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6CD7E1">
      <w:pPr>
        <w:pStyle w:val="140"/>
        <w:spacing/>
        <w:ind w:right="0" w:firstLine="0" w:left="0"/>
        <w:rPr/>
      </w:pPr>
      <w:r>
        <w:rPr>
          <w:rFonts w:ascii="Times New Roman" w:hAnsi="Times New Roman" w:eastAsia="Times New Roman" w:cs="Times New Roman"/>
          <w:b/>
          <w:color w:val="000000"/>
          <w:sz w:val="36"/>
        </w:rPr>
        <w:t xml:space="preserve">04.15.01 Purpose</w:t>
      </w:r>
      <w:r/>
    </w:p>
    <w:p w14:paraId="207D5496">
      <w:pPr>
        <w:spacing/>
        <w:ind w:right="0" w:firstLine="0" w:left="0"/>
        <w:rPr/>
      </w:pPr>
      <w:r>
        <w:rPr>
          <w:rFonts w:ascii="Times New Roman" w:hAnsi="Times New Roman" w:eastAsia="Times New Roman" w:cs="Times New Roman"/>
          <w:color w:val="000000"/>
          <w:sz w:val="24"/>
        </w:rPr>
        <w:t xml:space="preserve">NEXUS must do more than store information. It must retrieve the right information for the current request, respect who is allowed to access it, distinguish current facts from outdated ones and avoid presenting unsupported conclusions as established facts.</w:t>
      </w:r>
      <w:r/>
    </w:p>
    <w:p w14:paraId="0DA0A389">
      <w:pPr>
        <w:spacing/>
        <w:ind w:right="0" w:firstLine="0" w:left="0"/>
        <w:rPr/>
      </w:pPr>
      <w:r>
        <w:rPr>
          <w:rFonts w:ascii="Times New Roman" w:hAnsi="Times New Roman" w:eastAsia="Times New Roman" w:cs="Times New Roman"/>
          <w:color w:val="000000"/>
          <w:sz w:val="24"/>
        </w:rPr>
        <w:t xml:space="preserve">This section defines how the team will evaluate:</w:t>
      </w:r>
      <w:r/>
    </w:p>
    <w:p w14:paraId="2DB24100">
      <w:pPr>
        <w:pStyle w:val="668"/>
        <w:numPr>
          <w:ilvl w:val="0"/>
          <w:numId w:val="1"/>
        </w:numPr>
        <w:spacing/>
        <w:ind w:right="0"/>
        <w:jc w:val="left"/>
        <w:rPr/>
      </w:pPr>
      <w:r>
        <w:rPr>
          <w:rFonts w:ascii="Times New Roman" w:hAnsi="Times New Roman" w:eastAsia="Times New Roman" w:cs="Times New Roman"/>
          <w:color w:val="000000"/>
          <w:sz w:val="24"/>
        </w:rPr>
        <w:t xml:space="preserve">Personal memory retrieval.</w:t>
      </w:r>
      <w:r/>
    </w:p>
    <w:p w14:paraId="627CF832">
      <w:pPr>
        <w:pStyle w:val="668"/>
        <w:numPr>
          <w:ilvl w:val="0"/>
          <w:numId w:val="1"/>
        </w:numPr>
        <w:spacing/>
        <w:ind w:right="0"/>
        <w:jc w:val="left"/>
        <w:rPr/>
      </w:pPr>
      <w:r>
        <w:rPr>
          <w:rFonts w:ascii="Times New Roman" w:hAnsi="Times New Roman" w:eastAsia="Times New Roman" w:cs="Times New Roman"/>
          <w:color w:val="000000"/>
          <w:sz w:val="24"/>
        </w:rPr>
        <w:t xml:space="preserve">Project-context retrieval.</w:t>
      </w:r>
      <w:r/>
    </w:p>
    <w:p w14:paraId="58D7D0D8">
      <w:pPr>
        <w:pStyle w:val="668"/>
        <w:numPr>
          <w:ilvl w:val="0"/>
          <w:numId w:val="1"/>
        </w:numPr>
        <w:spacing/>
        <w:ind w:right="0"/>
        <w:jc w:val="left"/>
        <w:rPr/>
      </w:pPr>
      <w:r>
        <w:rPr>
          <w:rFonts w:ascii="Times New Roman" w:hAnsi="Times New Roman" w:eastAsia="Times New Roman" w:cs="Times New Roman"/>
          <w:color w:val="000000"/>
          <w:sz w:val="24"/>
        </w:rPr>
        <w:t xml:space="preserve">Task-history lookup.</w:t>
      </w:r>
      <w:r/>
    </w:p>
    <w:p w14:paraId="562113D9">
      <w:pPr>
        <w:pStyle w:val="668"/>
        <w:numPr>
          <w:ilvl w:val="0"/>
          <w:numId w:val="1"/>
        </w:numPr>
        <w:spacing/>
        <w:ind w:right="0"/>
        <w:jc w:val="left"/>
        <w:rPr/>
      </w:pPr>
      <w:r>
        <w:rPr>
          <w:rFonts w:ascii="Times New Roman" w:hAnsi="Times New Roman" w:eastAsia="Times New Roman" w:cs="Times New Roman"/>
          <w:color w:val="000000"/>
          <w:sz w:val="24"/>
        </w:rPr>
        <w:t xml:space="preserve">Document evidence selection.</w:t>
      </w:r>
      <w:r/>
    </w:p>
    <w:p w14:paraId="6D12DDC7">
      <w:pPr>
        <w:pStyle w:val="668"/>
        <w:numPr>
          <w:ilvl w:val="0"/>
          <w:numId w:val="1"/>
        </w:numPr>
        <w:spacing/>
        <w:ind w:right="0"/>
        <w:jc w:val="left"/>
        <w:rPr/>
      </w:pPr>
      <w:r>
        <w:rPr>
          <w:rFonts w:ascii="Times New Roman" w:hAnsi="Times New Roman" w:eastAsia="Times New Roman" w:cs="Times New Roman"/>
          <w:color w:val="000000"/>
          <w:sz w:val="24"/>
        </w:rPr>
        <w:t xml:space="preserve">Freshness, conflicts and provenance.</w:t>
      </w:r>
      <w:r/>
    </w:p>
    <w:p w14:paraId="5F0750C8">
      <w:pPr>
        <w:pStyle w:val="668"/>
        <w:numPr>
          <w:ilvl w:val="0"/>
          <w:numId w:val="1"/>
        </w:numPr>
        <w:spacing/>
        <w:ind w:right="0"/>
        <w:jc w:val="left"/>
        <w:rPr/>
      </w:pPr>
      <w:r>
        <w:rPr>
          <w:rFonts w:ascii="Times New Roman" w:hAnsi="Times New Roman" w:eastAsia="Times New Roman" w:cs="Times New Roman"/>
          <w:color w:val="000000"/>
          <w:sz w:val="24"/>
        </w:rPr>
        <w:t xml:space="preserve">Grounding and factual accuracy of model responses.</w:t>
      </w:r>
      <w:r/>
    </w:p>
    <w:p w14:paraId="18FD6855">
      <w:pPr>
        <w:pStyle w:val="668"/>
        <w:numPr>
          <w:ilvl w:val="0"/>
          <w:numId w:val="1"/>
        </w:numPr>
        <w:spacing/>
        <w:ind w:right="0"/>
        <w:jc w:val="left"/>
        <w:rPr/>
      </w:pPr>
      <w:r>
        <w:rPr>
          <w:rFonts w:ascii="Times New Roman" w:hAnsi="Times New Roman" w:eastAsia="Times New Roman" w:cs="Times New Roman"/>
          <w:color w:val="000000"/>
          <w:sz w:val="24"/>
        </w:rPr>
        <w:t xml:space="preserve">Privacy and isolation during retrieval.</w:t>
      </w:r>
      <w:r/>
    </w:p>
    <w:p w14:paraId="291318DD">
      <w:pPr>
        <w:spacing/>
        <w:ind w:right="0" w:firstLine="0" w:left="0"/>
        <w:rPr/>
      </w:pPr>
      <w:r>
        <w:rPr>
          <w:rFonts w:ascii="Times New Roman" w:hAnsi="Times New Roman" w:eastAsia="Times New Roman" w:cs="Times New Roman"/>
          <w:color w:val="000000"/>
          <w:sz w:val="24"/>
        </w:rPr>
        <w:t xml:space="preserve">The central rule is that retrieval relevance, access authorization and factual grounding are three separate requirements.</w:t>
      </w:r>
      <w:r/>
    </w:p>
    <w:p w14:paraId="52EB69C6">
      <w:pPr>
        <w:spacing/>
        <w:ind w:right="0" w:firstLine="0" w:left="0"/>
        <w:rPr/>
      </w:pPr>
      <w:r>
        <w:rPr>
          <w:rFonts w:ascii="Times New Roman" w:hAnsi="Times New Roman" w:eastAsia="Times New Roman" w:cs="Times New Roman"/>
          <w:color w:val="000000"/>
          <w:sz w:val="24"/>
        </w:rPr>
        <w:t xml:space="preserve">A highly relevant memory must not be exposed to an unauthorized user. An authorized memory must not be treated as current if it has been superseded. A fluent answer must not be considered grounded merely because some retrieved text resembles the answer.</w:t>
      </w:r>
      <w:r/>
    </w:p>
    <w:p w14:paraId="62BE9F32">
      <w:pPr>
        <w:pStyle w:val="140"/>
        <w:spacing/>
        <w:ind w:right="0" w:firstLine="0" w:left="0"/>
        <w:rPr/>
      </w:pPr>
      <w:r>
        <w:rPr>
          <w:rFonts w:ascii="Times New Roman" w:hAnsi="Times New Roman" w:eastAsia="Times New Roman" w:cs="Times New Roman"/>
          <w:b/>
          <w:color w:val="000000"/>
          <w:sz w:val="36"/>
        </w:rPr>
        <w:t xml:space="preserve">04.15.02 Context sources and their boundaries</w:t>
      </w:r>
      <w:r/>
    </w:p>
    <w:p w14:paraId="56B4D6CD">
      <w:pPr>
        <w:spacing/>
        <w:ind w:right="0" w:firstLine="0" w:left="0"/>
        <w:rPr/>
      </w:pPr>
      <w:r>
        <w:rPr>
          <w:rFonts w:ascii="Times New Roman" w:hAnsi="Times New Roman" w:eastAsia="Times New Roman" w:cs="Times New Roman"/>
          <w:color w:val="000000"/>
          <w:sz w:val="24"/>
        </w:rPr>
        <w:t xml:space="preserve">NEXUS should maintain distinct logical sources even if some share PostgreSQL infrastructure.</w:t>
      </w:r>
      <w:r/>
    </w:p>
    <w:p w14:paraId="3339510E">
      <w:pPr>
        <w:spacing/>
        <w:ind w:right="0" w:firstLine="0" w:left="0"/>
        <w:rPr/>
      </w:pPr>
      <w:r>
        <w:rPr>
          <w:rFonts w:ascii="Times New Roman" w:hAnsi="Times New Roman" w:eastAsia="Times New Roman" w:cs="Times New Roman"/>
          <w:color w:val="000000"/>
          <w:sz w:val="24"/>
        </w:rPr>
        <w:t xml:space="preserve">Personal memory</w:t>
      </w:r>
      <w:r/>
    </w:p>
    <w:p w14:paraId="22FD2F8E">
      <w:pPr>
        <w:spacing/>
        <w:ind w:right="0" w:firstLine="0" w:left="0"/>
        <w:rPr/>
      </w:pPr>
      <w:r>
        <w:rPr>
          <w:rFonts w:ascii="Times New Roman" w:hAnsi="Times New Roman" w:eastAsia="Times New Roman" w:cs="Times New Roman"/>
          <w:color w:val="000000"/>
          <w:sz w:val="24"/>
        </w:rPr>
        <w:t xml:space="preserve">User-confirmed preferences, ongoing work and durable facts. Private to its owner by default.</w:t>
      </w:r>
      <w:r/>
    </w:p>
    <w:p w14:paraId="3F3E595D">
      <w:pPr>
        <w:spacing/>
        <w:ind w:right="0" w:firstLine="0" w:left="0"/>
        <w:rPr/>
      </w:pPr>
      <w:r>
        <w:rPr>
          <w:rFonts w:ascii="Times New Roman" w:hAnsi="Times New Roman" w:eastAsia="Times New Roman" w:cs="Times New Roman"/>
          <w:color w:val="000000"/>
          <w:sz w:val="24"/>
        </w:rPr>
        <w:t xml:space="preserve">Project context</w:t>
      </w:r>
      <w:r/>
    </w:p>
    <w:p w14:paraId="722201DF">
      <w:pPr>
        <w:spacing/>
        <w:ind w:right="0" w:firstLine="0" w:left="0"/>
        <w:rPr/>
      </w:pPr>
      <w:r>
        <w:rPr>
          <w:rFonts w:ascii="Times New Roman" w:hAnsi="Times New Roman" w:eastAsia="Times New Roman" w:cs="Times New Roman"/>
          <w:color w:val="000000"/>
          <w:sz w:val="24"/>
        </w:rPr>
        <w:t xml:space="preserve">Project decisions, technical constraints and shared information, subject to explicit project access rules.</w:t>
      </w:r>
      <w:r/>
    </w:p>
    <w:p w14:paraId="322FE4FE">
      <w:pPr>
        <w:spacing/>
        <w:ind w:right="0" w:firstLine="0" w:left="0"/>
        <w:rPr/>
      </w:pPr>
      <w:r>
        <w:rPr>
          <w:rFonts w:ascii="Times New Roman" w:hAnsi="Times New Roman" w:eastAsia="Times New Roman" w:cs="Times New Roman"/>
          <w:color w:val="000000"/>
          <w:sz w:val="24"/>
        </w:rPr>
        <w:t xml:space="preserve">Task history</w:t>
      </w:r>
      <w:r/>
    </w:p>
    <w:p w14:paraId="61A9D043">
      <w:pPr>
        <w:spacing/>
        <w:ind w:right="0" w:firstLine="0" w:left="0"/>
        <w:rPr/>
      </w:pPr>
      <w:r>
        <w:rPr>
          <w:rFonts w:ascii="Times New Roman" w:hAnsi="Times New Roman" w:eastAsia="Times New Roman" w:cs="Times New Roman"/>
          <w:color w:val="000000"/>
          <w:sz w:val="24"/>
        </w:rPr>
        <w:t xml:space="preserve">Persisted requests, step outcomes, errors and verified execution results. History is not automatically personal memory.</w:t>
      </w:r>
      <w:r/>
    </w:p>
    <w:p w14:paraId="6ACF7972">
      <w:pPr>
        <w:spacing/>
        <w:ind w:right="0" w:firstLine="0" w:left="0"/>
        <w:rPr/>
      </w:pPr>
      <w:r>
        <w:rPr>
          <w:rFonts w:ascii="Times New Roman" w:hAnsi="Times New Roman" w:eastAsia="Times New Roman" w:cs="Times New Roman"/>
          <w:color w:val="000000"/>
          <w:sz w:val="24"/>
        </w:rPr>
        <w:t xml:space="preserve">Current evidence</w:t>
      </w:r>
      <w:r/>
    </w:p>
    <w:p w14:paraId="7D80D4ED">
      <w:pPr>
        <w:spacing/>
        <w:ind w:right="0" w:firstLine="0" w:left="0"/>
        <w:rPr/>
      </w:pPr>
      <w:r>
        <w:rPr>
          <w:rFonts w:ascii="Times New Roman" w:hAnsi="Times New Roman" w:eastAsia="Times New Roman" w:cs="Times New Roman"/>
          <w:color w:val="000000"/>
          <w:sz w:val="24"/>
        </w:rPr>
        <w:t xml:space="preserve">Documents and tool results retrieved for the current task, with source references and applicable permissions.</w:t>
      </w:r>
      <w:r/>
    </w:p>
    <w:p w14:paraId="03416128">
      <w:pPr>
        <w:spacing/>
        <w:ind w:right="0" w:firstLine="0" w:left="0"/>
        <w:rPr/>
      </w:pPr>
      <w:r>
        <w:rPr>
          <w:rFonts w:ascii="Times New Roman" w:hAnsi="Times New Roman" w:eastAsia="Times New Roman" w:cs="Times New Roman"/>
          <w:color w:val="000000"/>
          <w:sz w:val="24"/>
        </w:rPr>
        <w:t xml:space="preserve">Each retrieved item should retain its source category, ownership or access scope, provenance, freshness information and reference ID.</w:t>
      </w:r>
      <w:r/>
    </w:p>
    <w:p w14:paraId="2F3D30A3">
      <w:pPr>
        <w:spacing/>
        <w:ind w:right="0" w:firstLine="0" w:left="0"/>
        <w:rPr/>
      </w:pPr>
      <w:r>
        <w:rPr>
          <w:rFonts w:ascii="Times New Roman" w:hAnsi="Times New Roman" w:eastAsia="Times New Roman" w:cs="Times New Roman"/>
          <w:color w:val="000000"/>
          <w:sz w:val="24"/>
        </w:rPr>
        <w:t xml:space="preserve">A memory record must not automatically grant access to the document or task from which it originated. If the original resource is no longer accessible, NEXUS must apply the documented rules for retaining and using derived context rather than assuming the o</w:t>
      </w:r>
      <w:r>
        <w:rPr>
          <w:rFonts w:ascii="Times New Roman" w:hAnsi="Times New Roman" w:eastAsia="Times New Roman" w:cs="Times New Roman"/>
          <w:color w:val="000000"/>
          <w:sz w:val="24"/>
        </w:rPr>
        <w:t xml:space="preserve">ld reference grants continued access.</w:t>
      </w:r>
      <w:r/>
    </w:p>
    <w:p w14:paraId="38BE7B29">
      <w:pPr>
        <w:pStyle w:val="140"/>
        <w:spacing/>
        <w:ind w:right="0" w:firstLine="0" w:left="0"/>
        <w:rPr/>
      </w:pPr>
      <w:r>
        <w:rPr>
          <w:rFonts w:ascii="Times New Roman" w:hAnsi="Times New Roman" w:eastAsia="Times New Roman" w:cs="Times New Roman"/>
          <w:b/>
          <w:color w:val="000000"/>
          <w:sz w:val="36"/>
        </w:rPr>
        <w:t xml:space="preserve">04.15.03 Retrieval pipeline</w:t>
      </w:r>
      <w:r/>
    </w:p>
    <w:p w14:paraId="657C98E5">
      <w:pPr>
        <w:spacing/>
        <w:ind w:right="0" w:firstLine="0" w:left="0"/>
        <w:rPr/>
      </w:pPr>
      <w:r>
        <w:rPr>
          <w:rFonts w:ascii="Times New Roman" w:hAnsi="Times New Roman" w:eastAsia="Times New Roman" w:cs="Times New Roman"/>
          <w:color w:val="000000"/>
          <w:sz w:val="24"/>
        </w:rPr>
        <w:t xml:space="preserve">The retrieval process should be testable as a sequence of stages.</w:t>
      </w:r>
      <w:r/>
    </w:p>
    <w:p w14:paraId="5E207F07">
      <w:pPr>
        <w:spacing/>
        <w:ind w:right="0" w:firstLine="0" w:left="0"/>
        <w:rPr/>
      </w:pPr>
      <w:r>
        <w:rPr>
          <w:rFonts w:ascii="Times New Roman" w:hAnsi="Times New Roman" w:eastAsia="Times New Roman" w:cs="Times New Roman"/>
          <w:color w:val="000000"/>
          <w:sz w:val="24"/>
        </w:rPr>
        <w:t xml:space="preserve">1. Resolve request and identity</w:t>
      </w:r>
      <w:r/>
    </w:p>
    <w:p w14:paraId="42EEC9F3">
      <w:pPr>
        <w:spacing/>
        <w:ind w:right="0" w:firstLine="0" w:left="0"/>
        <w:rPr/>
      </w:pPr>
      <w:r>
        <w:rPr>
          <w:rFonts w:ascii="Times New Roman" w:hAnsi="Times New Roman" w:eastAsia="Times New Roman" w:cs="Times New Roman"/>
          <w:color w:val="000000"/>
          <w:sz w:val="24"/>
        </w:rPr>
        <w:t xml:space="preserve">2. Filter by authorized scope</w:t>
      </w:r>
      <w:r/>
    </w:p>
    <w:p w14:paraId="7713C0D7">
      <w:pPr>
        <w:spacing/>
        <w:ind w:right="0" w:firstLine="0" w:left="0"/>
        <w:rPr/>
      </w:pPr>
      <w:r>
        <w:rPr>
          <w:rFonts w:ascii="Times New Roman" w:hAnsi="Times New Roman" w:eastAsia="Times New Roman" w:cs="Times New Roman"/>
          <w:color w:val="000000"/>
          <w:sz w:val="24"/>
        </w:rPr>
        <w:t xml:space="preserve">3. Retrieve candidate items</w:t>
      </w:r>
      <w:r/>
    </w:p>
    <w:p w14:paraId="571411C5">
      <w:pPr>
        <w:spacing/>
        <w:ind w:right="0" w:firstLine="0" w:left="0"/>
        <w:rPr/>
      </w:pPr>
      <w:r>
        <w:rPr>
          <w:rFonts w:ascii="Times New Roman" w:hAnsi="Times New Roman" w:eastAsia="Times New Roman" w:cs="Times New Roman"/>
          <w:color w:val="000000"/>
          <w:sz w:val="24"/>
        </w:rPr>
        <w:t xml:space="preserve">Lexical, semantic or direct ID lookup</w:t>
      </w:r>
      <w:r/>
    </w:p>
    <w:p w14:paraId="089EF051">
      <w:pPr>
        <w:spacing/>
        <w:ind w:right="0" w:firstLine="0" w:left="0"/>
        <w:rPr/>
      </w:pPr>
      <w:r>
        <w:rPr>
          <w:rFonts w:ascii="Times New Roman" w:hAnsi="Times New Roman" w:eastAsia="Times New Roman" w:cs="Times New Roman"/>
          <w:color w:val="000000"/>
          <w:sz w:val="24"/>
        </w:rPr>
        <w:t xml:space="preserve">4. Rank, deduplicate and check freshness</w:t>
      </w:r>
      <w:r/>
    </w:p>
    <w:p w14:paraId="2CCAFFE6">
      <w:pPr>
        <w:spacing/>
        <w:ind w:right="0" w:firstLine="0" w:left="0"/>
        <w:rPr/>
      </w:pPr>
      <w:r>
        <w:rPr>
          <w:rFonts w:ascii="Times New Roman" w:hAnsi="Times New Roman" w:eastAsia="Times New Roman" w:cs="Times New Roman"/>
          <w:color w:val="000000"/>
          <w:sz w:val="24"/>
        </w:rPr>
        <w:t xml:space="preserve">5. Apply context budget and preserve provenance</w:t>
      </w:r>
      <w:r/>
    </w:p>
    <w:p w14:paraId="20982F09">
      <w:pPr>
        <w:spacing/>
        <w:ind w:right="0" w:firstLine="0" w:left="0"/>
        <w:rPr/>
      </w:pPr>
      <w:r>
        <w:rPr>
          <w:rFonts w:ascii="Times New Roman" w:hAnsi="Times New Roman" w:eastAsia="Times New Roman" w:cs="Times New Roman"/>
          <w:color w:val="000000"/>
          <w:sz w:val="24"/>
        </w:rPr>
        <w:t xml:space="preserve">6. Generate and validate the response</w:t>
      </w:r>
      <w:r/>
    </w:p>
    <w:p w14:paraId="5455EBB0">
      <w:pPr>
        <w:spacing/>
        <w:ind w:right="0" w:firstLine="0" w:left="0"/>
        <w:rPr/>
      </w:pPr>
      <w:r>
        <w:rPr>
          <w:rFonts w:ascii="Times New Roman" w:hAnsi="Times New Roman" w:eastAsia="Times New Roman" w:cs="Times New Roman"/>
          <w:color w:val="000000"/>
          <w:sz w:val="24"/>
        </w:rPr>
        <w:t xml:space="preserve">Authorization filtering must occur before unauthorized content is exposed to the model. Filtering results only after sending them to inference is too late.</w:t>
      </w:r>
      <w:r/>
    </w:p>
    <w:p w14:paraId="05D7F6E2">
      <w:pPr>
        <w:spacing/>
        <w:ind w:right="0" w:firstLine="0" w:left="0"/>
        <w:rPr/>
      </w:pPr>
      <w:r>
        <w:rPr>
          <w:rFonts w:ascii="Times New Roman" w:hAnsi="Times New Roman" w:eastAsia="Times New Roman" w:cs="Times New Roman"/>
          <w:color w:val="000000"/>
          <w:sz w:val="24"/>
        </w:rPr>
        <w:t xml:space="preserve">The retrieval layer should also support an explicit no relevant result outcome. It must not force a match simply because the context builder needs to return something.</w:t>
      </w:r>
      <w:r/>
    </w:p>
    <w:p w14:paraId="1339DA85">
      <w:pPr>
        <w:pStyle w:val="140"/>
        <w:spacing/>
        <w:ind w:right="0" w:firstLine="0" w:left="0"/>
        <w:rPr/>
      </w:pPr>
      <w:r>
        <w:rPr>
          <w:rFonts w:ascii="Times New Roman" w:hAnsi="Times New Roman" w:eastAsia="Times New Roman" w:cs="Times New Roman"/>
          <w:b/>
          <w:color w:val="000000"/>
          <w:sz w:val="36"/>
        </w:rPr>
        <w:t xml:space="preserve">04.15.04 Retrieval strategies and ranking</w:t>
      </w:r>
      <w:r/>
    </w:p>
    <w:p w14:paraId="3C973654">
      <w:pPr>
        <w:spacing/>
        <w:ind w:right="0" w:firstLine="0" w:left="0"/>
        <w:rPr/>
      </w:pPr>
      <w:r>
        <w:rPr>
          <w:rFonts w:ascii="Times New Roman" w:hAnsi="Times New Roman" w:eastAsia="Times New Roman" w:cs="Times New Roman"/>
          <w:color w:val="000000"/>
          <w:sz w:val="24"/>
        </w:rPr>
        <w:t xml:space="preserve">NEXUS will use a hybrid retrieval approach, combining lexical matching with semantic retrieval where useful.</w:t>
      </w:r>
      <w:r/>
    </w:p>
    <w:p w14:paraId="5E1CA9E3">
      <w:pPr>
        <w:pStyle w:val="141"/>
        <w:spacing/>
        <w:ind w:right="0" w:firstLine="0" w:left="0"/>
        <w:rPr/>
      </w:pPr>
      <w:r>
        <w:rPr>
          <w:rFonts w:ascii="Times New Roman" w:hAnsi="Times New Roman" w:eastAsia="Times New Roman" w:cs="Times New Roman"/>
          <w:b/>
          <w:color w:val="000000"/>
          <w:sz w:val="28"/>
        </w:rPr>
        <w:t xml:space="preserve">Lexical retrieval</w:t>
      </w:r>
      <w:r/>
    </w:p>
    <w:p w14:paraId="73ED8922">
      <w:pPr>
        <w:spacing/>
        <w:ind w:right="0" w:firstLine="0" w:left="0"/>
        <w:rPr/>
      </w:pPr>
      <w:r>
        <w:rPr>
          <w:rFonts w:ascii="Times New Roman" w:hAnsi="Times New Roman" w:eastAsia="Times New Roman" w:cs="Times New Roman"/>
          <w:color w:val="000000"/>
          <w:sz w:val="24"/>
        </w:rPr>
        <w:t xml:space="preserve">Lexical retrieval is useful for exact names, identifiers, filenames, error codes and technical terms. For example, a search for a specific task ID should not depend on embedding similarity.</w:t>
      </w:r>
      <w:r/>
    </w:p>
    <w:p w14:paraId="12F1737E">
      <w:pPr>
        <w:pStyle w:val="141"/>
        <w:spacing/>
        <w:ind w:right="0" w:firstLine="0" w:left="0"/>
        <w:rPr/>
      </w:pPr>
      <w:r>
        <w:rPr>
          <w:rFonts w:ascii="Times New Roman" w:hAnsi="Times New Roman" w:eastAsia="Times New Roman" w:cs="Times New Roman"/>
          <w:b/>
          <w:color w:val="000000"/>
          <w:sz w:val="28"/>
        </w:rPr>
        <w:t xml:space="preserve">Semantic retrieval</w:t>
      </w:r>
      <w:r/>
    </w:p>
    <w:p w14:paraId="212B7B80">
      <w:pPr>
        <w:spacing/>
        <w:ind w:right="0" w:firstLine="0" w:left="0"/>
        <w:rPr/>
      </w:pPr>
      <w:r>
        <w:rPr>
          <w:rFonts w:ascii="Times New Roman" w:hAnsi="Times New Roman" w:eastAsia="Times New Roman" w:cs="Times New Roman"/>
          <w:color w:val="000000"/>
          <w:sz w:val="24"/>
        </w:rPr>
        <w:t xml:space="preserve">Semantic retrieval helps when the user's wording differs from the stored wording. For example, a request about “the decision we made about the inference computer” may relate to a memory that uses the phrase “designated team host.”</w:t>
      </w:r>
      <w:r/>
    </w:p>
    <w:p w14:paraId="7526048D">
      <w:pPr>
        <w:spacing/>
        <w:ind w:right="0" w:firstLine="0" w:left="0"/>
        <w:rPr/>
      </w:pPr>
      <w:r>
        <w:rPr>
          <w:rFonts w:ascii="Times New Roman" w:hAnsi="Times New Roman" w:eastAsia="Times New Roman" w:cs="Times New Roman"/>
          <w:color w:val="000000"/>
          <w:sz w:val="24"/>
        </w:rPr>
        <w:t xml:space="preserve">Semantic similarity is a candidate-generation and ranking signal, not proof that two statements mean the same thing.</w:t>
      </w:r>
      <w:r/>
    </w:p>
    <w:p w14:paraId="3D2774D2">
      <w:pPr>
        <w:pStyle w:val="141"/>
        <w:spacing/>
        <w:ind w:right="0" w:firstLine="0" w:left="0"/>
        <w:rPr/>
      </w:pPr>
      <w:r>
        <w:rPr>
          <w:rFonts w:ascii="Times New Roman" w:hAnsi="Times New Roman" w:eastAsia="Times New Roman" w:cs="Times New Roman"/>
          <w:b/>
          <w:color w:val="000000"/>
          <w:sz w:val="28"/>
        </w:rPr>
        <w:t xml:space="preserve">Proposed ranking signals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33"/>
        <w:gridCol w:w="6266"/>
      </w:tblGrid>
      <w:tr>
        <w:trPr/>
        <w:tc>
          <w:tcPr>
            <w:tcBorders/>
            <w:tcMar>
              <w:left w:w="15" w:type="dxa"/>
              <w:top w:w="15" w:type="dxa"/>
              <w:right w:w="15" w:type="dxa"/>
              <w:bottom w:w="15" w:type="dxa"/>
            </w:tcMar>
            <w:tcW w:w="2133" w:type="dxa"/>
            <w:vAlign w:val="center"/>
          </w:tcPr>
          <w:p w14:paraId="0AA08A7C">
            <w:pPr>
              <w:spacing/>
              <w:ind w:right="0" w:firstLine="0" w:left="0"/>
              <w:jc w:val="center"/>
              <w:rPr/>
            </w:pPr>
            <w:r>
              <w:rPr>
                <w:rFonts w:ascii="Times New Roman" w:hAnsi="Times New Roman" w:eastAsia="Times New Roman" w:cs="Times New Roman"/>
                <w:b/>
                <w:color w:val="000000"/>
                <w:sz w:val="24"/>
              </w:rPr>
              <w:t xml:space="preserve">Signal</w:t>
            </w:r>
            <w:r/>
          </w:p>
        </w:tc>
        <w:tc>
          <w:tcPr>
            <w:tcBorders/>
            <w:tcMar>
              <w:left w:w="15" w:type="dxa"/>
              <w:top w:w="15" w:type="dxa"/>
              <w:right w:w="15" w:type="dxa"/>
              <w:bottom w:w="15" w:type="dxa"/>
            </w:tcMar>
            <w:tcW w:w="6266" w:type="dxa"/>
            <w:vAlign w:val="center"/>
          </w:tcPr>
          <w:p w14:paraId="5AD38241">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133" w:type="dxa"/>
            <w:vAlign w:val="center"/>
          </w:tcPr>
          <w:p w14:paraId="5A20EB52">
            <w:pPr>
              <w:spacing/>
              <w:ind w:right="0" w:firstLine="0" w:left="0"/>
              <w:rPr/>
            </w:pPr>
            <w:r>
              <w:rPr>
                <w:rFonts w:ascii="Times New Roman" w:hAnsi="Times New Roman" w:eastAsia="Times New Roman" w:cs="Times New Roman"/>
                <w:color w:val="000000"/>
                <w:sz w:val="24"/>
              </w:rPr>
              <w:t xml:space="preserve">Query relevance</w:t>
            </w:r>
            <w:r/>
          </w:p>
        </w:tc>
        <w:tc>
          <w:tcPr>
            <w:tcBorders/>
            <w:tcMar>
              <w:left w:w="15" w:type="dxa"/>
              <w:top w:w="15" w:type="dxa"/>
              <w:right w:w="15" w:type="dxa"/>
              <w:bottom w:w="15" w:type="dxa"/>
            </w:tcMar>
            <w:tcW w:w="6266" w:type="dxa"/>
            <w:vAlign w:val="center"/>
          </w:tcPr>
          <w:p w14:paraId="6200F1C6">
            <w:pPr>
              <w:spacing/>
              <w:ind w:right="0" w:firstLine="0" w:left="0"/>
              <w:rPr/>
            </w:pPr>
            <w:r>
              <w:rPr>
                <w:rFonts w:ascii="Times New Roman" w:hAnsi="Times New Roman" w:eastAsia="Times New Roman" w:cs="Times New Roman"/>
                <w:color w:val="000000"/>
                <w:sz w:val="24"/>
              </w:rPr>
              <w:t xml:space="preserve">How closely the item matches the current request</w:t>
            </w:r>
            <w:r/>
          </w:p>
        </w:tc>
      </w:tr>
      <w:tr>
        <w:trPr/>
        <w:tc>
          <w:tcPr>
            <w:tcBorders/>
            <w:tcMar>
              <w:left w:w="15" w:type="dxa"/>
              <w:top w:w="15" w:type="dxa"/>
              <w:right w:w="15" w:type="dxa"/>
              <w:bottom w:w="15" w:type="dxa"/>
            </w:tcMar>
            <w:tcW w:w="2133" w:type="dxa"/>
            <w:vAlign w:val="center"/>
          </w:tcPr>
          <w:p w14:paraId="319543CE">
            <w:pPr>
              <w:spacing/>
              <w:ind w:right="0" w:firstLine="0" w:left="0"/>
              <w:rPr/>
            </w:pPr>
            <w:r>
              <w:rPr>
                <w:rFonts w:ascii="Times New Roman" w:hAnsi="Times New Roman" w:eastAsia="Times New Roman" w:cs="Times New Roman"/>
                <w:color w:val="000000"/>
                <w:sz w:val="24"/>
              </w:rPr>
              <w:t xml:space="preserve">Exact identifier match</w:t>
            </w:r>
            <w:r/>
          </w:p>
        </w:tc>
        <w:tc>
          <w:tcPr>
            <w:tcBorders/>
            <w:tcMar>
              <w:left w:w="15" w:type="dxa"/>
              <w:top w:w="15" w:type="dxa"/>
              <w:right w:w="15" w:type="dxa"/>
              <w:bottom w:w="15" w:type="dxa"/>
            </w:tcMar>
            <w:tcW w:w="6266" w:type="dxa"/>
            <w:vAlign w:val="center"/>
          </w:tcPr>
          <w:p w14:paraId="1E3C1129">
            <w:pPr>
              <w:spacing/>
              <w:ind w:right="0" w:firstLine="0" w:left="0"/>
              <w:rPr/>
            </w:pPr>
            <w:r>
              <w:rPr>
                <w:rFonts w:ascii="Times New Roman" w:hAnsi="Times New Roman" w:eastAsia="Times New Roman" w:cs="Times New Roman"/>
                <w:color w:val="000000"/>
                <w:sz w:val="24"/>
              </w:rPr>
              <w:t xml:space="preserve">Prioritize an exact task, device, project or document reference</w:t>
            </w:r>
            <w:r/>
          </w:p>
        </w:tc>
      </w:tr>
      <w:tr>
        <w:trPr/>
        <w:tc>
          <w:tcPr>
            <w:tcBorders/>
            <w:tcMar>
              <w:left w:w="15" w:type="dxa"/>
              <w:top w:w="15" w:type="dxa"/>
              <w:right w:w="15" w:type="dxa"/>
              <w:bottom w:w="15" w:type="dxa"/>
            </w:tcMar>
            <w:tcW w:w="2133" w:type="dxa"/>
            <w:vAlign w:val="center"/>
          </w:tcPr>
          <w:p w14:paraId="2C617255">
            <w:pPr>
              <w:spacing/>
              <w:ind w:right="0" w:firstLine="0" w:left="0"/>
              <w:rPr/>
            </w:pPr>
            <w:r>
              <w:rPr>
                <w:rFonts w:ascii="Times New Roman" w:hAnsi="Times New Roman" w:eastAsia="Times New Roman" w:cs="Times New Roman"/>
                <w:color w:val="000000"/>
                <w:sz w:val="24"/>
              </w:rPr>
              <w:t xml:space="preserve">Provenance</w:t>
            </w:r>
            <w:r/>
          </w:p>
        </w:tc>
        <w:tc>
          <w:tcPr>
            <w:tcBorders/>
            <w:tcMar>
              <w:left w:w="15" w:type="dxa"/>
              <w:top w:w="15" w:type="dxa"/>
              <w:right w:w="15" w:type="dxa"/>
              <w:bottom w:w="15" w:type="dxa"/>
            </w:tcMar>
            <w:tcW w:w="6266" w:type="dxa"/>
            <w:vAlign w:val="center"/>
          </w:tcPr>
          <w:p w14:paraId="12D9F285">
            <w:pPr>
              <w:spacing/>
              <w:ind w:right="0" w:firstLine="0" w:left="0"/>
              <w:rPr/>
            </w:pPr>
            <w:r>
              <w:rPr>
                <w:rFonts w:ascii="Times New Roman" w:hAnsi="Times New Roman" w:eastAsia="Times New Roman" w:cs="Times New Roman"/>
                <w:color w:val="000000"/>
                <w:sz w:val="24"/>
              </w:rPr>
              <w:t xml:space="preserve">Distinguish confirmed decisions from suggestions and inferences</w:t>
            </w:r>
            <w:r/>
          </w:p>
        </w:tc>
      </w:tr>
      <w:tr>
        <w:trPr/>
        <w:tc>
          <w:tcPr>
            <w:tcBorders/>
            <w:tcMar>
              <w:left w:w="15" w:type="dxa"/>
              <w:top w:w="15" w:type="dxa"/>
              <w:right w:w="15" w:type="dxa"/>
              <w:bottom w:w="15" w:type="dxa"/>
            </w:tcMar>
            <w:tcW w:w="2133" w:type="dxa"/>
            <w:vAlign w:val="center"/>
          </w:tcPr>
          <w:p w14:paraId="7614C536">
            <w:pPr>
              <w:spacing/>
              <w:ind w:right="0" w:firstLine="0" w:left="0"/>
              <w:rPr/>
            </w:pPr>
            <w:r>
              <w:rPr>
                <w:rFonts w:ascii="Times New Roman" w:hAnsi="Times New Roman" w:eastAsia="Times New Roman" w:cs="Times New Roman"/>
                <w:color w:val="000000"/>
                <w:sz w:val="24"/>
              </w:rPr>
              <w:t xml:space="preserve">Freshness</w:t>
            </w:r>
            <w:r/>
          </w:p>
        </w:tc>
        <w:tc>
          <w:tcPr>
            <w:tcBorders/>
            <w:tcMar>
              <w:left w:w="15" w:type="dxa"/>
              <w:top w:w="15" w:type="dxa"/>
              <w:right w:w="15" w:type="dxa"/>
              <w:bottom w:w="15" w:type="dxa"/>
            </w:tcMar>
            <w:tcW w:w="6266" w:type="dxa"/>
            <w:vAlign w:val="center"/>
          </w:tcPr>
          <w:p w14:paraId="714E92B3">
            <w:pPr>
              <w:spacing/>
              <w:ind w:right="0" w:firstLine="0" w:left="0"/>
              <w:rPr/>
            </w:pPr>
            <w:r>
              <w:rPr>
                <w:rFonts w:ascii="Times New Roman" w:hAnsi="Times New Roman" w:eastAsia="Times New Roman" w:cs="Times New Roman"/>
                <w:color w:val="000000"/>
                <w:sz w:val="24"/>
              </w:rPr>
              <w:t xml:space="preserve">Prefer information that remains valid for the relevant time</w:t>
            </w:r>
            <w:r/>
          </w:p>
        </w:tc>
      </w:tr>
      <w:tr>
        <w:trPr/>
        <w:tc>
          <w:tcPr>
            <w:tcBorders/>
            <w:tcMar>
              <w:left w:w="15" w:type="dxa"/>
              <w:top w:w="15" w:type="dxa"/>
              <w:right w:w="15" w:type="dxa"/>
              <w:bottom w:w="15" w:type="dxa"/>
            </w:tcMar>
            <w:tcW w:w="2133" w:type="dxa"/>
            <w:vAlign w:val="center"/>
          </w:tcPr>
          <w:p w14:paraId="56E4EAFC">
            <w:pPr>
              <w:spacing/>
              <w:ind w:right="0" w:firstLine="0" w:left="0"/>
              <w:rPr/>
            </w:pPr>
            <w:r>
              <w:rPr>
                <w:rFonts w:ascii="Times New Roman" w:hAnsi="Times New Roman" w:eastAsia="Times New Roman" w:cs="Times New Roman"/>
                <w:color w:val="000000"/>
                <w:sz w:val="24"/>
              </w:rPr>
              <w:t xml:space="preserve">Scope</w:t>
            </w:r>
            <w:r/>
          </w:p>
        </w:tc>
        <w:tc>
          <w:tcPr>
            <w:tcBorders/>
            <w:tcMar>
              <w:left w:w="15" w:type="dxa"/>
              <w:top w:w="15" w:type="dxa"/>
              <w:right w:w="15" w:type="dxa"/>
              <w:bottom w:w="15" w:type="dxa"/>
            </w:tcMar>
            <w:tcW w:w="6266" w:type="dxa"/>
            <w:vAlign w:val="center"/>
          </w:tcPr>
          <w:p w14:paraId="688B28F4">
            <w:pPr>
              <w:spacing/>
              <w:ind w:right="0" w:firstLine="0" w:left="0"/>
              <w:rPr/>
            </w:pPr>
            <w:r>
              <w:rPr>
                <w:rFonts w:ascii="Times New Roman" w:hAnsi="Times New Roman" w:eastAsia="Times New Roman" w:cs="Times New Roman"/>
                <w:color w:val="000000"/>
                <w:sz w:val="24"/>
              </w:rPr>
              <w:t xml:space="preserve">Restrict results to the current authorized user or project</w:t>
            </w:r>
            <w:r/>
          </w:p>
        </w:tc>
      </w:tr>
      <w:tr>
        <w:trPr/>
        <w:tc>
          <w:tcPr>
            <w:tcBorders/>
            <w:tcMar>
              <w:left w:w="15" w:type="dxa"/>
              <w:top w:w="15" w:type="dxa"/>
              <w:right w:w="15" w:type="dxa"/>
              <w:bottom w:w="15" w:type="dxa"/>
            </w:tcMar>
            <w:tcW w:w="2133" w:type="dxa"/>
            <w:vAlign w:val="center"/>
          </w:tcPr>
          <w:p w14:paraId="194D7E55">
            <w:pPr>
              <w:spacing/>
              <w:ind w:right="0" w:firstLine="0" w:left="0"/>
              <w:rPr/>
            </w:pPr>
            <w:r>
              <w:rPr>
                <w:rFonts w:ascii="Times New Roman" w:hAnsi="Times New Roman" w:eastAsia="Times New Roman" w:cs="Times New Roman"/>
                <w:color w:val="000000"/>
                <w:sz w:val="24"/>
              </w:rPr>
              <w:t xml:space="preserve">Conflict status</w:t>
            </w:r>
            <w:r/>
          </w:p>
        </w:tc>
        <w:tc>
          <w:tcPr>
            <w:tcBorders/>
            <w:tcMar>
              <w:left w:w="15" w:type="dxa"/>
              <w:top w:w="15" w:type="dxa"/>
              <w:right w:w="15" w:type="dxa"/>
              <w:bottom w:w="15" w:type="dxa"/>
            </w:tcMar>
            <w:tcW w:w="6266" w:type="dxa"/>
            <w:vAlign w:val="center"/>
          </w:tcPr>
          <w:p w14:paraId="6E11899D">
            <w:pPr>
              <w:spacing/>
              <w:ind w:right="0" w:firstLine="0" w:left="0"/>
              <w:rPr/>
            </w:pPr>
            <w:r>
              <w:rPr>
                <w:rFonts w:ascii="Times New Roman" w:hAnsi="Times New Roman" w:eastAsia="Times New Roman" w:cs="Times New Roman"/>
                <w:color w:val="000000"/>
                <w:sz w:val="24"/>
              </w:rPr>
              <w:t xml:space="preserve">Avoid treating superseded or contradictory facts as settled</w:t>
            </w:r>
            <w:r/>
          </w:p>
        </w:tc>
      </w:tr>
      <w:tr>
        <w:trPr/>
        <w:tc>
          <w:tcPr>
            <w:tcBorders/>
            <w:tcMar>
              <w:left w:w="15" w:type="dxa"/>
              <w:top w:w="15" w:type="dxa"/>
              <w:right w:w="15" w:type="dxa"/>
              <w:bottom w:w="15" w:type="dxa"/>
            </w:tcMar>
            <w:tcW w:w="2133" w:type="dxa"/>
            <w:vAlign w:val="center"/>
          </w:tcPr>
          <w:p w14:paraId="5A4C46C0">
            <w:pPr>
              <w:spacing/>
              <w:ind w:right="0" w:firstLine="0" w:left="0"/>
              <w:rPr/>
            </w:pPr>
            <w:r>
              <w:rPr>
                <w:rFonts w:ascii="Times New Roman" w:hAnsi="Times New Roman" w:eastAsia="Times New Roman" w:cs="Times New Roman"/>
                <w:color w:val="000000"/>
                <w:sz w:val="24"/>
              </w:rPr>
              <w:t xml:space="preserve">Duplication</w:t>
            </w:r>
            <w:r/>
          </w:p>
        </w:tc>
        <w:tc>
          <w:tcPr>
            <w:tcBorders/>
            <w:tcMar>
              <w:left w:w="15" w:type="dxa"/>
              <w:top w:w="15" w:type="dxa"/>
              <w:right w:w="15" w:type="dxa"/>
              <w:bottom w:w="15" w:type="dxa"/>
            </w:tcMar>
            <w:tcW w:w="6266" w:type="dxa"/>
            <w:vAlign w:val="center"/>
          </w:tcPr>
          <w:p w14:paraId="3548E36F">
            <w:pPr>
              <w:spacing/>
              <w:ind w:right="0" w:firstLine="0" w:left="0"/>
              <w:rPr/>
            </w:pPr>
            <w:r>
              <w:rPr>
                <w:rFonts w:ascii="Times New Roman" w:hAnsi="Times New Roman" w:eastAsia="Times New Roman" w:cs="Times New Roman"/>
                <w:color w:val="000000"/>
                <w:sz w:val="24"/>
              </w:rPr>
              <w:t xml:space="preserve">Prevent repeated copies from consuming the context budget</w:t>
            </w:r>
            <w:r/>
          </w:p>
        </w:tc>
      </w:tr>
    </w:tbl>
    <w:p w14:paraId="0211B9DF">
      <w:pPr>
        <w:spacing/>
        <w:ind w:right="0" w:firstLine="0" w:left="0"/>
        <w:rPr/>
      </w:pPr>
      <w:r>
        <w:rPr>
          <w:rFonts w:ascii="Times New Roman" w:hAnsi="Times New Roman" w:eastAsia="Times New Roman" w:cs="Times New Roman"/>
          <w:color w:val="000000"/>
          <w:sz w:val="24"/>
        </w:rPr>
        <w:t xml:space="preserve">The initial implementation should prioritize correct access filtering and reliable lexical search. Semantic retrieval should be added behind an interface and evaluated against the same dataset.</w:t>
      </w:r>
      <w:r/>
    </w:p>
    <w:p w14:paraId="602CF9AE">
      <w:pPr>
        <w:spacing/>
        <w:ind w:right="0" w:firstLine="0" w:left="0"/>
        <w:rPr/>
      </w:pPr>
      <w:r>
        <w:rPr>
          <w:rFonts w:ascii="Times New Roman" w:hAnsi="Times New Roman" w:eastAsia="Times New Roman" w:cs="Times New Roman"/>
          <w:color w:val="000000"/>
          <w:sz w:val="24"/>
        </w:rPr>
        <w:t xml:space="preserve">Recommended implementation order: PostgreSQL lexical retrieval first, then local embeddings and hybrid ranking if evaluation demonstrates a meaningful improvement. A separate vector database is not a prerequisite for the MVP.</w:t>
      </w:r>
      <w:r/>
    </w:p>
    <w:p w14:paraId="0D697CDE">
      <w:pPr>
        <w:pStyle w:val="140"/>
        <w:spacing/>
        <w:ind w:right="0" w:firstLine="0" w:left="0"/>
        <w:rPr/>
      </w:pPr>
      <w:r>
        <w:rPr>
          <w:rFonts w:ascii="Times New Roman" w:hAnsi="Times New Roman" w:eastAsia="Times New Roman" w:cs="Times New Roman"/>
          <w:b/>
          <w:color w:val="000000"/>
          <w:sz w:val="36"/>
        </w:rPr>
        <w:t xml:space="preserve">04.15.05 Freshness, conflicting facts and superseded decisions</w:t>
      </w:r>
      <w:r/>
    </w:p>
    <w:p w14:paraId="7DD41D21">
      <w:pPr>
        <w:spacing/>
        <w:ind w:right="0" w:firstLine="0" w:left="0"/>
        <w:rPr/>
      </w:pPr>
      <w:r>
        <w:rPr>
          <w:rFonts w:ascii="Times New Roman" w:hAnsi="Times New Roman" w:eastAsia="Times New Roman" w:cs="Times New Roman"/>
          <w:color w:val="000000"/>
          <w:sz w:val="24"/>
        </w:rPr>
        <w:t xml:space="preserve">Memory retrieval must account for facts that change over time.</w:t>
      </w:r>
      <w:r/>
    </w:p>
    <w:p w14:paraId="0F0C9EFF">
      <w:pPr>
        <w:spacing/>
        <w:ind w:right="0" w:firstLine="0" w:left="0"/>
        <w:rPr/>
      </w:pPr>
      <w:r>
        <w:rPr>
          <w:rFonts w:ascii="Times New Roman" w:hAnsi="Times New Roman" w:eastAsia="Times New Roman" w:cs="Times New Roman"/>
          <w:color w:val="000000"/>
          <w:sz w:val="24"/>
        </w:rPr>
        <w:t xml:space="preserve">Examples include:</w:t>
      </w:r>
      <w:r/>
    </w:p>
    <w:p w14:paraId="26FF64A8">
      <w:pPr>
        <w:pStyle w:val="668"/>
        <w:numPr>
          <w:ilvl w:val="0"/>
          <w:numId w:val="1"/>
        </w:numPr>
        <w:spacing/>
        <w:ind w:right="0"/>
        <w:jc w:val="left"/>
        <w:rPr/>
      </w:pPr>
      <w:r>
        <w:rPr>
          <w:rFonts w:ascii="Times New Roman" w:hAnsi="Times New Roman" w:eastAsia="Times New Roman" w:cs="Times New Roman"/>
          <w:color w:val="000000"/>
          <w:sz w:val="24"/>
        </w:rPr>
        <w:t xml:space="preserve">A project changes its database schema.</w:t>
      </w:r>
      <w:r/>
    </w:p>
    <w:p w14:paraId="741272BB">
      <w:pPr>
        <w:pStyle w:val="668"/>
        <w:numPr>
          <w:ilvl w:val="0"/>
          <w:numId w:val="1"/>
        </w:numPr>
        <w:spacing/>
        <w:ind w:right="0"/>
        <w:jc w:val="left"/>
        <w:rPr/>
      </w:pPr>
      <w:r>
        <w:rPr>
          <w:rFonts w:ascii="Times New Roman" w:hAnsi="Times New Roman" w:eastAsia="Times New Roman" w:cs="Times New Roman"/>
          <w:color w:val="000000"/>
          <w:sz w:val="24"/>
        </w:rPr>
        <w:t xml:space="preserve">A task is completed or cancelled.</w:t>
      </w:r>
      <w:r/>
    </w:p>
    <w:p w14:paraId="41276527">
      <w:pPr>
        <w:pStyle w:val="668"/>
        <w:numPr>
          <w:ilvl w:val="0"/>
          <w:numId w:val="1"/>
        </w:numPr>
        <w:spacing/>
        <w:ind w:right="0"/>
        <w:jc w:val="left"/>
        <w:rPr/>
      </w:pPr>
      <w:r>
        <w:rPr>
          <w:rFonts w:ascii="Times New Roman" w:hAnsi="Times New Roman" w:eastAsia="Times New Roman" w:cs="Times New Roman"/>
          <w:color w:val="000000"/>
          <w:sz w:val="24"/>
        </w:rPr>
        <w:t xml:space="preserve">A previously approved tool is disabled.</w:t>
      </w:r>
      <w:r/>
    </w:p>
    <w:p w14:paraId="0A99E27F">
      <w:pPr>
        <w:pStyle w:val="668"/>
        <w:numPr>
          <w:ilvl w:val="0"/>
          <w:numId w:val="1"/>
        </w:numPr>
        <w:spacing/>
        <w:ind w:right="0"/>
        <w:jc w:val="left"/>
        <w:rPr/>
      </w:pPr>
      <w:r>
        <w:rPr>
          <w:rFonts w:ascii="Times New Roman" w:hAnsi="Times New Roman" w:eastAsia="Times New Roman" w:cs="Times New Roman"/>
          <w:color w:val="000000"/>
          <w:sz w:val="24"/>
        </w:rPr>
        <w:t xml:space="preserve">A user corrects a stored preference.</w:t>
      </w:r>
      <w:r/>
    </w:p>
    <w:p w14:paraId="16AF02BA">
      <w:pPr>
        <w:pStyle w:val="668"/>
        <w:numPr>
          <w:ilvl w:val="0"/>
          <w:numId w:val="1"/>
        </w:numPr>
        <w:spacing/>
        <w:ind w:right="0"/>
        <w:jc w:val="left"/>
        <w:rPr/>
      </w:pPr>
      <w:r>
        <w:rPr>
          <w:rFonts w:ascii="Times New Roman" w:hAnsi="Times New Roman" w:eastAsia="Times New Roman" w:cs="Times New Roman"/>
          <w:color w:val="000000"/>
          <w:sz w:val="24"/>
        </w:rPr>
        <w:t xml:space="preserve">An older architecture decision is replaced by a newer one.</w:t>
      </w:r>
      <w:r/>
    </w:p>
    <w:p w14:paraId="05EFBF33">
      <w:pPr>
        <w:spacing/>
        <w:ind w:right="0" w:firstLine="0" w:left="0"/>
        <w:rPr/>
      </w:pPr>
      <w:r>
        <w:rPr>
          <w:rFonts w:ascii="Times New Roman" w:hAnsi="Times New Roman" w:eastAsia="Times New Roman" w:cs="Times New Roman"/>
          <w:color w:val="000000"/>
          <w:sz w:val="24"/>
        </w:rPr>
        <w:t xml:space="preserve">The system should distinguish at least three concepts:</w:t>
      </w:r>
      <w:r/>
    </w:p>
    <w:p w14:paraId="19A47015">
      <w:pPr>
        <w:pStyle w:val="668"/>
        <w:numPr>
          <w:ilvl w:val="0"/>
          <w:numId w:val="1"/>
        </w:numPr>
        <w:spacing/>
        <w:ind w:right="0"/>
        <w:jc w:val="left"/>
        <w:rPr/>
      </w:pPr>
      <w:r>
        <w:rPr>
          <w:rFonts w:ascii="Times New Roman" w:hAnsi="Times New Roman" w:eastAsia="Times New Roman" w:cs="Times New Roman"/>
          <w:color w:val="000000"/>
          <w:sz w:val="24"/>
        </w:rPr>
        <w:t xml:space="preserve">Creation time: when the memory was recorded.</w:t>
      </w:r>
      <w:r/>
    </w:p>
    <w:p w14:paraId="4F1E1BA6">
      <w:pPr>
        <w:pStyle w:val="668"/>
        <w:numPr>
          <w:ilvl w:val="0"/>
          <w:numId w:val="1"/>
        </w:numPr>
        <w:spacing/>
        <w:ind w:right="0"/>
        <w:jc w:val="left"/>
        <w:rPr/>
      </w:pPr>
      <w:r>
        <w:rPr>
          <w:rFonts w:ascii="Times New Roman" w:hAnsi="Times New Roman" w:eastAsia="Times New Roman" w:cs="Times New Roman"/>
          <w:color w:val="000000"/>
          <w:sz w:val="24"/>
        </w:rPr>
        <w:t xml:space="preserve">Update time: when the stored record was last changed.</w:t>
      </w:r>
      <w:r/>
    </w:p>
    <w:p w14:paraId="7DBAA256">
      <w:pPr>
        <w:pStyle w:val="668"/>
        <w:numPr>
          <w:ilvl w:val="0"/>
          <w:numId w:val="1"/>
        </w:numPr>
        <w:spacing/>
        <w:ind w:right="0"/>
        <w:jc w:val="left"/>
        <w:rPr/>
      </w:pPr>
      <w:r>
        <w:rPr>
          <w:rFonts w:ascii="Times New Roman" w:hAnsi="Times New Roman" w:eastAsia="Times New Roman" w:cs="Times New Roman"/>
          <w:color w:val="000000"/>
          <w:sz w:val="24"/>
        </w:rPr>
        <w:t xml:space="preserve">Validity: whether the information is still considered applicable.</w:t>
      </w:r>
      <w:r/>
    </w:p>
    <w:p w14:paraId="7FF0E39A">
      <w:pPr>
        <w:spacing/>
        <w:ind w:right="0" w:firstLine="0" w:left="0"/>
        <w:rPr/>
      </w:pPr>
      <w:r>
        <w:rPr>
          <w:rFonts w:ascii="Times New Roman" w:hAnsi="Times New Roman" w:eastAsia="Times New Roman" w:cs="Times New Roman"/>
          <w:color w:val="000000"/>
          <w:sz w:val="24"/>
        </w:rPr>
        <w:t xml:space="preserve">A recently updated record is not necessarily factually correct, and an older record is not necessarily obsolete. Ranking must use provenance and validity information rather than timestamps alone.</w:t>
      </w:r>
      <w:r/>
    </w:p>
    <w:p w14:paraId="5C3408BC">
      <w:pPr>
        <w:pStyle w:val="141"/>
        <w:spacing/>
        <w:ind w:right="0" w:firstLine="0" w:left="0"/>
        <w:rPr/>
      </w:pPr>
      <w:r>
        <w:rPr>
          <w:rFonts w:ascii="Times New Roman" w:hAnsi="Times New Roman" w:eastAsia="Times New Roman" w:cs="Times New Roman"/>
          <w:b/>
          <w:color w:val="000000"/>
          <w:sz w:val="28"/>
        </w:rPr>
        <w:t xml:space="preserve">Conflict-handling rules</w:t>
      </w:r>
      <w:r/>
    </w:p>
    <w:p w14:paraId="13CE0C60">
      <w:pPr>
        <w:pStyle w:val="668"/>
        <w:numPr>
          <w:ilvl w:val="0"/>
          <w:numId w:val="2"/>
        </w:numPr>
        <w:spacing/>
        <w:ind w:right="0"/>
        <w:jc w:val="left"/>
        <w:rPr/>
      </w:pPr>
      <w:r>
        <w:rPr>
          <w:rFonts w:ascii="Times New Roman" w:hAnsi="Times New Roman" w:eastAsia="Times New Roman" w:cs="Times New Roman"/>
          <w:color w:val="000000"/>
          <w:sz w:val="24"/>
        </w:rPr>
        <w:t xml:space="preserve">Prefer an explicitly confirmed correction over a superseded value when the relationship is clear.</w:t>
      </w:r>
      <w:r/>
    </w:p>
    <w:p w14:paraId="6DA16379">
      <w:pPr>
        <w:pStyle w:val="668"/>
        <w:numPr>
          <w:ilvl w:val="0"/>
          <w:numId w:val="2"/>
        </w:numPr>
        <w:spacing/>
        <w:ind w:right="0"/>
        <w:jc w:val="left"/>
        <w:rPr/>
      </w:pPr>
      <w:r>
        <w:rPr>
          <w:rFonts w:ascii="Times New Roman" w:hAnsi="Times New Roman" w:eastAsia="Times New Roman" w:cs="Times New Roman"/>
          <w:color w:val="000000"/>
          <w:sz w:val="24"/>
        </w:rPr>
        <w:t xml:space="preserve">Do not silently merge contradictory facts.</w:t>
      </w:r>
      <w:r/>
    </w:p>
    <w:p w14:paraId="5725D0F0">
      <w:pPr>
        <w:pStyle w:val="668"/>
        <w:numPr>
          <w:ilvl w:val="0"/>
          <w:numId w:val="2"/>
        </w:numPr>
        <w:spacing/>
        <w:ind w:right="0"/>
        <w:jc w:val="left"/>
        <w:rPr/>
      </w:pPr>
      <w:r>
        <w:rPr>
          <w:rFonts w:ascii="Times New Roman" w:hAnsi="Times New Roman" w:eastAsia="Times New Roman" w:cs="Times New Roman"/>
          <w:color w:val="000000"/>
          <w:sz w:val="24"/>
        </w:rPr>
        <w:t xml:space="preserve">If two conflicting values remain plausible, ask for clarification when the difference affects the answer or execution.</w:t>
      </w:r>
      <w:r/>
    </w:p>
    <w:p w14:paraId="45F848FE">
      <w:pPr>
        <w:pStyle w:val="668"/>
        <w:numPr>
          <w:ilvl w:val="0"/>
          <w:numId w:val="2"/>
        </w:numPr>
        <w:spacing/>
        <w:ind w:right="0"/>
        <w:jc w:val="left"/>
        <w:rPr/>
      </w:pPr>
      <w:r>
        <w:rPr>
          <w:rFonts w:ascii="Times New Roman" w:hAnsi="Times New Roman" w:eastAsia="Times New Roman" w:cs="Times New Roman"/>
          <w:color w:val="000000"/>
          <w:sz w:val="24"/>
        </w:rPr>
        <w:t xml:space="preserve">Do not turn a tentative suggestion into a confirmed decision.</w:t>
      </w:r>
      <w:r/>
    </w:p>
    <w:p w14:paraId="1564530F">
      <w:pPr>
        <w:pStyle w:val="668"/>
        <w:numPr>
          <w:ilvl w:val="0"/>
          <w:numId w:val="2"/>
        </w:numPr>
        <w:spacing/>
        <w:ind w:right="0"/>
        <w:jc w:val="left"/>
        <w:rPr/>
      </w:pPr>
      <w:r>
        <w:rPr>
          <w:rFonts w:ascii="Times New Roman" w:hAnsi="Times New Roman" w:eastAsia="Times New Roman" w:cs="Times New Roman"/>
          <w:color w:val="000000"/>
          <w:sz w:val="24"/>
        </w:rPr>
        <w:t xml:space="preserve">Revalidate time-sensitive facts before relying on them for consequential operations.</w:t>
      </w:r>
      <w:r/>
    </w:p>
    <w:p w14:paraId="5B43F317">
      <w:pPr>
        <w:pStyle w:val="668"/>
        <w:numPr>
          <w:ilvl w:val="0"/>
          <w:numId w:val="2"/>
        </w:numPr>
        <w:spacing/>
        <w:ind w:right="0"/>
        <w:jc w:val="left"/>
        <w:rPr/>
      </w:pPr>
      <w:r>
        <w:rPr>
          <w:rFonts w:ascii="Times New Roman" w:hAnsi="Times New Roman" w:eastAsia="Times New Roman" w:cs="Times New Roman"/>
          <w:color w:val="000000"/>
          <w:sz w:val="24"/>
        </w:rPr>
        <w:t xml:space="preserve">Treat current authorization, device status and approval state as authoritative application data, not as facts inferred from memory.</w:t>
      </w:r>
      <w:r/>
    </w:p>
    <w:p w14:paraId="37B074F3">
      <w:pPr>
        <w:spacing/>
        <w:ind w:right="0" w:firstLine="0" w:left="0"/>
        <w:rPr/>
      </w:pPr>
      <w:r>
        <w:rPr>
          <w:rFonts w:ascii="Times New Roman" w:hAnsi="Times New Roman" w:eastAsia="Times New Roman" w:cs="Times New Roman"/>
          <w:color w:val="000000"/>
          <w:sz w:val="24"/>
        </w:rPr>
        <w:t xml:space="preserve">For project decisions, a version or supersession relationship may be useful. For simple personal preferences, a correction and update timestamp may be sufficient. The team should choose the simplest representation that supports the required behavior.</w:t>
      </w:r>
      <w:r/>
    </w:p>
    <w:p w14:paraId="5EC5A064">
      <w:pPr>
        <w:pStyle w:val="140"/>
        <w:spacing/>
        <w:ind w:right="0" w:firstLine="0" w:left="0"/>
        <w:rPr/>
      </w:pPr>
      <w:r>
        <w:rPr>
          <w:rFonts w:ascii="Times New Roman" w:hAnsi="Times New Roman" w:eastAsia="Times New Roman" w:cs="Times New Roman"/>
          <w:b/>
          <w:color w:val="000000"/>
          <w:sz w:val="36"/>
        </w:rPr>
        <w:t xml:space="preserve">04.15.06 Context assembly and token budgeting</w:t>
      </w:r>
      <w:r/>
    </w:p>
    <w:p w14:paraId="3B6838A4">
      <w:pPr>
        <w:spacing/>
        <w:ind w:right="0" w:firstLine="0" w:left="0"/>
        <w:rPr/>
      </w:pPr>
      <w:r>
        <w:rPr>
          <w:rFonts w:ascii="Times New Roman" w:hAnsi="Times New Roman" w:eastAsia="Times New Roman" w:cs="Times New Roman"/>
          <w:color w:val="000000"/>
          <w:sz w:val="24"/>
        </w:rPr>
        <w:t xml:space="preserve">Retrieval may return more relevant items than the model can use effectively. The context builder must select a bounded subset while preserving critical constraints and provenance.</w:t>
      </w:r>
      <w:r/>
    </w:p>
    <w:p w14:paraId="59BAEA78">
      <w:pPr>
        <w:spacing/>
        <w:ind w:right="0" w:firstLine="0" w:left="0"/>
        <w:rPr/>
      </w:pPr>
      <w:r>
        <w:rPr>
          <w:rFonts w:ascii="Times New Roman" w:hAnsi="Times New Roman" w:eastAsia="Times New Roman" w:cs="Times New Roman"/>
          <w:color w:val="000000"/>
          <w:sz w:val="24"/>
        </w:rPr>
        <w:t xml:space="preserve">The context builder should consider:</w:t>
      </w:r>
      <w:r/>
    </w:p>
    <w:p w14:paraId="0ABBC6D0">
      <w:pPr>
        <w:pStyle w:val="668"/>
        <w:numPr>
          <w:ilvl w:val="0"/>
          <w:numId w:val="3"/>
        </w:numPr>
        <w:spacing/>
        <w:ind w:right="0"/>
        <w:jc w:val="left"/>
        <w:rPr/>
      </w:pPr>
      <w:r>
        <w:rPr>
          <w:rFonts w:ascii="Times New Roman" w:hAnsi="Times New Roman" w:eastAsia="Times New Roman" w:cs="Times New Roman"/>
          <w:color w:val="000000"/>
          <w:sz w:val="24"/>
        </w:rPr>
        <w:t xml:space="preserve">The current request and explicit constraints.</w:t>
      </w:r>
      <w:r/>
    </w:p>
    <w:p w14:paraId="5B28A25A">
      <w:pPr>
        <w:pStyle w:val="668"/>
        <w:numPr>
          <w:ilvl w:val="0"/>
          <w:numId w:val="3"/>
        </w:numPr>
        <w:spacing/>
        <w:ind w:right="0"/>
        <w:jc w:val="left"/>
        <w:rPr/>
      </w:pPr>
      <w:r>
        <w:rPr>
          <w:rFonts w:ascii="Times New Roman" w:hAnsi="Times New Roman" w:eastAsia="Times New Roman" w:cs="Times New Roman"/>
          <w:color w:val="000000"/>
          <w:sz w:val="24"/>
        </w:rPr>
        <w:t xml:space="preserve">Relevant confirmed project decisions.</w:t>
      </w:r>
      <w:r/>
    </w:p>
    <w:p w14:paraId="2F40D211">
      <w:pPr>
        <w:pStyle w:val="668"/>
        <w:numPr>
          <w:ilvl w:val="0"/>
          <w:numId w:val="3"/>
        </w:numPr>
        <w:spacing/>
        <w:ind w:right="0"/>
        <w:jc w:val="left"/>
        <w:rPr/>
      </w:pPr>
      <w:r>
        <w:rPr>
          <w:rFonts w:ascii="Times New Roman" w:hAnsi="Times New Roman" w:eastAsia="Times New Roman" w:cs="Times New Roman"/>
          <w:color w:val="000000"/>
          <w:sz w:val="24"/>
        </w:rPr>
        <w:t xml:space="preserve">Relevant personal preferences, if appropriate.</w:t>
      </w:r>
      <w:r/>
    </w:p>
    <w:p w14:paraId="6B9BF13F">
      <w:pPr>
        <w:pStyle w:val="668"/>
        <w:numPr>
          <w:ilvl w:val="0"/>
          <w:numId w:val="3"/>
        </w:numPr>
        <w:spacing/>
        <w:ind w:right="0"/>
        <w:jc w:val="left"/>
        <w:rPr/>
      </w:pPr>
      <w:r>
        <w:rPr>
          <w:rFonts w:ascii="Times New Roman" w:hAnsi="Times New Roman" w:eastAsia="Times New Roman" w:cs="Times New Roman"/>
          <w:color w:val="000000"/>
          <w:sz w:val="24"/>
        </w:rPr>
        <w:t xml:space="preserve">Required task history or current execution state.</w:t>
      </w:r>
      <w:r/>
    </w:p>
    <w:p w14:paraId="0F70A397">
      <w:pPr>
        <w:pStyle w:val="668"/>
        <w:numPr>
          <w:ilvl w:val="0"/>
          <w:numId w:val="3"/>
        </w:numPr>
        <w:spacing/>
        <w:ind w:right="0"/>
        <w:jc w:val="left"/>
        <w:rPr/>
      </w:pPr>
      <w:r>
        <w:rPr>
          <w:rFonts w:ascii="Times New Roman" w:hAnsi="Times New Roman" w:eastAsia="Times New Roman" w:cs="Times New Roman"/>
          <w:color w:val="000000"/>
          <w:sz w:val="24"/>
        </w:rPr>
        <w:t xml:space="preserve">Current document excerpts and tool evidence.</w:t>
      </w:r>
      <w:r/>
    </w:p>
    <w:p w14:paraId="3FAB12B6">
      <w:pPr>
        <w:pStyle w:val="668"/>
        <w:numPr>
          <w:ilvl w:val="0"/>
          <w:numId w:val="3"/>
        </w:numPr>
        <w:spacing/>
        <w:ind w:right="0"/>
        <w:jc w:val="left"/>
        <w:rPr/>
      </w:pPr>
      <w:r>
        <w:rPr>
          <w:rFonts w:ascii="Times New Roman" w:hAnsi="Times New Roman" w:eastAsia="Times New Roman" w:cs="Times New Roman"/>
          <w:color w:val="000000"/>
          <w:sz w:val="24"/>
        </w:rPr>
        <w:t xml:space="preserve">Contradictions, uncertainty and source references.</w:t>
      </w:r>
      <w:r/>
    </w:p>
    <w:p w14:paraId="14664349">
      <w:pPr>
        <w:pStyle w:val="668"/>
        <w:numPr>
          <w:ilvl w:val="0"/>
          <w:numId w:val="3"/>
        </w:numPr>
        <w:spacing/>
        <w:ind w:right="0"/>
        <w:jc w:val="left"/>
        <w:rPr/>
      </w:pPr>
      <w:r>
        <w:rPr>
          <w:rFonts w:ascii="Times New Roman" w:hAnsi="Times New Roman" w:eastAsia="Times New Roman" w:cs="Times New Roman"/>
          <w:color w:val="000000"/>
          <w:sz w:val="24"/>
        </w:rPr>
        <w:t xml:space="preserve">The model's available context and output budget.</w:t>
      </w:r>
      <w:r/>
    </w:p>
    <w:p w14:paraId="380A1B27">
      <w:pPr>
        <w:spacing/>
        <w:ind w:right="0" w:firstLine="0" w:left="0"/>
        <w:rPr/>
      </w:pPr>
      <w:r>
        <w:rPr>
          <w:rFonts w:ascii="Times New Roman" w:hAnsi="Times New Roman" w:eastAsia="Times New Roman" w:cs="Times New Roman"/>
          <w:color w:val="000000"/>
          <w:sz w:val="24"/>
        </w:rPr>
        <w:t xml:space="preserve">It should not automatically include the user's entire memory, every previous task or all contents of a selected document.</w:t>
      </w:r>
      <w:r/>
    </w:p>
    <w:p w14:paraId="67C82597">
      <w:pPr>
        <w:pStyle w:val="141"/>
        <w:spacing/>
        <w:ind w:right="0" w:firstLine="0" w:left="0"/>
        <w:rPr/>
      </w:pPr>
      <w:r>
        <w:rPr>
          <w:rFonts w:ascii="Times New Roman" w:hAnsi="Times New Roman" w:eastAsia="Times New Roman" w:cs="Times New Roman"/>
          <w:b/>
          <w:color w:val="000000"/>
          <w:sz w:val="28"/>
        </w:rPr>
        <w:t xml:space="preserve">Context selection rules</w:t>
      </w:r>
      <w:r/>
    </w:p>
    <w:p w14:paraId="48193B2F">
      <w:pPr>
        <w:pStyle w:val="668"/>
        <w:numPr>
          <w:ilvl w:val="0"/>
          <w:numId w:val="3"/>
        </w:numPr>
        <w:spacing/>
        <w:ind w:right="0"/>
        <w:jc w:val="left"/>
        <w:rPr/>
      </w:pPr>
      <w:r>
        <w:rPr>
          <w:rFonts w:ascii="Times New Roman" w:hAnsi="Times New Roman" w:eastAsia="Times New Roman" w:cs="Times New Roman"/>
          <w:color w:val="000000"/>
          <w:sz w:val="24"/>
        </w:rPr>
        <w:t xml:space="preserve">Enforce access scope before ranking and assembly.</w:t>
      </w:r>
      <w:r/>
    </w:p>
    <w:p w14:paraId="3092B73E">
      <w:pPr>
        <w:pStyle w:val="668"/>
        <w:numPr>
          <w:ilvl w:val="0"/>
          <w:numId w:val="3"/>
        </w:numPr>
        <w:spacing/>
        <w:ind w:right="0"/>
        <w:jc w:val="left"/>
        <w:rPr/>
      </w:pPr>
      <w:r>
        <w:rPr>
          <w:rFonts w:ascii="Times New Roman" w:hAnsi="Times New Roman" w:eastAsia="Times New Roman" w:cs="Times New Roman"/>
          <w:color w:val="000000"/>
          <w:sz w:val="24"/>
        </w:rPr>
        <w:t xml:space="preserve">Prefer evidence directly relevant to the current request.</w:t>
      </w:r>
      <w:r/>
    </w:p>
    <w:p w14:paraId="230AECB7">
      <w:pPr>
        <w:pStyle w:val="668"/>
        <w:numPr>
          <w:ilvl w:val="0"/>
          <w:numId w:val="3"/>
        </w:numPr>
        <w:spacing/>
        <w:ind w:right="0"/>
        <w:jc w:val="left"/>
        <w:rPr/>
      </w:pPr>
      <w:r>
        <w:rPr>
          <w:rFonts w:ascii="Times New Roman" w:hAnsi="Times New Roman" w:eastAsia="Times New Roman" w:cs="Times New Roman"/>
          <w:color w:val="000000"/>
          <w:sz w:val="24"/>
        </w:rPr>
        <w:t xml:space="preserve">Preserve exact identifiers and critical constraints.</w:t>
      </w:r>
      <w:r/>
    </w:p>
    <w:p w14:paraId="1E1E3E1B">
      <w:pPr>
        <w:pStyle w:val="668"/>
        <w:numPr>
          <w:ilvl w:val="0"/>
          <w:numId w:val="3"/>
        </w:numPr>
        <w:spacing/>
        <w:ind w:right="0"/>
        <w:jc w:val="left"/>
        <w:rPr/>
      </w:pPr>
      <w:r>
        <w:rPr>
          <w:rFonts w:ascii="Times New Roman" w:hAnsi="Times New Roman" w:eastAsia="Times New Roman" w:cs="Times New Roman"/>
          <w:color w:val="000000"/>
          <w:sz w:val="24"/>
        </w:rPr>
        <w:t xml:space="preserve">Deduplicate overlapping information.</w:t>
      </w:r>
      <w:r/>
    </w:p>
    <w:p w14:paraId="2968BB28">
      <w:pPr>
        <w:pStyle w:val="668"/>
        <w:numPr>
          <w:ilvl w:val="0"/>
          <w:numId w:val="3"/>
        </w:numPr>
        <w:spacing/>
        <w:ind w:right="0"/>
        <w:jc w:val="left"/>
        <w:rPr/>
      </w:pPr>
      <w:r>
        <w:rPr>
          <w:rFonts w:ascii="Times New Roman" w:hAnsi="Times New Roman" w:eastAsia="Times New Roman" w:cs="Times New Roman"/>
          <w:color w:val="000000"/>
          <w:sz w:val="24"/>
        </w:rPr>
        <w:t xml:space="preserve">Include source references and relevant timestamps.</w:t>
      </w:r>
      <w:r/>
    </w:p>
    <w:p w14:paraId="23087228">
      <w:pPr>
        <w:pStyle w:val="668"/>
        <w:numPr>
          <w:ilvl w:val="0"/>
          <w:numId w:val="3"/>
        </w:numPr>
        <w:spacing/>
        <w:ind w:right="0"/>
        <w:jc w:val="left"/>
        <w:rPr/>
      </w:pPr>
      <w:r>
        <w:rPr>
          <w:rFonts w:ascii="Times New Roman" w:hAnsi="Times New Roman" w:eastAsia="Times New Roman" w:cs="Times New Roman"/>
          <w:color w:val="000000"/>
          <w:sz w:val="24"/>
        </w:rPr>
        <w:t xml:space="preserve">Exclude superseded information unless needed to explain a conflict.</w:t>
      </w:r>
      <w:r/>
    </w:p>
    <w:p w14:paraId="750E9FFE">
      <w:pPr>
        <w:pStyle w:val="668"/>
        <w:numPr>
          <w:ilvl w:val="0"/>
          <w:numId w:val="3"/>
        </w:numPr>
        <w:spacing/>
        <w:ind w:right="0"/>
        <w:jc w:val="left"/>
        <w:rPr/>
      </w:pPr>
      <w:r>
        <w:rPr>
          <w:rFonts w:ascii="Times New Roman" w:hAnsi="Times New Roman" w:eastAsia="Times New Roman" w:cs="Times New Roman"/>
          <w:color w:val="000000"/>
          <w:sz w:val="24"/>
        </w:rPr>
        <w:t xml:space="preserve">Do not silently truncate a critical instruction or source excerpt.</w:t>
      </w:r>
      <w:r/>
    </w:p>
    <w:p w14:paraId="6FFC9873">
      <w:pPr>
        <w:pStyle w:val="668"/>
        <w:numPr>
          <w:ilvl w:val="0"/>
          <w:numId w:val="3"/>
        </w:numPr>
        <w:spacing/>
        <w:ind w:right="0"/>
        <w:jc w:val="left"/>
        <w:rPr/>
      </w:pPr>
      <w:r>
        <w:rPr>
          <w:rFonts w:ascii="Times New Roman" w:hAnsi="Times New Roman" w:eastAsia="Times New Roman" w:cs="Times New Roman"/>
          <w:color w:val="000000"/>
          <w:sz w:val="24"/>
        </w:rPr>
        <w:t xml:space="preserve">If the available context is insufficient, narrow the task or ask a clarifying question.</w:t>
      </w:r>
      <w:r/>
    </w:p>
    <w:p w14:paraId="2ABB2760">
      <w:pPr>
        <w:spacing/>
        <w:ind w:right="0" w:firstLine="0" w:left="0"/>
        <w:rPr/>
      </w:pPr>
      <w:r>
        <w:rPr>
          <w:rFonts w:ascii="Times New Roman" w:hAnsi="Times New Roman" w:eastAsia="Times New Roman" w:cs="Times New Roman"/>
          <w:color w:val="000000"/>
          <w:sz w:val="24"/>
        </w:rPr>
        <w:t xml:space="preserve">Context assembly should be a deterministic, testable application component wherever possible. The model should not decide which users' records it is permitted to see.</w:t>
      </w:r>
      <w:r/>
    </w:p>
    <w:p w14:paraId="20D964CB">
      <w:pPr>
        <w:pStyle w:val="140"/>
        <w:spacing/>
        <w:ind w:right="0" w:firstLine="0" w:left="0"/>
        <w:rPr/>
      </w:pPr>
      <w:r>
        <w:rPr>
          <w:rFonts w:ascii="Times New Roman" w:hAnsi="Times New Roman" w:eastAsia="Times New Roman" w:cs="Times New Roman"/>
          <w:b/>
          <w:color w:val="000000"/>
          <w:sz w:val="36"/>
        </w:rPr>
        <w:t xml:space="preserve">04.15.07 Grounded responses and evidence attribution</w:t>
      </w:r>
      <w:r/>
    </w:p>
    <w:p w14:paraId="23F41253">
      <w:pPr>
        <w:spacing/>
        <w:ind w:right="0" w:firstLine="0" w:left="0"/>
        <w:rPr/>
      </w:pPr>
      <w:r>
        <w:rPr>
          <w:rFonts w:ascii="Times New Roman" w:hAnsi="Times New Roman" w:eastAsia="Times New Roman" w:cs="Times New Roman"/>
          <w:color w:val="000000"/>
          <w:sz w:val="24"/>
        </w:rPr>
        <w:t xml:space="preserve">When NEXUS answers questions about stored context or retrieved documents, it should distinguish supported facts from interpretation and uncertainty.</w:t>
      </w:r>
      <w:r/>
    </w:p>
    <w:p w14:paraId="379B5169">
      <w:pPr>
        <w:pStyle w:val="141"/>
        <w:spacing/>
        <w:ind w:right="0" w:firstLine="0" w:left="0"/>
        <w:rPr/>
      </w:pPr>
      <w:r>
        <w:rPr>
          <w:rFonts w:ascii="Times New Roman" w:hAnsi="Times New Roman" w:eastAsia="Times New Roman" w:cs="Times New Roman"/>
          <w:b/>
          <w:color w:val="000000"/>
          <w:sz w:val="28"/>
        </w:rPr>
        <w:t xml:space="preserve">Response evidence categories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66"/>
        <w:gridCol w:w="3928"/>
        <w:gridCol w:w="3961"/>
      </w:tblGrid>
      <w:tr>
        <w:trPr/>
        <w:tc>
          <w:tcPr>
            <w:tcBorders/>
            <w:tcMar>
              <w:left w:w="15" w:type="dxa"/>
              <w:top w:w="15" w:type="dxa"/>
              <w:right w:w="15" w:type="dxa"/>
              <w:bottom w:w="15" w:type="dxa"/>
            </w:tcMar>
            <w:tcW w:w="1466" w:type="dxa"/>
            <w:vAlign w:val="center"/>
          </w:tcPr>
          <w:p w14:paraId="1B8BF6D3">
            <w:pPr>
              <w:spacing/>
              <w:ind w:right="0" w:firstLine="0" w:left="0"/>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3928" w:type="dxa"/>
            <w:vAlign w:val="center"/>
          </w:tcPr>
          <w:p w14:paraId="4BF41A78">
            <w:pPr>
              <w:spacing/>
              <w:ind w:right="0" w:firstLine="0" w:left="0"/>
              <w:jc w:val="center"/>
              <w:rPr/>
            </w:pPr>
            <w:r>
              <w:rPr>
                <w:rFonts w:ascii="Times New Roman" w:hAnsi="Times New Roman" w:eastAsia="Times New Roman" w:cs="Times New Roman"/>
                <w:b/>
                <w:color w:val="000000"/>
                <w:sz w:val="24"/>
              </w:rPr>
              <w:t xml:space="preserve">Meaning</w:t>
            </w:r>
            <w:r/>
          </w:p>
        </w:tc>
        <w:tc>
          <w:tcPr>
            <w:tcBorders/>
            <w:tcMar>
              <w:left w:w="15" w:type="dxa"/>
              <w:top w:w="15" w:type="dxa"/>
              <w:right w:w="15" w:type="dxa"/>
              <w:bottom w:w="15" w:type="dxa"/>
            </w:tcMar>
            <w:tcW w:w="3961" w:type="dxa"/>
            <w:vAlign w:val="center"/>
          </w:tcPr>
          <w:p w14:paraId="08A95AA3">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1466" w:type="dxa"/>
            <w:vAlign w:val="center"/>
          </w:tcPr>
          <w:p w14:paraId="5E88BB4A">
            <w:pPr>
              <w:spacing/>
              <w:ind w:right="0" w:firstLine="0" w:left="0"/>
              <w:rPr/>
            </w:pPr>
            <w:r>
              <w:rPr>
                <w:rFonts w:ascii="Times New Roman" w:hAnsi="Times New Roman" w:eastAsia="Times New Roman" w:cs="Times New Roman"/>
                <w:color w:val="000000"/>
                <w:sz w:val="24"/>
              </w:rPr>
              <w:t xml:space="preserve">Directly supported</w:t>
            </w:r>
            <w:r/>
          </w:p>
        </w:tc>
        <w:tc>
          <w:tcPr>
            <w:tcBorders/>
            <w:tcMar>
              <w:left w:w="15" w:type="dxa"/>
              <w:top w:w="15" w:type="dxa"/>
              <w:right w:w="15" w:type="dxa"/>
              <w:bottom w:w="15" w:type="dxa"/>
            </w:tcMar>
            <w:tcW w:w="3928" w:type="dxa"/>
            <w:vAlign w:val="center"/>
          </w:tcPr>
          <w:p w14:paraId="1E3B6626">
            <w:pPr>
              <w:spacing/>
              <w:ind w:right="0" w:firstLine="0" w:left="0"/>
              <w:rPr/>
            </w:pPr>
            <w:r>
              <w:rPr>
                <w:rFonts w:ascii="Times New Roman" w:hAnsi="Times New Roman" w:eastAsia="Times New Roman" w:cs="Times New Roman"/>
                <w:color w:val="000000"/>
                <w:sz w:val="24"/>
              </w:rPr>
              <w:t xml:space="preserve">Source explicitly states the fact</w:t>
            </w:r>
            <w:r/>
          </w:p>
        </w:tc>
        <w:tc>
          <w:tcPr>
            <w:tcBorders/>
            <w:tcMar>
              <w:left w:w="15" w:type="dxa"/>
              <w:top w:w="15" w:type="dxa"/>
              <w:right w:w="15" w:type="dxa"/>
              <w:bottom w:w="15" w:type="dxa"/>
            </w:tcMar>
            <w:tcW w:w="3961" w:type="dxa"/>
            <w:vAlign w:val="center"/>
          </w:tcPr>
          <w:p w14:paraId="73EF1604">
            <w:pPr>
              <w:spacing/>
              <w:ind w:right="0" w:firstLine="0" w:left="0"/>
              <w:rPr/>
            </w:pPr>
            <w:r>
              <w:rPr>
                <w:rFonts w:ascii="Times New Roman" w:hAnsi="Times New Roman" w:eastAsia="Times New Roman" w:cs="Times New Roman"/>
                <w:color w:val="000000"/>
                <w:sz w:val="24"/>
              </w:rPr>
              <w:t xml:space="preserve">Answer with the appropriate source reference</w:t>
            </w:r>
            <w:r/>
          </w:p>
        </w:tc>
      </w:tr>
      <w:tr>
        <w:trPr/>
        <w:tc>
          <w:tcPr>
            <w:tcBorders/>
            <w:tcMar>
              <w:left w:w="15" w:type="dxa"/>
              <w:top w:w="15" w:type="dxa"/>
              <w:right w:w="15" w:type="dxa"/>
              <w:bottom w:w="15" w:type="dxa"/>
            </w:tcMar>
            <w:tcW w:w="1466" w:type="dxa"/>
            <w:vAlign w:val="center"/>
          </w:tcPr>
          <w:p w14:paraId="6E67CD5D">
            <w:pPr>
              <w:spacing/>
              <w:ind w:right="0" w:firstLine="0" w:left="0"/>
              <w:rPr/>
            </w:pPr>
            <w:r>
              <w:rPr>
                <w:rFonts w:ascii="Times New Roman" w:hAnsi="Times New Roman" w:eastAsia="Times New Roman" w:cs="Times New Roman"/>
                <w:color w:val="000000"/>
                <w:sz w:val="24"/>
              </w:rPr>
              <w:t xml:space="preserve">Supported synthesis</w:t>
            </w:r>
            <w:r/>
          </w:p>
        </w:tc>
        <w:tc>
          <w:tcPr>
            <w:tcBorders/>
            <w:tcMar>
              <w:left w:w="15" w:type="dxa"/>
              <w:top w:w="15" w:type="dxa"/>
              <w:right w:w="15" w:type="dxa"/>
              <w:bottom w:w="15" w:type="dxa"/>
            </w:tcMar>
            <w:tcW w:w="3928" w:type="dxa"/>
            <w:vAlign w:val="center"/>
          </w:tcPr>
          <w:p w14:paraId="2F0893D7">
            <w:pPr>
              <w:spacing/>
              <w:ind w:right="0" w:firstLine="0" w:left="0"/>
              <w:rPr/>
            </w:pPr>
            <w:r>
              <w:rPr>
                <w:rFonts w:ascii="Times New Roman" w:hAnsi="Times New Roman" w:eastAsia="Times New Roman" w:cs="Times New Roman"/>
                <w:color w:val="000000"/>
                <w:sz w:val="24"/>
              </w:rPr>
              <w:t xml:space="preserve">Multiple supplied sources jointly support the conclusion</w:t>
            </w:r>
            <w:r/>
          </w:p>
        </w:tc>
        <w:tc>
          <w:tcPr>
            <w:tcBorders/>
            <w:tcMar>
              <w:left w:w="15" w:type="dxa"/>
              <w:top w:w="15" w:type="dxa"/>
              <w:right w:w="15" w:type="dxa"/>
              <w:bottom w:w="15" w:type="dxa"/>
            </w:tcMar>
            <w:tcW w:w="3961" w:type="dxa"/>
            <w:vAlign w:val="center"/>
          </w:tcPr>
          <w:p w14:paraId="161E94B5">
            <w:pPr>
              <w:spacing/>
              <w:ind w:right="0" w:firstLine="0" w:left="0"/>
              <w:rPr/>
            </w:pPr>
            <w:r>
              <w:rPr>
                <w:rFonts w:ascii="Times New Roman" w:hAnsi="Times New Roman" w:eastAsia="Times New Roman" w:cs="Times New Roman"/>
                <w:color w:val="000000"/>
                <w:sz w:val="24"/>
              </w:rPr>
              <w:t xml:space="preserve">Explain the conclusion and retain the relevant references</w:t>
            </w:r>
            <w:r/>
          </w:p>
        </w:tc>
      </w:tr>
      <w:tr>
        <w:trPr/>
        <w:tc>
          <w:tcPr>
            <w:tcBorders/>
            <w:tcMar>
              <w:left w:w="15" w:type="dxa"/>
              <w:top w:w="15" w:type="dxa"/>
              <w:right w:w="15" w:type="dxa"/>
              <w:bottom w:w="15" w:type="dxa"/>
            </w:tcMar>
            <w:tcW w:w="1466" w:type="dxa"/>
            <w:vAlign w:val="center"/>
          </w:tcPr>
          <w:p w14:paraId="06A3EC08">
            <w:pPr>
              <w:spacing/>
              <w:ind w:right="0" w:firstLine="0" w:left="0"/>
              <w:rPr/>
            </w:pPr>
            <w:r>
              <w:rPr>
                <w:rFonts w:ascii="Times New Roman" w:hAnsi="Times New Roman" w:eastAsia="Times New Roman" w:cs="Times New Roman"/>
                <w:color w:val="000000"/>
                <w:sz w:val="24"/>
              </w:rPr>
              <w:t xml:space="preserve">Inference</w:t>
            </w:r>
            <w:r/>
          </w:p>
        </w:tc>
        <w:tc>
          <w:tcPr>
            <w:tcBorders/>
            <w:tcMar>
              <w:left w:w="15" w:type="dxa"/>
              <w:top w:w="15" w:type="dxa"/>
              <w:right w:w="15" w:type="dxa"/>
              <w:bottom w:w="15" w:type="dxa"/>
            </w:tcMar>
            <w:tcW w:w="3928" w:type="dxa"/>
            <w:vAlign w:val="center"/>
          </w:tcPr>
          <w:p w14:paraId="69AE9C5D">
            <w:pPr>
              <w:spacing/>
              <w:ind w:right="0" w:firstLine="0" w:left="0"/>
              <w:rPr/>
            </w:pPr>
            <w:r>
              <w:rPr>
                <w:rFonts w:ascii="Times New Roman" w:hAnsi="Times New Roman" w:eastAsia="Times New Roman" w:cs="Times New Roman"/>
                <w:color w:val="000000"/>
                <w:sz w:val="24"/>
              </w:rPr>
              <w:t xml:space="preserve">Conclusion goes beyond what sources explicitly state</w:t>
            </w:r>
            <w:r/>
          </w:p>
        </w:tc>
        <w:tc>
          <w:tcPr>
            <w:tcBorders/>
            <w:tcMar>
              <w:left w:w="15" w:type="dxa"/>
              <w:top w:w="15" w:type="dxa"/>
              <w:right w:w="15" w:type="dxa"/>
              <w:bottom w:w="15" w:type="dxa"/>
            </w:tcMar>
            <w:tcW w:w="3961" w:type="dxa"/>
            <w:vAlign w:val="center"/>
          </w:tcPr>
          <w:p w14:paraId="207D0020">
            <w:pPr>
              <w:spacing/>
              <w:ind w:right="0" w:firstLine="0" w:left="0"/>
              <w:rPr/>
            </w:pPr>
            <w:r>
              <w:rPr>
                <w:rFonts w:ascii="Times New Roman" w:hAnsi="Times New Roman" w:eastAsia="Times New Roman" w:cs="Times New Roman"/>
                <w:color w:val="000000"/>
                <w:sz w:val="24"/>
              </w:rPr>
              <w:t xml:space="preserve">Label the inference clearly</w:t>
            </w:r>
            <w:r/>
          </w:p>
        </w:tc>
      </w:tr>
      <w:tr>
        <w:trPr/>
        <w:tc>
          <w:tcPr>
            <w:tcBorders/>
            <w:tcMar>
              <w:left w:w="15" w:type="dxa"/>
              <w:top w:w="15" w:type="dxa"/>
              <w:right w:w="15" w:type="dxa"/>
              <w:bottom w:w="15" w:type="dxa"/>
            </w:tcMar>
            <w:tcW w:w="1466" w:type="dxa"/>
            <w:vAlign w:val="center"/>
          </w:tcPr>
          <w:p w14:paraId="3EBB4A13">
            <w:pPr>
              <w:spacing/>
              <w:ind w:right="0" w:firstLine="0" w:left="0"/>
              <w:rPr/>
            </w:pPr>
            <w:r>
              <w:rPr>
                <w:rFonts w:ascii="Times New Roman" w:hAnsi="Times New Roman" w:eastAsia="Times New Roman" w:cs="Times New Roman"/>
                <w:color w:val="000000"/>
                <w:sz w:val="24"/>
              </w:rPr>
              <w:t xml:space="preserve">Conflicting evidence</w:t>
            </w:r>
            <w:r/>
          </w:p>
        </w:tc>
        <w:tc>
          <w:tcPr>
            <w:tcBorders/>
            <w:tcMar>
              <w:left w:w="15" w:type="dxa"/>
              <w:top w:w="15" w:type="dxa"/>
              <w:right w:w="15" w:type="dxa"/>
              <w:bottom w:w="15" w:type="dxa"/>
            </w:tcMar>
            <w:tcW w:w="3928" w:type="dxa"/>
            <w:vAlign w:val="center"/>
          </w:tcPr>
          <w:p w14:paraId="2D1B5C74">
            <w:pPr>
              <w:spacing/>
              <w:ind w:right="0" w:firstLine="0" w:left="0"/>
              <w:rPr/>
            </w:pPr>
            <w:r>
              <w:rPr>
                <w:rFonts w:ascii="Times New Roman" w:hAnsi="Times New Roman" w:eastAsia="Times New Roman" w:cs="Times New Roman"/>
                <w:color w:val="000000"/>
                <w:sz w:val="24"/>
              </w:rPr>
              <w:t xml:space="preserve">Sources disagree</w:t>
            </w:r>
            <w:r/>
          </w:p>
        </w:tc>
        <w:tc>
          <w:tcPr>
            <w:tcBorders/>
            <w:tcMar>
              <w:left w:w="15" w:type="dxa"/>
              <w:top w:w="15" w:type="dxa"/>
              <w:right w:w="15" w:type="dxa"/>
              <w:bottom w:w="15" w:type="dxa"/>
            </w:tcMar>
            <w:tcW w:w="3961" w:type="dxa"/>
            <w:vAlign w:val="center"/>
          </w:tcPr>
          <w:p w14:paraId="4D99579B">
            <w:pPr>
              <w:spacing/>
              <w:ind w:right="0" w:firstLine="0" w:left="0"/>
              <w:rPr/>
            </w:pPr>
            <w:r>
              <w:rPr>
                <w:rFonts w:ascii="Times New Roman" w:hAnsi="Times New Roman" w:eastAsia="Times New Roman" w:cs="Times New Roman"/>
                <w:color w:val="000000"/>
                <w:sz w:val="24"/>
              </w:rPr>
              <w:t xml:space="preserve">Describe the conflict or ask for clarification</w:t>
            </w:r>
            <w:r/>
          </w:p>
        </w:tc>
      </w:tr>
      <w:tr>
        <w:trPr/>
        <w:tc>
          <w:tcPr>
            <w:tcBorders/>
            <w:tcMar>
              <w:left w:w="15" w:type="dxa"/>
              <w:top w:w="15" w:type="dxa"/>
              <w:right w:w="15" w:type="dxa"/>
              <w:bottom w:w="15" w:type="dxa"/>
            </w:tcMar>
            <w:tcW w:w="1466" w:type="dxa"/>
            <w:vAlign w:val="center"/>
          </w:tcPr>
          <w:p w14:paraId="51131D1B">
            <w:pPr>
              <w:spacing/>
              <w:ind w:right="0" w:firstLine="0" w:left="0"/>
              <w:rPr/>
            </w:pPr>
            <w:r>
              <w:rPr>
                <w:rFonts w:ascii="Times New Roman" w:hAnsi="Times New Roman" w:eastAsia="Times New Roman" w:cs="Times New Roman"/>
                <w:color w:val="000000"/>
                <w:sz w:val="24"/>
              </w:rPr>
              <w:t xml:space="preserve">Insufficient evidence</w:t>
            </w:r>
            <w:r/>
          </w:p>
        </w:tc>
        <w:tc>
          <w:tcPr>
            <w:tcBorders/>
            <w:tcMar>
              <w:left w:w="15" w:type="dxa"/>
              <w:top w:w="15" w:type="dxa"/>
              <w:right w:w="15" w:type="dxa"/>
              <w:bottom w:w="15" w:type="dxa"/>
            </w:tcMar>
            <w:tcW w:w="3928" w:type="dxa"/>
            <w:vAlign w:val="center"/>
          </w:tcPr>
          <w:p w14:paraId="0AC8F177">
            <w:pPr>
              <w:spacing/>
              <w:ind w:right="0" w:firstLine="0" w:left="0"/>
              <w:rPr/>
            </w:pPr>
            <w:r>
              <w:rPr>
                <w:rFonts w:ascii="Times New Roman" w:hAnsi="Times New Roman" w:eastAsia="Times New Roman" w:cs="Times New Roman"/>
                <w:color w:val="000000"/>
                <w:sz w:val="24"/>
              </w:rPr>
              <w:t xml:space="preserve">Available sources do not support an answer</w:t>
            </w:r>
            <w:r/>
          </w:p>
        </w:tc>
        <w:tc>
          <w:tcPr>
            <w:tcBorders/>
            <w:tcMar>
              <w:left w:w="15" w:type="dxa"/>
              <w:top w:w="15" w:type="dxa"/>
              <w:right w:w="15" w:type="dxa"/>
              <w:bottom w:w="15" w:type="dxa"/>
            </w:tcMar>
            <w:tcW w:w="3961" w:type="dxa"/>
            <w:vAlign w:val="center"/>
          </w:tcPr>
          <w:p w14:paraId="7B38C176">
            <w:pPr>
              <w:spacing/>
              <w:ind w:right="0" w:firstLine="0" w:left="0"/>
              <w:rPr/>
            </w:pPr>
            <w:r>
              <w:rPr>
                <w:rFonts w:ascii="Times New Roman" w:hAnsi="Times New Roman" w:eastAsia="Times New Roman" w:cs="Times New Roman"/>
                <w:color w:val="000000"/>
                <w:sz w:val="24"/>
              </w:rPr>
              <w:t xml:space="preserve">State the limitation; do not invent a fact</w:t>
            </w:r>
            <w:r/>
          </w:p>
        </w:tc>
      </w:tr>
    </w:tbl>
    <w:p w14:paraId="558C50C8">
      <w:pPr>
        <w:spacing/>
        <w:ind w:right="0" w:firstLine="0" w:left="0"/>
        <w:rPr/>
      </w:pPr>
      <w:r>
        <w:rPr>
          <w:rFonts w:ascii="Times New Roman" w:hAnsi="Times New Roman" w:eastAsia="Times New Roman" w:cs="Times New Roman"/>
          <w:color w:val="000000"/>
          <w:sz w:val="24"/>
        </w:rPr>
        <w:t xml:space="preserve">The response contract should retain source references when the task requires factual traceability. References must correspond to evidence actually supplied to the model or otherwise verified by the application.</w:t>
      </w:r>
      <w:r/>
    </w:p>
    <w:p w14:paraId="4A16E9C9">
      <w:pPr>
        <w:spacing/>
        <w:ind w:right="0" w:firstLine="0" w:left="0"/>
        <w:rPr/>
      </w:pPr>
      <w:r>
        <w:rPr>
          <w:rFonts w:ascii="Times New Roman" w:hAnsi="Times New Roman" w:eastAsia="Times New Roman" w:cs="Times New Roman"/>
          <w:color w:val="000000"/>
          <w:sz w:val="24"/>
        </w:rPr>
        <w:t xml:space="preserve">For document questions, the system may retain a document reference and a page, section or other source location where the parser provides reliable metadata. It must not invent page numbers or claim that a source supports a statement when the relevant conte</w:t>
      </w:r>
      <w:r>
        <w:rPr>
          <w:rFonts w:ascii="Times New Roman" w:hAnsi="Times New Roman" w:eastAsia="Times New Roman" w:cs="Times New Roman"/>
          <w:color w:val="000000"/>
          <w:sz w:val="24"/>
        </w:rPr>
        <w:t xml:space="preserve">nt was not extracted.</w:t>
      </w:r>
      <w:r/>
    </w:p>
    <w:p w14:paraId="242F7477">
      <w:pPr>
        <w:pStyle w:val="141"/>
        <w:spacing/>
        <w:ind w:right="0" w:firstLine="0" w:left="0"/>
        <w:rPr/>
      </w:pPr>
      <w:r>
        <w:rPr>
          <w:rFonts w:ascii="Times New Roman" w:hAnsi="Times New Roman" w:eastAsia="Times New Roman" w:cs="Times New Roman"/>
          <w:b/>
          <w:color w:val="000000"/>
          <w:sz w:val="28"/>
        </w:rPr>
        <w:t xml:space="preserve">Validation approach</w:t>
      </w:r>
      <w:r/>
    </w:p>
    <w:p w14:paraId="4A364B48">
      <w:pPr>
        <w:spacing/>
        <w:ind w:right="0" w:firstLine="0" w:left="0"/>
        <w:rPr/>
      </w:pPr>
      <w:r>
        <w:rPr>
          <w:rFonts w:ascii="Times New Roman" w:hAnsi="Times New Roman" w:eastAsia="Times New Roman" w:cs="Times New Roman"/>
          <w:color w:val="000000"/>
          <w:sz w:val="24"/>
        </w:rPr>
        <w:t xml:space="preserve">The response validator should check that:</w:t>
      </w:r>
      <w:r/>
    </w:p>
    <w:p w14:paraId="50A4A27D">
      <w:pPr>
        <w:pStyle w:val="668"/>
        <w:numPr>
          <w:ilvl w:val="0"/>
          <w:numId w:val="3"/>
        </w:numPr>
        <w:spacing/>
        <w:ind w:right="0"/>
        <w:jc w:val="left"/>
        <w:rPr/>
      </w:pPr>
      <w:r>
        <w:rPr>
          <w:rFonts w:ascii="Times New Roman" w:hAnsi="Times New Roman" w:eastAsia="Times New Roman" w:cs="Times New Roman"/>
          <w:color w:val="000000"/>
          <w:sz w:val="24"/>
        </w:rPr>
        <w:t xml:space="preserve">Every referenced source exists and was available to the current request.</w:t>
      </w:r>
      <w:r/>
    </w:p>
    <w:p w14:paraId="554FE19F">
      <w:pPr>
        <w:pStyle w:val="668"/>
        <w:numPr>
          <w:ilvl w:val="0"/>
          <w:numId w:val="3"/>
        </w:numPr>
        <w:spacing/>
        <w:ind w:right="0"/>
        <w:jc w:val="left"/>
        <w:rPr/>
      </w:pPr>
      <w:r>
        <w:rPr>
          <w:rFonts w:ascii="Times New Roman" w:hAnsi="Times New Roman" w:eastAsia="Times New Roman" w:cs="Times New Roman"/>
          <w:color w:val="000000"/>
          <w:sz w:val="24"/>
        </w:rPr>
        <w:t xml:space="preserve">Source references do not cross user or project boundaries.</w:t>
      </w:r>
      <w:r/>
    </w:p>
    <w:p w14:paraId="1E8CD236">
      <w:pPr>
        <w:pStyle w:val="668"/>
        <w:numPr>
          <w:ilvl w:val="0"/>
          <w:numId w:val="3"/>
        </w:numPr>
        <w:spacing/>
        <w:ind w:right="0"/>
        <w:jc w:val="left"/>
        <w:rPr/>
      </w:pPr>
      <w:r>
        <w:rPr>
          <w:rFonts w:ascii="Times New Roman" w:hAnsi="Times New Roman" w:eastAsia="Times New Roman" w:cs="Times New Roman"/>
          <w:color w:val="000000"/>
          <w:sz w:val="24"/>
        </w:rPr>
        <w:t xml:space="preserve">Required citations or evidence fields are present.</w:t>
      </w:r>
      <w:r/>
    </w:p>
    <w:p w14:paraId="451A891D">
      <w:pPr>
        <w:pStyle w:val="668"/>
        <w:numPr>
          <w:ilvl w:val="0"/>
          <w:numId w:val="3"/>
        </w:numPr>
        <w:spacing/>
        <w:ind w:right="0"/>
        <w:jc w:val="left"/>
        <w:rPr/>
      </w:pPr>
      <w:r>
        <w:rPr>
          <w:rFonts w:ascii="Times New Roman" w:hAnsi="Times New Roman" w:eastAsia="Times New Roman" w:cs="Times New Roman"/>
          <w:color w:val="000000"/>
          <w:sz w:val="24"/>
        </w:rPr>
        <w:t xml:space="preserve">A source location, when supplied, is valid for the extracted content.</w:t>
      </w:r>
      <w:r/>
    </w:p>
    <w:p w14:paraId="35EE1FDC">
      <w:pPr>
        <w:pStyle w:val="668"/>
        <w:numPr>
          <w:ilvl w:val="0"/>
          <w:numId w:val="3"/>
        </w:numPr>
        <w:spacing/>
        <w:ind w:right="0"/>
        <w:jc w:val="left"/>
        <w:rPr/>
      </w:pPr>
      <w:r>
        <w:rPr>
          <w:rFonts w:ascii="Times New Roman" w:hAnsi="Times New Roman" w:eastAsia="Times New Roman" w:cs="Times New Roman"/>
          <w:color w:val="000000"/>
          <w:sz w:val="24"/>
        </w:rPr>
        <w:t xml:space="preserve">Unsupported claims are not automatically treated as verified facts.</w:t>
      </w:r>
      <w:r/>
    </w:p>
    <w:p w14:paraId="3075B681">
      <w:pPr>
        <w:pStyle w:val="668"/>
        <w:numPr>
          <w:ilvl w:val="0"/>
          <w:numId w:val="3"/>
        </w:numPr>
        <w:spacing/>
        <w:ind w:right="0"/>
        <w:jc w:val="left"/>
        <w:rPr/>
      </w:pPr>
      <w:r>
        <w:rPr>
          <w:rFonts w:ascii="Times New Roman" w:hAnsi="Times New Roman" w:eastAsia="Times New Roman" w:cs="Times New Roman"/>
          <w:color w:val="000000"/>
          <w:sz w:val="24"/>
        </w:rPr>
        <w:t xml:space="preserve">The model cannot manufacture a successful task outcome by describing one.</w:t>
      </w:r>
      <w:r/>
    </w:p>
    <w:p w14:paraId="2D828350">
      <w:pPr>
        <w:spacing/>
        <w:ind w:right="0" w:firstLine="0" w:left="0"/>
        <w:rPr/>
      </w:pPr>
      <w:r>
        <w:rPr>
          <w:rFonts w:ascii="Times New Roman" w:hAnsi="Times New Roman" w:eastAsia="Times New Roman" w:cs="Times New Roman"/>
          <w:color w:val="000000"/>
          <w:sz w:val="24"/>
        </w:rPr>
        <w:t xml:space="preserve">Automated reference validation can verify that a citation points to a real supplied source. It cannot, by itself, prove that the source logically supports every sentence. Semantic grounding therefore needs reviewed evaluation cases in addition to determini</w:t>
      </w:r>
      <w:r>
        <w:rPr>
          <w:rFonts w:ascii="Times New Roman" w:hAnsi="Times New Roman" w:eastAsia="Times New Roman" w:cs="Times New Roman"/>
          <w:color w:val="000000"/>
          <w:sz w:val="24"/>
        </w:rPr>
        <w:t xml:space="preserve">stic checks.</w:t>
      </w:r>
      <w:r/>
    </w:p>
    <w:p w14:paraId="681A13EB">
      <w:pPr>
        <w:pStyle w:val="140"/>
        <w:spacing/>
        <w:ind w:right="0" w:firstLine="0" w:left="0"/>
        <w:rPr/>
      </w:pPr>
      <w:r>
        <w:rPr>
          <w:rFonts w:ascii="Times New Roman" w:hAnsi="Times New Roman" w:eastAsia="Times New Roman" w:cs="Times New Roman"/>
          <w:b/>
          <w:color w:val="000000"/>
          <w:sz w:val="36"/>
        </w:rPr>
        <w:t xml:space="preserve">04.15.08 Retrieval evaluation dataset</w:t>
      </w:r>
      <w:r/>
    </w:p>
    <w:p w14:paraId="68072B5B">
      <w:pPr>
        <w:spacing/>
        <w:ind w:right="0" w:firstLine="0" w:left="0"/>
        <w:rPr/>
      </w:pPr>
      <w:r>
        <w:rPr>
          <w:rFonts w:ascii="Times New Roman" w:hAnsi="Times New Roman" w:eastAsia="Times New Roman" w:cs="Times New Roman"/>
          <w:color w:val="000000"/>
          <w:sz w:val="24"/>
        </w:rPr>
        <w:t xml:space="preserve">Create a fixed dataset with known relevant, irrelevant, outdated, conflicting and unauthorized items. Use synthetic or explicitly approved test records so evaluation does not require exposing private user memory.</w:t>
      </w:r>
      <w:r/>
    </w:p>
    <w:p w14:paraId="02D04D05">
      <w:pPr>
        <w:spacing/>
        <w:ind w:right="0" w:firstLine="0" w:left="0"/>
        <w:rPr/>
      </w:pPr>
      <w:r>
        <w:rPr>
          <w:rFonts w:ascii="Times New Roman" w:hAnsi="Times New Roman" w:eastAsia="Times New Roman" w:cs="Times New Roman"/>
          <w:color w:val="000000"/>
          <w:sz w:val="24"/>
        </w:rPr>
        <w:t xml:space="preserve">Each case should define:</w:t>
      </w:r>
      <w:r/>
    </w:p>
    <w:p w14:paraId="48FDBB44">
      <w:pPr>
        <w:pStyle w:val="668"/>
        <w:numPr>
          <w:ilvl w:val="0"/>
          <w:numId w:val="3"/>
        </w:numPr>
        <w:spacing/>
        <w:ind w:right="0"/>
        <w:jc w:val="left"/>
        <w:rPr/>
      </w:pPr>
      <w:r>
        <w:rPr>
          <w:rFonts w:ascii="Times New Roman" w:hAnsi="Times New Roman" w:eastAsia="Times New Roman" w:cs="Times New Roman"/>
          <w:color w:val="000000"/>
          <w:sz w:val="24"/>
        </w:rPr>
        <w:t xml:space="preserve">Query and authenticated user.</w:t>
      </w:r>
      <w:r/>
    </w:p>
    <w:p w14:paraId="07DD689B">
      <w:pPr>
        <w:pStyle w:val="668"/>
        <w:numPr>
          <w:ilvl w:val="0"/>
          <w:numId w:val="3"/>
        </w:numPr>
        <w:spacing/>
        <w:ind w:right="0"/>
        <w:jc w:val="left"/>
        <w:rPr/>
      </w:pPr>
      <w:r>
        <w:rPr>
          <w:rFonts w:ascii="Times New Roman" w:hAnsi="Times New Roman" w:eastAsia="Times New Roman" w:cs="Times New Roman"/>
          <w:color w:val="000000"/>
          <w:sz w:val="24"/>
        </w:rPr>
        <w:t xml:space="preserve">Authorized and unauthorized candidate records.</w:t>
      </w:r>
      <w:r/>
    </w:p>
    <w:p w14:paraId="7133997C">
      <w:pPr>
        <w:pStyle w:val="668"/>
        <w:numPr>
          <w:ilvl w:val="0"/>
          <w:numId w:val="3"/>
        </w:numPr>
        <w:spacing/>
        <w:ind w:right="0"/>
        <w:jc w:val="left"/>
        <w:rPr/>
      </w:pPr>
      <w:r>
        <w:rPr>
          <w:rFonts w:ascii="Times New Roman" w:hAnsi="Times New Roman" w:eastAsia="Times New Roman" w:cs="Times New Roman"/>
          <w:color w:val="000000"/>
          <w:sz w:val="24"/>
        </w:rPr>
        <w:t xml:space="preserve">Expected relevant records or acceptable result sets.</w:t>
      </w:r>
      <w:r/>
    </w:p>
    <w:p w14:paraId="58FBC45C">
      <w:pPr>
        <w:pStyle w:val="668"/>
        <w:numPr>
          <w:ilvl w:val="0"/>
          <w:numId w:val="3"/>
        </w:numPr>
        <w:spacing/>
        <w:ind w:right="0"/>
        <w:jc w:val="left"/>
        <w:rPr/>
      </w:pPr>
      <w:r>
        <w:rPr>
          <w:rFonts w:ascii="Times New Roman" w:hAnsi="Times New Roman" w:eastAsia="Times New Roman" w:cs="Times New Roman"/>
          <w:color w:val="000000"/>
          <w:sz w:val="24"/>
        </w:rPr>
        <w:t xml:space="preserve">Freshness and conflict expectations.</w:t>
      </w:r>
      <w:r/>
    </w:p>
    <w:p w14:paraId="36B5AE3E">
      <w:pPr>
        <w:pStyle w:val="668"/>
        <w:numPr>
          <w:ilvl w:val="0"/>
          <w:numId w:val="3"/>
        </w:numPr>
        <w:spacing/>
        <w:ind w:right="0"/>
        <w:jc w:val="left"/>
        <w:rPr/>
      </w:pPr>
      <w:r>
        <w:rPr>
          <w:rFonts w:ascii="Times New Roman" w:hAnsi="Times New Roman" w:eastAsia="Times New Roman" w:cs="Times New Roman"/>
          <w:color w:val="000000"/>
          <w:sz w:val="24"/>
        </w:rPr>
        <w:t xml:space="preserve">Expected source references.</w:t>
      </w:r>
      <w:r/>
    </w:p>
    <w:p w14:paraId="39CFD3AF">
      <w:pPr>
        <w:pStyle w:val="668"/>
        <w:numPr>
          <w:ilvl w:val="0"/>
          <w:numId w:val="3"/>
        </w:numPr>
        <w:spacing/>
        <w:ind w:right="0"/>
        <w:jc w:val="left"/>
        <w:rPr/>
      </w:pPr>
      <w:r>
        <w:rPr>
          <w:rFonts w:ascii="Times New Roman" w:hAnsi="Times New Roman" w:eastAsia="Times New Roman" w:cs="Times New Roman"/>
          <w:color w:val="000000"/>
          <w:sz w:val="24"/>
        </w:rPr>
        <w:t xml:space="preserve">Whether the correct outcome is a result, clarification or no result.</w:t>
      </w:r>
      <w:r/>
    </w:p>
    <w:p w14:paraId="67C9A1D1">
      <w:pPr>
        <w:pStyle w:val="668"/>
        <w:numPr>
          <w:ilvl w:val="0"/>
          <w:numId w:val="3"/>
        </w:numPr>
        <w:spacing/>
        <w:ind w:right="0"/>
        <w:jc w:val="left"/>
        <w:rPr/>
      </w:pPr>
      <w:r>
        <w:rPr>
          <w:rFonts w:ascii="Times New Roman" w:hAnsi="Times New Roman" w:eastAsia="Times New Roman" w:cs="Times New Roman"/>
          <w:color w:val="000000"/>
          <w:sz w:val="24"/>
        </w:rPr>
        <w:t xml:space="preserve">A deterministic scoring rule where feasible.</w:t>
      </w:r>
      <w:r/>
    </w:p>
    <w:p w14:paraId="78102D4C">
      <w:pPr>
        <w:pStyle w:val="141"/>
        <w:spacing/>
        <w:ind w:right="0" w:firstLine="0" w:left="0"/>
        <w:rPr/>
      </w:pPr>
      <w:r>
        <w:rPr>
          <w:rFonts w:ascii="Times New Roman" w:hAnsi="Times New Roman" w:eastAsia="Times New Roman" w:cs="Times New Roman"/>
          <w:b/>
          <w:color w:val="000000"/>
          <w:sz w:val="28"/>
        </w:rPr>
        <w:t xml:space="preserve">Required evaluation scenarios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54"/>
        <w:gridCol w:w="5400"/>
      </w:tblGrid>
      <w:tr>
        <w:trPr/>
        <w:tc>
          <w:tcPr>
            <w:tcBorders/>
            <w:tcMar>
              <w:left w:w="15" w:type="dxa"/>
              <w:top w:w="15" w:type="dxa"/>
              <w:right w:w="15" w:type="dxa"/>
              <w:bottom w:w="15" w:type="dxa"/>
            </w:tcMar>
            <w:tcW w:w="3954" w:type="dxa"/>
            <w:vAlign w:val="center"/>
          </w:tcPr>
          <w:p w14:paraId="05675313">
            <w:pPr>
              <w:spacing/>
              <w:ind w:right="0" w:firstLine="0" w:left="0"/>
              <w:jc w:val="center"/>
              <w:rPr/>
            </w:pPr>
            <w:r>
              <w:rPr>
                <w:rFonts w:ascii="Times New Roman" w:hAnsi="Times New Roman" w:eastAsia="Times New Roman" w:cs="Times New Roman"/>
                <w:b/>
                <w:color w:val="000000"/>
                <w:sz w:val="24"/>
              </w:rPr>
              <w:t xml:space="preserve">Scenario</w:t>
            </w:r>
            <w:r/>
          </w:p>
        </w:tc>
        <w:tc>
          <w:tcPr>
            <w:tcBorders/>
            <w:tcMar>
              <w:left w:w="15" w:type="dxa"/>
              <w:top w:w="15" w:type="dxa"/>
              <w:right w:w="15" w:type="dxa"/>
              <w:bottom w:w="15" w:type="dxa"/>
            </w:tcMar>
            <w:tcW w:w="5400" w:type="dxa"/>
            <w:vAlign w:val="center"/>
          </w:tcPr>
          <w:p w14:paraId="3D772611">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3954" w:type="dxa"/>
            <w:vAlign w:val="center"/>
          </w:tcPr>
          <w:p w14:paraId="5CC40917">
            <w:pPr>
              <w:spacing/>
              <w:ind w:right="0" w:firstLine="0" w:left="0"/>
              <w:rPr/>
            </w:pPr>
            <w:r>
              <w:rPr>
                <w:rFonts w:ascii="Times New Roman" w:hAnsi="Times New Roman" w:eastAsia="Times New Roman" w:cs="Times New Roman"/>
                <w:color w:val="000000"/>
                <w:sz w:val="24"/>
              </w:rPr>
              <w:t xml:space="preserve">Exact task ID lookup</w:t>
            </w:r>
            <w:r/>
          </w:p>
        </w:tc>
        <w:tc>
          <w:tcPr>
            <w:tcBorders/>
            <w:tcMar>
              <w:left w:w="15" w:type="dxa"/>
              <w:top w:w="15" w:type="dxa"/>
              <w:right w:w="15" w:type="dxa"/>
              <w:bottom w:w="15" w:type="dxa"/>
            </w:tcMar>
            <w:tcW w:w="5400" w:type="dxa"/>
            <w:vAlign w:val="center"/>
          </w:tcPr>
          <w:p w14:paraId="748F2EAA">
            <w:pPr>
              <w:spacing/>
              <w:ind w:right="0" w:firstLine="0" w:left="0"/>
              <w:rPr/>
            </w:pPr>
            <w:r>
              <w:rPr>
                <w:rFonts w:ascii="Times New Roman" w:hAnsi="Times New Roman" w:eastAsia="Times New Roman" w:cs="Times New Roman"/>
                <w:color w:val="000000"/>
                <w:sz w:val="24"/>
              </w:rPr>
              <w:t xml:space="preserve">Retrieve the correct record</w:t>
            </w:r>
            <w:r/>
          </w:p>
        </w:tc>
      </w:tr>
      <w:tr>
        <w:trPr/>
        <w:tc>
          <w:tcPr>
            <w:tcBorders/>
            <w:tcMar>
              <w:left w:w="15" w:type="dxa"/>
              <w:top w:w="15" w:type="dxa"/>
              <w:right w:w="15" w:type="dxa"/>
              <w:bottom w:w="15" w:type="dxa"/>
            </w:tcMar>
            <w:tcW w:w="3954" w:type="dxa"/>
            <w:vAlign w:val="center"/>
          </w:tcPr>
          <w:p w14:paraId="0A067E1A">
            <w:pPr>
              <w:spacing/>
              <w:ind w:right="0" w:firstLine="0" w:left="0"/>
              <w:rPr/>
            </w:pPr>
            <w:r>
              <w:rPr>
                <w:rFonts w:ascii="Times New Roman" w:hAnsi="Times New Roman" w:eastAsia="Times New Roman" w:cs="Times New Roman"/>
                <w:color w:val="000000"/>
                <w:sz w:val="24"/>
              </w:rPr>
              <w:t xml:space="preserve">Paraphrased project question</w:t>
            </w:r>
            <w:r/>
          </w:p>
        </w:tc>
        <w:tc>
          <w:tcPr>
            <w:tcBorders/>
            <w:tcMar>
              <w:left w:w="15" w:type="dxa"/>
              <w:top w:w="15" w:type="dxa"/>
              <w:right w:w="15" w:type="dxa"/>
              <w:bottom w:w="15" w:type="dxa"/>
            </w:tcMar>
            <w:tcW w:w="5400" w:type="dxa"/>
            <w:vAlign w:val="center"/>
          </w:tcPr>
          <w:p w14:paraId="2A577F93">
            <w:pPr>
              <w:spacing/>
              <w:ind w:right="0" w:firstLine="0" w:left="0"/>
              <w:rPr/>
            </w:pPr>
            <w:r>
              <w:rPr>
                <w:rFonts w:ascii="Times New Roman" w:hAnsi="Times New Roman" w:eastAsia="Times New Roman" w:cs="Times New Roman"/>
                <w:color w:val="000000"/>
                <w:sz w:val="24"/>
              </w:rPr>
              <w:t xml:space="preserve">Retrieve the relevant confirmed decision</w:t>
            </w:r>
            <w:r/>
          </w:p>
        </w:tc>
      </w:tr>
      <w:tr>
        <w:trPr/>
        <w:tc>
          <w:tcPr>
            <w:tcBorders/>
            <w:tcMar>
              <w:left w:w="15" w:type="dxa"/>
              <w:top w:w="15" w:type="dxa"/>
              <w:right w:w="15" w:type="dxa"/>
              <w:bottom w:w="15" w:type="dxa"/>
            </w:tcMar>
            <w:tcW w:w="3954" w:type="dxa"/>
            <w:vAlign w:val="center"/>
          </w:tcPr>
          <w:p w14:paraId="72FACF45">
            <w:pPr>
              <w:spacing/>
              <w:ind w:right="0" w:firstLine="0" w:left="0"/>
              <w:rPr/>
            </w:pPr>
            <w:r>
              <w:rPr>
                <w:rFonts w:ascii="Times New Roman" w:hAnsi="Times New Roman" w:eastAsia="Times New Roman" w:cs="Times New Roman"/>
                <w:color w:val="000000"/>
                <w:sz w:val="24"/>
              </w:rPr>
              <w:t xml:space="preserve">Unrelated query</w:t>
            </w:r>
            <w:r/>
          </w:p>
        </w:tc>
        <w:tc>
          <w:tcPr>
            <w:tcBorders/>
            <w:tcMar>
              <w:left w:w="15" w:type="dxa"/>
              <w:top w:w="15" w:type="dxa"/>
              <w:right w:w="15" w:type="dxa"/>
              <w:bottom w:w="15" w:type="dxa"/>
            </w:tcMar>
            <w:tcW w:w="5400" w:type="dxa"/>
            <w:vAlign w:val="center"/>
          </w:tcPr>
          <w:p w14:paraId="5B311E81">
            <w:pPr>
              <w:spacing/>
              <w:ind w:right="0" w:firstLine="0" w:left="0"/>
              <w:rPr/>
            </w:pPr>
            <w:r>
              <w:rPr>
                <w:rFonts w:ascii="Times New Roman" w:hAnsi="Times New Roman" w:eastAsia="Times New Roman" w:cs="Times New Roman"/>
                <w:color w:val="000000"/>
                <w:sz w:val="24"/>
              </w:rPr>
              <w:t xml:space="preserve">Do not force irrelevant memories into context</w:t>
            </w:r>
            <w:r/>
          </w:p>
        </w:tc>
      </w:tr>
      <w:tr>
        <w:trPr/>
        <w:tc>
          <w:tcPr>
            <w:tcBorders/>
            <w:tcMar>
              <w:left w:w="15" w:type="dxa"/>
              <w:top w:w="15" w:type="dxa"/>
              <w:right w:w="15" w:type="dxa"/>
              <w:bottom w:w="15" w:type="dxa"/>
            </w:tcMar>
            <w:tcW w:w="3954" w:type="dxa"/>
            <w:vAlign w:val="center"/>
          </w:tcPr>
          <w:p w14:paraId="3E878C94">
            <w:pPr>
              <w:spacing/>
              <w:ind w:right="0" w:firstLine="0" w:left="0"/>
              <w:rPr/>
            </w:pPr>
            <w:r>
              <w:rPr>
                <w:rFonts w:ascii="Times New Roman" w:hAnsi="Times New Roman" w:eastAsia="Times New Roman" w:cs="Times New Roman"/>
                <w:color w:val="000000"/>
                <w:sz w:val="24"/>
              </w:rPr>
              <w:t xml:space="preserve">Superseded decision</w:t>
            </w:r>
            <w:r/>
          </w:p>
        </w:tc>
        <w:tc>
          <w:tcPr>
            <w:tcBorders/>
            <w:tcMar>
              <w:left w:w="15" w:type="dxa"/>
              <w:top w:w="15" w:type="dxa"/>
              <w:right w:w="15" w:type="dxa"/>
              <w:bottom w:w="15" w:type="dxa"/>
            </w:tcMar>
            <w:tcW w:w="5400" w:type="dxa"/>
            <w:vAlign w:val="center"/>
          </w:tcPr>
          <w:p w14:paraId="45C96B73">
            <w:pPr>
              <w:spacing/>
              <w:ind w:right="0" w:firstLine="0" w:left="0"/>
              <w:rPr/>
            </w:pPr>
            <w:r>
              <w:rPr>
                <w:rFonts w:ascii="Times New Roman" w:hAnsi="Times New Roman" w:eastAsia="Times New Roman" w:cs="Times New Roman"/>
                <w:color w:val="000000"/>
                <w:sz w:val="24"/>
              </w:rPr>
              <w:t xml:space="preserve">Prefer the valid current decision or expose unresolved conflict</w:t>
            </w:r>
            <w:r/>
          </w:p>
        </w:tc>
      </w:tr>
      <w:tr>
        <w:trPr/>
        <w:tc>
          <w:tcPr>
            <w:tcBorders/>
            <w:tcMar>
              <w:left w:w="15" w:type="dxa"/>
              <w:top w:w="15" w:type="dxa"/>
              <w:right w:w="15" w:type="dxa"/>
              <w:bottom w:w="15" w:type="dxa"/>
            </w:tcMar>
            <w:tcW w:w="3954" w:type="dxa"/>
            <w:vAlign w:val="center"/>
          </w:tcPr>
          <w:p w14:paraId="3E2A7A68">
            <w:pPr>
              <w:spacing/>
              <w:ind w:right="0" w:firstLine="0" w:left="0"/>
              <w:rPr/>
            </w:pPr>
            <w:r>
              <w:rPr>
                <w:rFonts w:ascii="Times New Roman" w:hAnsi="Times New Roman" w:eastAsia="Times New Roman" w:cs="Times New Roman"/>
                <w:color w:val="000000"/>
                <w:sz w:val="24"/>
              </w:rPr>
              <w:t xml:space="preserve">Conflicting preferences</w:t>
            </w:r>
            <w:r/>
          </w:p>
        </w:tc>
        <w:tc>
          <w:tcPr>
            <w:tcBorders/>
            <w:tcMar>
              <w:left w:w="15" w:type="dxa"/>
              <w:top w:w="15" w:type="dxa"/>
              <w:right w:w="15" w:type="dxa"/>
              <w:bottom w:w="15" w:type="dxa"/>
            </w:tcMar>
            <w:tcW w:w="5400" w:type="dxa"/>
            <w:vAlign w:val="center"/>
          </w:tcPr>
          <w:p w14:paraId="2B0E2886">
            <w:pPr>
              <w:spacing/>
              <w:ind w:right="0" w:firstLine="0" w:left="0"/>
              <w:rPr/>
            </w:pPr>
            <w:r>
              <w:rPr>
                <w:rFonts w:ascii="Times New Roman" w:hAnsi="Times New Roman" w:eastAsia="Times New Roman" w:cs="Times New Roman"/>
                <w:color w:val="000000"/>
                <w:sz w:val="24"/>
              </w:rPr>
              <w:t xml:space="preserve">Avoid silently inventing a resolution</w:t>
            </w:r>
            <w:r/>
          </w:p>
        </w:tc>
      </w:tr>
      <w:tr>
        <w:trPr/>
        <w:tc>
          <w:tcPr>
            <w:tcBorders/>
            <w:tcMar>
              <w:left w:w="15" w:type="dxa"/>
              <w:top w:w="15" w:type="dxa"/>
              <w:right w:w="15" w:type="dxa"/>
              <w:bottom w:w="15" w:type="dxa"/>
            </w:tcMar>
            <w:tcW w:w="3954" w:type="dxa"/>
            <w:vAlign w:val="center"/>
          </w:tcPr>
          <w:p w14:paraId="11271C9A">
            <w:pPr>
              <w:spacing/>
              <w:ind w:right="0" w:firstLine="0" w:left="0"/>
              <w:rPr/>
            </w:pPr>
            <w:r>
              <w:rPr>
                <w:rFonts w:ascii="Times New Roman" w:hAnsi="Times New Roman" w:eastAsia="Times New Roman" w:cs="Times New Roman"/>
                <w:color w:val="000000"/>
                <w:sz w:val="24"/>
              </w:rPr>
              <w:t xml:space="preserve">Missing evidence</w:t>
            </w:r>
            <w:r/>
          </w:p>
        </w:tc>
        <w:tc>
          <w:tcPr>
            <w:tcBorders/>
            <w:tcMar>
              <w:left w:w="15" w:type="dxa"/>
              <w:top w:w="15" w:type="dxa"/>
              <w:right w:w="15" w:type="dxa"/>
              <w:bottom w:w="15" w:type="dxa"/>
            </w:tcMar>
            <w:tcW w:w="5400" w:type="dxa"/>
            <w:vAlign w:val="center"/>
          </w:tcPr>
          <w:p w14:paraId="7A46D3F1">
            <w:pPr>
              <w:spacing/>
              <w:ind w:right="0" w:firstLine="0" w:left="0"/>
              <w:rPr/>
            </w:pPr>
            <w:r>
              <w:rPr>
                <w:rFonts w:ascii="Times New Roman" w:hAnsi="Times New Roman" w:eastAsia="Times New Roman" w:cs="Times New Roman"/>
                <w:color w:val="000000"/>
                <w:sz w:val="24"/>
              </w:rPr>
              <w:t xml:space="preserve">Admit that sufficient information is unavailable</w:t>
            </w:r>
            <w:r/>
          </w:p>
        </w:tc>
      </w:tr>
      <w:tr>
        <w:trPr/>
        <w:tc>
          <w:tcPr>
            <w:tcBorders/>
            <w:tcMar>
              <w:left w:w="15" w:type="dxa"/>
              <w:top w:w="15" w:type="dxa"/>
              <w:right w:w="15" w:type="dxa"/>
              <w:bottom w:w="15" w:type="dxa"/>
            </w:tcMar>
            <w:tcW w:w="3954" w:type="dxa"/>
            <w:vAlign w:val="center"/>
          </w:tcPr>
          <w:p w14:paraId="153C98F0">
            <w:pPr>
              <w:spacing/>
              <w:ind w:right="0" w:firstLine="0" w:left="0"/>
              <w:rPr/>
            </w:pPr>
            <w:r>
              <w:rPr>
                <w:rFonts w:ascii="Times New Roman" w:hAnsi="Times New Roman" w:eastAsia="Times New Roman" w:cs="Times New Roman"/>
                <w:color w:val="000000"/>
                <w:sz w:val="24"/>
              </w:rPr>
              <w:t xml:space="preserve">Unauthorized memory match</w:t>
            </w:r>
            <w:r/>
          </w:p>
        </w:tc>
        <w:tc>
          <w:tcPr>
            <w:tcBorders/>
            <w:tcMar>
              <w:left w:w="15" w:type="dxa"/>
              <w:top w:w="15" w:type="dxa"/>
              <w:right w:w="15" w:type="dxa"/>
              <w:bottom w:w="15" w:type="dxa"/>
            </w:tcMar>
            <w:tcW w:w="5400" w:type="dxa"/>
            <w:vAlign w:val="center"/>
          </w:tcPr>
          <w:p w14:paraId="562024E4">
            <w:pPr>
              <w:spacing/>
              <w:ind w:right="0" w:firstLine="0" w:left="0"/>
              <w:rPr/>
            </w:pPr>
            <w:r>
              <w:rPr>
                <w:rFonts w:ascii="Times New Roman" w:hAnsi="Times New Roman" w:eastAsia="Times New Roman" w:cs="Times New Roman"/>
                <w:color w:val="000000"/>
                <w:sz w:val="24"/>
              </w:rPr>
              <w:t xml:space="preserve">Exclude it before model context assembly</w:t>
            </w:r>
            <w:r/>
          </w:p>
        </w:tc>
      </w:tr>
      <w:tr>
        <w:trPr/>
        <w:tc>
          <w:tcPr>
            <w:tcBorders/>
            <w:tcMar>
              <w:left w:w="15" w:type="dxa"/>
              <w:top w:w="15" w:type="dxa"/>
              <w:right w:w="15" w:type="dxa"/>
              <w:bottom w:w="15" w:type="dxa"/>
            </w:tcMar>
            <w:tcW w:w="3954" w:type="dxa"/>
            <w:vAlign w:val="center"/>
          </w:tcPr>
          <w:p w14:paraId="08ACE4A9">
            <w:pPr>
              <w:spacing/>
              <w:ind w:right="0" w:firstLine="0" w:left="0"/>
              <w:rPr/>
            </w:pPr>
            <w:r>
              <w:rPr>
                <w:rFonts w:ascii="Times New Roman" w:hAnsi="Times New Roman" w:eastAsia="Times New Roman" w:cs="Times New Roman"/>
                <w:color w:val="000000"/>
                <w:sz w:val="24"/>
              </w:rPr>
              <w:t xml:space="preserve">Revoked project membership</w:t>
            </w:r>
            <w:r/>
          </w:p>
        </w:tc>
        <w:tc>
          <w:tcPr>
            <w:tcBorders/>
            <w:tcMar>
              <w:left w:w="15" w:type="dxa"/>
              <w:top w:w="15" w:type="dxa"/>
              <w:right w:w="15" w:type="dxa"/>
              <w:bottom w:w="15" w:type="dxa"/>
            </w:tcMar>
            <w:tcW w:w="5400" w:type="dxa"/>
            <w:vAlign w:val="center"/>
          </w:tcPr>
          <w:p w14:paraId="588A791B">
            <w:pPr>
              <w:spacing/>
              <w:ind w:right="0" w:firstLine="0" w:left="0"/>
              <w:rPr/>
            </w:pPr>
            <w:r>
              <w:rPr>
                <w:rFonts w:ascii="Times New Roman" w:hAnsi="Times New Roman" w:eastAsia="Times New Roman" w:cs="Times New Roman"/>
                <w:color w:val="000000"/>
                <w:sz w:val="24"/>
              </w:rPr>
              <w:t xml:space="preserve">Do not retrieve restricted project context</w:t>
            </w:r>
            <w:r/>
          </w:p>
        </w:tc>
      </w:tr>
      <w:tr>
        <w:trPr/>
        <w:tc>
          <w:tcPr>
            <w:tcBorders/>
            <w:tcMar>
              <w:left w:w="15" w:type="dxa"/>
              <w:top w:w="15" w:type="dxa"/>
              <w:right w:w="15" w:type="dxa"/>
              <w:bottom w:w="15" w:type="dxa"/>
            </w:tcMar>
            <w:tcW w:w="3954" w:type="dxa"/>
            <w:vAlign w:val="center"/>
          </w:tcPr>
          <w:p w14:paraId="278EDD0A">
            <w:pPr>
              <w:spacing/>
              <w:ind w:right="0" w:firstLine="0" w:left="0"/>
              <w:rPr/>
            </w:pPr>
            <w:r>
              <w:rPr>
                <w:rFonts w:ascii="Times New Roman" w:hAnsi="Times New Roman" w:eastAsia="Times New Roman" w:cs="Times New Roman"/>
                <w:color w:val="000000"/>
                <w:sz w:val="24"/>
              </w:rPr>
              <w:t xml:space="preserve">Deleted memory</w:t>
            </w:r>
            <w:r/>
          </w:p>
        </w:tc>
        <w:tc>
          <w:tcPr>
            <w:tcBorders/>
            <w:tcMar>
              <w:left w:w="15" w:type="dxa"/>
              <w:top w:w="15" w:type="dxa"/>
              <w:right w:w="15" w:type="dxa"/>
              <w:bottom w:w="15" w:type="dxa"/>
            </w:tcMar>
            <w:tcW w:w="5400" w:type="dxa"/>
            <w:vAlign w:val="center"/>
          </w:tcPr>
          <w:p w14:paraId="080C5ADE">
            <w:pPr>
              <w:spacing/>
              <w:ind w:right="0" w:firstLine="0" w:left="0"/>
              <w:rPr/>
            </w:pPr>
            <w:r>
              <w:rPr>
                <w:rFonts w:ascii="Times New Roman" w:hAnsi="Times New Roman" w:eastAsia="Times New Roman" w:cs="Times New Roman"/>
                <w:color w:val="000000"/>
                <w:sz w:val="24"/>
              </w:rPr>
              <w:t xml:space="preserve">Exclude it from active retrieval and applicable indexes</w:t>
            </w:r>
            <w:r/>
          </w:p>
        </w:tc>
      </w:tr>
      <w:tr>
        <w:trPr/>
        <w:tc>
          <w:tcPr>
            <w:tcBorders/>
            <w:tcMar>
              <w:left w:w="15" w:type="dxa"/>
              <w:top w:w="15" w:type="dxa"/>
              <w:right w:w="15" w:type="dxa"/>
              <w:bottom w:w="15" w:type="dxa"/>
            </w:tcMar>
            <w:tcW w:w="3954" w:type="dxa"/>
            <w:vAlign w:val="center"/>
          </w:tcPr>
          <w:p w14:paraId="5C18B2A7">
            <w:pPr>
              <w:spacing/>
              <w:ind w:right="0" w:firstLine="0" w:left="0"/>
              <w:rPr/>
            </w:pPr>
            <w:r>
              <w:rPr>
                <w:rFonts w:ascii="Times New Roman" w:hAnsi="Times New Roman" w:eastAsia="Times New Roman" w:cs="Times New Roman"/>
                <w:color w:val="000000"/>
                <w:sz w:val="24"/>
              </w:rPr>
              <w:t xml:space="preserve">Duplicate memories</w:t>
            </w:r>
            <w:r/>
          </w:p>
        </w:tc>
        <w:tc>
          <w:tcPr>
            <w:tcBorders/>
            <w:tcMar>
              <w:left w:w="15" w:type="dxa"/>
              <w:top w:w="15" w:type="dxa"/>
              <w:right w:w="15" w:type="dxa"/>
              <w:bottom w:w="15" w:type="dxa"/>
            </w:tcMar>
            <w:tcW w:w="5400" w:type="dxa"/>
            <w:vAlign w:val="center"/>
          </w:tcPr>
          <w:p w14:paraId="1C33FB0A">
            <w:pPr>
              <w:spacing/>
              <w:ind w:right="0" w:firstLine="0" w:left="0"/>
              <w:rPr/>
            </w:pPr>
            <w:r>
              <w:rPr>
                <w:rFonts w:ascii="Times New Roman" w:hAnsi="Times New Roman" w:eastAsia="Times New Roman" w:cs="Times New Roman"/>
                <w:color w:val="000000"/>
                <w:sz w:val="24"/>
              </w:rPr>
              <w:t xml:space="preserve">Avoid wasting context on repeated information</w:t>
            </w:r>
            <w:r/>
          </w:p>
        </w:tc>
      </w:tr>
      <w:tr>
        <w:trPr/>
        <w:tc>
          <w:tcPr>
            <w:tcBorders/>
            <w:tcMar>
              <w:left w:w="15" w:type="dxa"/>
              <w:top w:w="15" w:type="dxa"/>
              <w:right w:w="15" w:type="dxa"/>
              <w:bottom w:w="15" w:type="dxa"/>
            </w:tcMar>
            <w:tcW w:w="3954" w:type="dxa"/>
            <w:vAlign w:val="center"/>
          </w:tcPr>
          <w:p w14:paraId="53A3B904">
            <w:pPr>
              <w:spacing/>
              <w:ind w:right="0" w:firstLine="0" w:left="0"/>
              <w:rPr/>
            </w:pPr>
            <w:r>
              <w:rPr>
                <w:rFonts w:ascii="Times New Roman" w:hAnsi="Times New Roman" w:eastAsia="Times New Roman" w:cs="Times New Roman"/>
                <w:color w:val="000000"/>
                <w:sz w:val="24"/>
              </w:rPr>
              <w:t xml:space="preserve">Document prompt injection</w:t>
            </w:r>
            <w:r/>
          </w:p>
        </w:tc>
        <w:tc>
          <w:tcPr>
            <w:tcBorders/>
            <w:tcMar>
              <w:left w:w="15" w:type="dxa"/>
              <w:top w:w="15" w:type="dxa"/>
              <w:right w:w="15" w:type="dxa"/>
              <w:bottom w:w="15" w:type="dxa"/>
            </w:tcMar>
            <w:tcW w:w="5400" w:type="dxa"/>
            <w:vAlign w:val="center"/>
          </w:tcPr>
          <w:p w14:paraId="469EC24D">
            <w:pPr>
              <w:spacing/>
              <w:ind w:right="0" w:firstLine="0" w:left="0"/>
              <w:rPr/>
            </w:pPr>
            <w:r>
              <w:rPr>
                <w:rFonts w:ascii="Times New Roman" w:hAnsi="Times New Roman" w:eastAsia="Times New Roman" w:cs="Times New Roman"/>
                <w:color w:val="000000"/>
                <w:sz w:val="24"/>
              </w:rPr>
              <w:t xml:space="preserve">Treat instructions inside the document as untrusted content</w:t>
            </w:r>
            <w:r/>
          </w:p>
        </w:tc>
      </w:tr>
      <w:tr>
        <w:trPr/>
        <w:tc>
          <w:tcPr>
            <w:tcBorders/>
            <w:tcMar>
              <w:left w:w="15" w:type="dxa"/>
              <w:top w:w="15" w:type="dxa"/>
              <w:right w:w="15" w:type="dxa"/>
              <w:bottom w:w="15" w:type="dxa"/>
            </w:tcMar>
            <w:tcW w:w="3954" w:type="dxa"/>
            <w:vAlign w:val="center"/>
          </w:tcPr>
          <w:p w14:paraId="283FCC3D">
            <w:pPr>
              <w:spacing/>
              <w:ind w:right="0" w:firstLine="0" w:left="0"/>
              <w:rPr/>
            </w:pPr>
            <w:r>
              <w:rPr>
                <w:rFonts w:ascii="Times New Roman" w:hAnsi="Times New Roman" w:eastAsia="Times New Roman" w:cs="Times New Roman"/>
                <w:color w:val="000000"/>
                <w:sz w:val="24"/>
              </w:rPr>
              <w:t xml:space="preserve">Incorrect source reference</w:t>
            </w:r>
            <w:r/>
          </w:p>
        </w:tc>
        <w:tc>
          <w:tcPr>
            <w:tcBorders/>
            <w:tcMar>
              <w:left w:w="15" w:type="dxa"/>
              <w:top w:w="15" w:type="dxa"/>
              <w:right w:w="15" w:type="dxa"/>
              <w:bottom w:w="15" w:type="dxa"/>
            </w:tcMar>
            <w:tcW w:w="5400" w:type="dxa"/>
            <w:vAlign w:val="center"/>
          </w:tcPr>
          <w:p w14:paraId="1FF2AE9A">
            <w:pPr>
              <w:spacing/>
              <w:ind w:right="0" w:firstLine="0" w:left="0"/>
              <w:rPr/>
            </w:pPr>
            <w:r>
              <w:rPr>
                <w:rFonts w:ascii="Times New Roman" w:hAnsi="Times New Roman" w:eastAsia="Times New Roman" w:cs="Times New Roman"/>
                <w:color w:val="000000"/>
                <w:sz w:val="24"/>
              </w:rPr>
              <w:t xml:space="preserve">Reject or flag the invalid reference</w:t>
            </w:r>
            <w:r/>
          </w:p>
        </w:tc>
      </w:tr>
      <w:tr>
        <w:trPr/>
        <w:tc>
          <w:tcPr>
            <w:tcBorders/>
            <w:tcMar>
              <w:left w:w="15" w:type="dxa"/>
              <w:top w:w="15" w:type="dxa"/>
              <w:right w:w="15" w:type="dxa"/>
              <w:bottom w:w="15" w:type="dxa"/>
            </w:tcMar>
            <w:tcW w:w="3954" w:type="dxa"/>
            <w:vAlign w:val="center"/>
          </w:tcPr>
          <w:p w14:paraId="0F232633">
            <w:pPr>
              <w:spacing/>
              <w:ind w:right="0" w:firstLine="0" w:left="0"/>
              <w:rPr/>
            </w:pPr>
            <w:r>
              <w:rPr>
                <w:rFonts w:ascii="Times New Roman" w:hAnsi="Times New Roman" w:eastAsia="Times New Roman" w:cs="Times New Roman"/>
                <w:color w:val="000000"/>
                <w:sz w:val="24"/>
              </w:rPr>
              <w:t xml:space="preserve">Relevant source with unsupported conclusion</w:t>
            </w:r>
            <w:r/>
          </w:p>
        </w:tc>
        <w:tc>
          <w:tcPr>
            <w:tcBorders/>
            <w:tcMar>
              <w:left w:w="15" w:type="dxa"/>
              <w:top w:w="15" w:type="dxa"/>
              <w:right w:w="15" w:type="dxa"/>
              <w:bottom w:w="15" w:type="dxa"/>
            </w:tcMar>
            <w:tcW w:w="5400" w:type="dxa"/>
            <w:vAlign w:val="center"/>
          </w:tcPr>
          <w:p w14:paraId="4401760F">
            <w:pPr>
              <w:spacing/>
              <w:ind w:right="0" w:firstLine="0" w:left="0"/>
              <w:rPr/>
            </w:pPr>
            <w:r>
              <w:rPr>
                <w:rFonts w:ascii="Times New Roman" w:hAnsi="Times New Roman" w:eastAsia="Times New Roman" w:cs="Times New Roman"/>
                <w:color w:val="000000"/>
                <w:sz w:val="24"/>
              </w:rPr>
              <w:t xml:space="preserve">Flag the grounding defect</w:t>
            </w:r>
            <w:r/>
          </w:p>
        </w:tc>
      </w:tr>
      <w:tr>
        <w:trPr/>
        <w:tc>
          <w:tcPr>
            <w:tcBorders/>
            <w:tcMar>
              <w:left w:w="15" w:type="dxa"/>
              <w:top w:w="15" w:type="dxa"/>
              <w:right w:w="15" w:type="dxa"/>
              <w:bottom w:w="15" w:type="dxa"/>
            </w:tcMar>
            <w:tcW w:w="3954" w:type="dxa"/>
            <w:vAlign w:val="center"/>
          </w:tcPr>
          <w:p w14:paraId="10C7F99A">
            <w:pPr>
              <w:spacing/>
              <w:ind w:right="0" w:firstLine="0" w:left="0"/>
              <w:rPr/>
            </w:pPr>
            <w:r>
              <w:rPr>
                <w:rFonts w:ascii="Times New Roman" w:hAnsi="Times New Roman" w:eastAsia="Times New Roman" w:cs="Times New Roman"/>
                <w:color w:val="000000"/>
                <w:sz w:val="24"/>
              </w:rPr>
              <w:t xml:space="preserve">Oversized context</w:t>
            </w:r>
            <w:r/>
          </w:p>
        </w:tc>
        <w:tc>
          <w:tcPr>
            <w:tcBorders/>
            <w:tcMar>
              <w:left w:w="15" w:type="dxa"/>
              <w:top w:w="15" w:type="dxa"/>
              <w:right w:w="15" w:type="dxa"/>
              <w:bottom w:w="15" w:type="dxa"/>
            </w:tcMar>
            <w:tcW w:w="5400" w:type="dxa"/>
            <w:vAlign w:val="center"/>
          </w:tcPr>
          <w:p w14:paraId="399DEC5D">
            <w:pPr>
              <w:spacing/>
              <w:ind w:right="0" w:firstLine="0" w:left="0"/>
              <w:rPr/>
            </w:pPr>
            <w:r>
              <w:rPr>
                <w:rFonts w:ascii="Times New Roman" w:hAnsi="Times New Roman" w:eastAsia="Times New Roman" w:cs="Times New Roman"/>
                <w:color w:val="000000"/>
                <w:sz w:val="24"/>
              </w:rPr>
              <w:t xml:space="preserve">Apply limits without silently omitting critical constraints</w:t>
            </w:r>
            <w:r/>
          </w:p>
        </w:tc>
      </w:tr>
    </w:tbl>
    <w:p w14:paraId="7759A492">
      <w:pPr>
        <w:spacing/>
        <w:ind w:right="0" w:firstLine="0" w:left="0"/>
        <w:rPr/>
      </w:pPr>
      <w:r>
        <w:rPr>
          <w:rFonts w:ascii="Times New Roman" w:hAnsi="Times New Roman" w:eastAsia="Times New Roman" w:cs="Times New Roman"/>
          <w:color w:val="000000"/>
          <w:sz w:val="24"/>
        </w:rPr>
        <w:t xml:space="preserve">The dataset should cover both exact retrieval and semantic retrieval. High semantic similarity is not sufficient if the retrieved item is outdated, contradictory or unauthorized.</w:t>
      </w:r>
      <w:r/>
    </w:p>
    <w:p w14:paraId="1167F6BF">
      <w:pPr>
        <w:pStyle w:val="140"/>
        <w:spacing/>
        <w:ind w:right="0" w:firstLine="0" w:left="0"/>
        <w:rPr/>
      </w:pPr>
      <w:r>
        <w:rPr>
          <w:rFonts w:ascii="Times New Roman" w:hAnsi="Times New Roman" w:eastAsia="Times New Roman" w:cs="Times New Roman"/>
          <w:b/>
          <w:color w:val="000000"/>
          <w:sz w:val="36"/>
        </w:rPr>
        <w:t xml:space="preserve">04.15.09 Retrieval metrics</w:t>
      </w:r>
      <w:r/>
    </w:p>
    <w:p w14:paraId="28C70F9D">
      <w:pPr>
        <w:spacing/>
        <w:ind w:right="0" w:firstLine="0" w:left="0"/>
        <w:rPr/>
      </w:pPr>
      <w:r>
        <w:rPr>
          <w:rFonts w:ascii="Times New Roman" w:hAnsi="Times New Roman" w:eastAsia="Times New Roman" w:cs="Times New Roman"/>
          <w:color w:val="000000"/>
          <w:sz w:val="24"/>
        </w:rPr>
        <w:t xml:space="preserve">Evaluate retrieval quality separately from the quality of the final answer.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66"/>
        <w:gridCol w:w="6051"/>
      </w:tblGrid>
      <w:tr>
        <w:trPr/>
        <w:tc>
          <w:tcPr>
            <w:tcBorders/>
            <w:tcMar>
              <w:left w:w="15" w:type="dxa"/>
              <w:top w:w="15" w:type="dxa"/>
              <w:right w:w="15" w:type="dxa"/>
              <w:bottom w:w="15" w:type="dxa"/>
            </w:tcMar>
            <w:tcW w:w="2966" w:type="dxa"/>
            <w:vAlign w:val="center"/>
          </w:tcPr>
          <w:p w14:paraId="62341A54">
            <w:pPr>
              <w:spacing/>
              <w:ind w:right="0" w:firstLine="0" w:left="0"/>
              <w:jc w:val="center"/>
              <w:rPr/>
            </w:pPr>
            <w:r>
              <w:rPr>
                <w:rFonts w:ascii="Times New Roman" w:hAnsi="Times New Roman" w:eastAsia="Times New Roman" w:cs="Times New Roman"/>
                <w:b/>
                <w:color w:val="000000"/>
                <w:sz w:val="24"/>
              </w:rPr>
              <w:t xml:space="preserve">Metric</w:t>
            </w:r>
            <w:r/>
          </w:p>
        </w:tc>
        <w:tc>
          <w:tcPr>
            <w:tcBorders/>
            <w:tcMar>
              <w:left w:w="15" w:type="dxa"/>
              <w:top w:w="15" w:type="dxa"/>
              <w:right w:w="15" w:type="dxa"/>
              <w:bottom w:w="15" w:type="dxa"/>
            </w:tcMar>
            <w:tcW w:w="6051" w:type="dxa"/>
            <w:vAlign w:val="center"/>
          </w:tcPr>
          <w:p w14:paraId="4EDC0F88">
            <w:pPr>
              <w:spacing/>
              <w:ind w:right="0" w:firstLine="0" w:left="0"/>
              <w:jc w:val="center"/>
              <w:rPr/>
            </w:pPr>
            <w:r>
              <w:rPr>
                <w:rFonts w:ascii="Times New Roman" w:hAnsi="Times New Roman" w:eastAsia="Times New Roman" w:cs="Times New Roman"/>
                <w:b/>
                <w:color w:val="000000"/>
                <w:sz w:val="24"/>
              </w:rPr>
              <w:t xml:space="preserve">What it measures</w:t>
            </w:r>
            <w:r/>
          </w:p>
        </w:tc>
      </w:tr>
      <w:tr>
        <w:trPr/>
        <w:tc>
          <w:tcPr>
            <w:tcBorders/>
            <w:tcMar>
              <w:left w:w="15" w:type="dxa"/>
              <w:top w:w="15" w:type="dxa"/>
              <w:right w:w="15" w:type="dxa"/>
              <w:bottom w:w="15" w:type="dxa"/>
            </w:tcMar>
            <w:tcW w:w="2966" w:type="dxa"/>
            <w:vAlign w:val="center"/>
          </w:tcPr>
          <w:p w14:paraId="5CA96B25">
            <w:pPr>
              <w:spacing/>
              <w:ind w:right="0" w:firstLine="0" w:left="0"/>
              <w:rPr/>
            </w:pPr>
            <w:r>
              <w:rPr>
                <w:rFonts w:ascii="Times New Roman" w:hAnsi="Times New Roman" w:eastAsia="Times New Roman" w:cs="Times New Roman"/>
                <w:color w:val="000000"/>
                <w:sz w:val="24"/>
              </w:rPr>
              <w:t xml:space="preserve">Precision at K</w:t>
            </w:r>
            <w:r/>
          </w:p>
        </w:tc>
        <w:tc>
          <w:tcPr>
            <w:tcBorders/>
            <w:tcMar>
              <w:left w:w="15" w:type="dxa"/>
              <w:top w:w="15" w:type="dxa"/>
              <w:right w:w="15" w:type="dxa"/>
              <w:bottom w:w="15" w:type="dxa"/>
            </w:tcMar>
            <w:tcW w:w="6051" w:type="dxa"/>
            <w:vAlign w:val="center"/>
          </w:tcPr>
          <w:p w14:paraId="715A93E4">
            <w:pPr>
              <w:spacing/>
              <w:ind w:right="0" w:firstLine="0" w:left="0"/>
              <w:rPr/>
            </w:pPr>
            <w:r>
              <w:rPr>
                <w:rFonts w:ascii="Times New Roman" w:hAnsi="Times New Roman" w:eastAsia="Times New Roman" w:cs="Times New Roman"/>
                <w:color w:val="000000"/>
                <w:sz w:val="24"/>
              </w:rPr>
              <w:t xml:space="preserve">How many of the top K retrieved items are relevant</w:t>
            </w:r>
            <w:r/>
          </w:p>
        </w:tc>
      </w:tr>
      <w:tr>
        <w:trPr/>
        <w:tc>
          <w:tcPr>
            <w:tcBorders/>
            <w:tcMar>
              <w:left w:w="15" w:type="dxa"/>
              <w:top w:w="15" w:type="dxa"/>
              <w:right w:w="15" w:type="dxa"/>
              <w:bottom w:w="15" w:type="dxa"/>
            </w:tcMar>
            <w:tcW w:w="2966" w:type="dxa"/>
            <w:vAlign w:val="center"/>
          </w:tcPr>
          <w:p w14:paraId="3032070D">
            <w:pPr>
              <w:spacing/>
              <w:ind w:right="0" w:firstLine="0" w:left="0"/>
              <w:rPr/>
            </w:pPr>
            <w:r>
              <w:rPr>
                <w:rFonts w:ascii="Times New Roman" w:hAnsi="Times New Roman" w:eastAsia="Times New Roman" w:cs="Times New Roman"/>
                <w:color w:val="000000"/>
                <w:sz w:val="24"/>
              </w:rPr>
              <w:t xml:space="preserve">Recall at K</w:t>
            </w:r>
            <w:r/>
          </w:p>
        </w:tc>
        <w:tc>
          <w:tcPr>
            <w:tcBorders/>
            <w:tcMar>
              <w:left w:w="15" w:type="dxa"/>
              <w:top w:w="15" w:type="dxa"/>
              <w:right w:w="15" w:type="dxa"/>
              <w:bottom w:w="15" w:type="dxa"/>
            </w:tcMar>
            <w:tcW w:w="6051" w:type="dxa"/>
            <w:vAlign w:val="center"/>
          </w:tcPr>
          <w:p w14:paraId="2E948CD6">
            <w:pPr>
              <w:spacing/>
              <w:ind w:right="0" w:firstLine="0" w:left="0"/>
              <w:rPr/>
            </w:pPr>
            <w:r>
              <w:rPr>
                <w:rFonts w:ascii="Times New Roman" w:hAnsi="Times New Roman" w:eastAsia="Times New Roman" w:cs="Times New Roman"/>
                <w:color w:val="000000"/>
                <w:sz w:val="24"/>
              </w:rPr>
              <w:t xml:space="preserve">How many known relevant items appear in the top K</w:t>
            </w:r>
            <w:r/>
          </w:p>
        </w:tc>
      </w:tr>
      <w:tr>
        <w:trPr/>
        <w:tc>
          <w:tcPr>
            <w:tcBorders/>
            <w:tcMar>
              <w:left w:w="15" w:type="dxa"/>
              <w:top w:w="15" w:type="dxa"/>
              <w:right w:w="15" w:type="dxa"/>
              <w:bottom w:w="15" w:type="dxa"/>
            </w:tcMar>
            <w:tcW w:w="2966" w:type="dxa"/>
            <w:vAlign w:val="center"/>
          </w:tcPr>
          <w:p w14:paraId="74C9B9F2">
            <w:pPr>
              <w:spacing/>
              <w:ind w:right="0" w:firstLine="0" w:left="0"/>
              <w:rPr/>
            </w:pPr>
            <w:r>
              <w:rPr>
                <w:rFonts w:ascii="Times New Roman" w:hAnsi="Times New Roman" w:eastAsia="Times New Roman" w:cs="Times New Roman"/>
                <w:color w:val="000000"/>
                <w:sz w:val="24"/>
              </w:rPr>
              <w:t xml:space="preserve">Mean Reciprocal Rank (MRR)</w:t>
            </w:r>
            <w:r/>
          </w:p>
        </w:tc>
        <w:tc>
          <w:tcPr>
            <w:tcBorders/>
            <w:tcMar>
              <w:left w:w="15" w:type="dxa"/>
              <w:top w:w="15" w:type="dxa"/>
              <w:right w:w="15" w:type="dxa"/>
              <w:bottom w:w="15" w:type="dxa"/>
            </w:tcMar>
            <w:tcW w:w="6051" w:type="dxa"/>
            <w:vAlign w:val="center"/>
          </w:tcPr>
          <w:p w14:paraId="6A5D1DAD">
            <w:pPr>
              <w:spacing/>
              <w:ind w:right="0" w:firstLine="0" w:left="0"/>
              <w:rPr/>
            </w:pPr>
            <w:r>
              <w:rPr>
                <w:rFonts w:ascii="Times New Roman" w:hAnsi="Times New Roman" w:eastAsia="Times New Roman" w:cs="Times New Roman"/>
                <w:color w:val="000000"/>
                <w:sz w:val="24"/>
              </w:rPr>
              <w:t xml:space="preserve">How highly the first relevant item ranks</w:t>
            </w:r>
            <w:r/>
          </w:p>
        </w:tc>
      </w:tr>
      <w:tr>
        <w:trPr/>
        <w:tc>
          <w:tcPr>
            <w:tcBorders/>
            <w:tcMar>
              <w:left w:w="15" w:type="dxa"/>
              <w:top w:w="15" w:type="dxa"/>
              <w:right w:w="15" w:type="dxa"/>
              <w:bottom w:w="15" w:type="dxa"/>
            </w:tcMar>
            <w:tcW w:w="2966" w:type="dxa"/>
            <w:vAlign w:val="center"/>
          </w:tcPr>
          <w:p w14:paraId="7ED00D5E">
            <w:pPr>
              <w:spacing/>
              <w:ind w:right="0" w:firstLine="0" w:left="0"/>
              <w:rPr/>
            </w:pPr>
            <w:r>
              <w:rPr>
                <w:rFonts w:ascii="Times New Roman" w:hAnsi="Times New Roman" w:eastAsia="Times New Roman" w:cs="Times New Roman"/>
                <w:color w:val="000000"/>
                <w:sz w:val="24"/>
              </w:rPr>
              <w:t xml:space="preserve">Exact identifier accuracy</w:t>
            </w:r>
            <w:r/>
          </w:p>
        </w:tc>
        <w:tc>
          <w:tcPr>
            <w:tcBorders/>
            <w:tcMar>
              <w:left w:w="15" w:type="dxa"/>
              <w:top w:w="15" w:type="dxa"/>
              <w:right w:w="15" w:type="dxa"/>
              <w:bottom w:w="15" w:type="dxa"/>
            </w:tcMar>
            <w:tcW w:w="6051" w:type="dxa"/>
            <w:vAlign w:val="center"/>
          </w:tcPr>
          <w:p w14:paraId="3DFB2872">
            <w:pPr>
              <w:spacing/>
              <w:ind w:right="0" w:firstLine="0" w:left="0"/>
              <w:rPr/>
            </w:pPr>
            <w:r>
              <w:rPr>
                <w:rFonts w:ascii="Times New Roman" w:hAnsi="Times New Roman" w:eastAsia="Times New Roman" w:cs="Times New Roman"/>
                <w:color w:val="000000"/>
                <w:sz w:val="24"/>
              </w:rPr>
              <w:t xml:space="preserve">Whether exact-reference requests return the correct record</w:t>
            </w:r>
            <w:r/>
          </w:p>
        </w:tc>
      </w:tr>
      <w:tr>
        <w:trPr/>
        <w:tc>
          <w:tcPr>
            <w:tcBorders/>
            <w:tcMar>
              <w:left w:w="15" w:type="dxa"/>
              <w:top w:w="15" w:type="dxa"/>
              <w:right w:w="15" w:type="dxa"/>
              <w:bottom w:w="15" w:type="dxa"/>
            </w:tcMar>
            <w:tcW w:w="2966" w:type="dxa"/>
            <w:vAlign w:val="center"/>
          </w:tcPr>
          <w:p w14:paraId="6F22E5BA">
            <w:pPr>
              <w:spacing/>
              <w:ind w:right="0" w:firstLine="0" w:left="0"/>
              <w:rPr/>
            </w:pPr>
            <w:r>
              <w:rPr>
                <w:rFonts w:ascii="Times New Roman" w:hAnsi="Times New Roman" w:eastAsia="Times New Roman" w:cs="Times New Roman"/>
                <w:color w:val="000000"/>
                <w:sz w:val="24"/>
              </w:rPr>
              <w:t xml:space="preserve">Freshness accuracy</w:t>
            </w:r>
            <w:r/>
          </w:p>
        </w:tc>
        <w:tc>
          <w:tcPr>
            <w:tcBorders/>
            <w:tcMar>
              <w:left w:w="15" w:type="dxa"/>
              <w:top w:w="15" w:type="dxa"/>
              <w:right w:w="15" w:type="dxa"/>
              <w:bottom w:w="15" w:type="dxa"/>
            </w:tcMar>
            <w:tcW w:w="6051" w:type="dxa"/>
            <w:vAlign w:val="center"/>
          </w:tcPr>
          <w:p w14:paraId="443ED6DB">
            <w:pPr>
              <w:spacing/>
              <w:ind w:right="0" w:firstLine="0" w:left="0"/>
              <w:rPr/>
            </w:pPr>
            <w:r>
              <w:rPr>
                <w:rFonts w:ascii="Times New Roman" w:hAnsi="Times New Roman" w:eastAsia="Times New Roman" w:cs="Times New Roman"/>
                <w:color w:val="000000"/>
                <w:sz w:val="24"/>
              </w:rPr>
              <w:t xml:space="preserve">Whether current and superseded records are handled correctly</w:t>
            </w:r>
            <w:r/>
          </w:p>
        </w:tc>
      </w:tr>
      <w:tr>
        <w:trPr/>
        <w:tc>
          <w:tcPr>
            <w:tcBorders/>
            <w:tcMar>
              <w:left w:w="15" w:type="dxa"/>
              <w:top w:w="15" w:type="dxa"/>
              <w:right w:w="15" w:type="dxa"/>
              <w:bottom w:w="15" w:type="dxa"/>
            </w:tcMar>
            <w:tcW w:w="2966" w:type="dxa"/>
            <w:vAlign w:val="center"/>
          </w:tcPr>
          <w:p w14:paraId="760D8E44">
            <w:pPr>
              <w:spacing/>
              <w:ind w:right="0" w:firstLine="0" w:left="0"/>
              <w:rPr/>
            </w:pPr>
            <w:r>
              <w:rPr>
                <w:rFonts w:ascii="Times New Roman" w:hAnsi="Times New Roman" w:eastAsia="Times New Roman" w:cs="Times New Roman"/>
                <w:color w:val="000000"/>
                <w:sz w:val="24"/>
              </w:rPr>
              <w:t xml:space="preserve">Conflict handling rate</w:t>
            </w:r>
            <w:r/>
          </w:p>
        </w:tc>
        <w:tc>
          <w:tcPr>
            <w:tcBorders/>
            <w:tcMar>
              <w:left w:w="15" w:type="dxa"/>
              <w:top w:w="15" w:type="dxa"/>
              <w:right w:w="15" w:type="dxa"/>
              <w:bottom w:w="15" w:type="dxa"/>
            </w:tcMar>
            <w:tcW w:w="6051" w:type="dxa"/>
            <w:vAlign w:val="center"/>
          </w:tcPr>
          <w:p w14:paraId="69F88037">
            <w:pPr>
              <w:spacing/>
              <w:ind w:right="0" w:firstLine="0" w:left="0"/>
              <w:rPr/>
            </w:pPr>
            <w:r>
              <w:rPr>
                <w:rFonts w:ascii="Times New Roman" w:hAnsi="Times New Roman" w:eastAsia="Times New Roman" w:cs="Times New Roman"/>
                <w:color w:val="000000"/>
                <w:sz w:val="24"/>
              </w:rPr>
              <w:t xml:space="preserve">Whether contradictory evidence is surfaced appropriately</w:t>
            </w:r>
            <w:r/>
          </w:p>
        </w:tc>
      </w:tr>
      <w:tr>
        <w:trPr/>
        <w:tc>
          <w:tcPr>
            <w:tcBorders/>
            <w:tcMar>
              <w:left w:w="15" w:type="dxa"/>
              <w:top w:w="15" w:type="dxa"/>
              <w:right w:w="15" w:type="dxa"/>
              <w:bottom w:w="15" w:type="dxa"/>
            </w:tcMar>
            <w:tcW w:w="2966" w:type="dxa"/>
            <w:vAlign w:val="center"/>
          </w:tcPr>
          <w:p w14:paraId="037CA132">
            <w:pPr>
              <w:spacing/>
              <w:ind w:right="0" w:firstLine="0" w:left="0"/>
              <w:rPr/>
            </w:pPr>
            <w:r>
              <w:rPr>
                <w:rFonts w:ascii="Times New Roman" w:hAnsi="Times New Roman" w:eastAsia="Times New Roman" w:cs="Times New Roman"/>
                <w:color w:val="000000"/>
                <w:sz w:val="24"/>
              </w:rPr>
              <w:t xml:space="preserve">No-result accuracy</w:t>
            </w:r>
            <w:r/>
          </w:p>
        </w:tc>
        <w:tc>
          <w:tcPr>
            <w:tcBorders/>
            <w:tcMar>
              <w:left w:w="15" w:type="dxa"/>
              <w:top w:w="15" w:type="dxa"/>
              <w:right w:w="15" w:type="dxa"/>
              <w:bottom w:w="15" w:type="dxa"/>
            </w:tcMar>
            <w:tcW w:w="6051" w:type="dxa"/>
            <w:vAlign w:val="center"/>
          </w:tcPr>
          <w:p w14:paraId="2B121947">
            <w:pPr>
              <w:spacing/>
              <w:ind w:right="0" w:firstLine="0" w:left="0"/>
              <w:rPr/>
            </w:pPr>
            <w:r>
              <w:rPr>
                <w:rFonts w:ascii="Times New Roman" w:hAnsi="Times New Roman" w:eastAsia="Times New Roman" w:cs="Times New Roman"/>
                <w:color w:val="000000"/>
                <w:sz w:val="24"/>
              </w:rPr>
              <w:t xml:space="preserve">Whether the system abstains when no suitable evidence exists</w:t>
            </w:r>
            <w:r/>
          </w:p>
        </w:tc>
      </w:tr>
      <w:tr>
        <w:trPr/>
        <w:tc>
          <w:tcPr>
            <w:tcBorders/>
            <w:tcMar>
              <w:left w:w="15" w:type="dxa"/>
              <w:top w:w="15" w:type="dxa"/>
              <w:right w:w="15" w:type="dxa"/>
              <w:bottom w:w="15" w:type="dxa"/>
            </w:tcMar>
            <w:tcW w:w="2966" w:type="dxa"/>
            <w:vAlign w:val="center"/>
          </w:tcPr>
          <w:p w14:paraId="7D2A62B1">
            <w:pPr>
              <w:spacing/>
              <w:ind w:right="0" w:firstLine="0" w:left="0"/>
              <w:rPr/>
            </w:pPr>
            <w:r>
              <w:rPr>
                <w:rFonts w:ascii="Times New Roman" w:hAnsi="Times New Roman" w:eastAsia="Times New Roman" w:cs="Times New Roman"/>
                <w:color w:val="000000"/>
                <w:sz w:val="24"/>
              </w:rPr>
              <w:t xml:space="preserve">Context budget compliance</w:t>
            </w:r>
            <w:r/>
          </w:p>
        </w:tc>
        <w:tc>
          <w:tcPr>
            <w:tcBorders/>
            <w:tcMar>
              <w:left w:w="15" w:type="dxa"/>
              <w:top w:w="15" w:type="dxa"/>
              <w:right w:w="15" w:type="dxa"/>
              <w:bottom w:w="15" w:type="dxa"/>
            </w:tcMar>
            <w:tcW w:w="6051" w:type="dxa"/>
            <w:vAlign w:val="center"/>
          </w:tcPr>
          <w:p w14:paraId="42E7D90D">
            <w:pPr>
              <w:spacing/>
              <w:ind w:right="0" w:firstLine="0" w:left="0"/>
              <w:rPr/>
            </w:pPr>
            <w:r>
              <w:rPr>
                <w:rFonts w:ascii="Times New Roman" w:hAnsi="Times New Roman" w:eastAsia="Times New Roman" w:cs="Times New Roman"/>
                <w:color w:val="000000"/>
                <w:sz w:val="24"/>
              </w:rPr>
              <w:t xml:space="preserve">Whether assembled context remains within configured limits</w:t>
            </w:r>
            <w:r/>
          </w:p>
        </w:tc>
      </w:tr>
      <w:tr>
        <w:trPr/>
        <w:tc>
          <w:tcPr>
            <w:tcBorders/>
            <w:tcMar>
              <w:left w:w="15" w:type="dxa"/>
              <w:top w:w="15" w:type="dxa"/>
              <w:right w:w="15" w:type="dxa"/>
              <w:bottom w:w="15" w:type="dxa"/>
            </w:tcMar>
            <w:tcW w:w="2966" w:type="dxa"/>
            <w:vAlign w:val="center"/>
          </w:tcPr>
          <w:p w14:paraId="4CAB8356">
            <w:pPr>
              <w:spacing/>
              <w:ind w:right="0" w:firstLine="0" w:left="0"/>
              <w:rPr/>
            </w:pPr>
            <w:r>
              <w:rPr>
                <w:rFonts w:ascii="Times New Roman" w:hAnsi="Times New Roman" w:eastAsia="Times New Roman" w:cs="Times New Roman"/>
                <w:color w:val="000000"/>
                <w:sz w:val="24"/>
              </w:rPr>
              <w:t xml:space="preserve">Grounding accuracy</w:t>
            </w:r>
            <w:r/>
          </w:p>
        </w:tc>
        <w:tc>
          <w:tcPr>
            <w:tcBorders/>
            <w:tcMar>
              <w:left w:w="15" w:type="dxa"/>
              <w:top w:w="15" w:type="dxa"/>
              <w:right w:w="15" w:type="dxa"/>
              <w:bottom w:w="15" w:type="dxa"/>
            </w:tcMar>
            <w:tcW w:w="6051" w:type="dxa"/>
            <w:vAlign w:val="center"/>
          </w:tcPr>
          <w:p w14:paraId="718C973D">
            <w:pPr>
              <w:spacing/>
              <w:ind w:right="0" w:firstLine="0" w:left="0"/>
              <w:rPr/>
            </w:pPr>
            <w:r>
              <w:rPr>
                <w:rFonts w:ascii="Times New Roman" w:hAnsi="Times New Roman" w:eastAsia="Times New Roman" w:cs="Times New Roman"/>
                <w:color w:val="000000"/>
                <w:sz w:val="24"/>
              </w:rPr>
              <w:t xml:space="preserve">Whether answer claims are supported by the supplied evidence</w:t>
            </w:r>
            <w:r/>
          </w:p>
        </w:tc>
      </w:tr>
      <w:tr>
        <w:trPr/>
        <w:tc>
          <w:tcPr>
            <w:tcBorders/>
            <w:tcMar>
              <w:left w:w="15" w:type="dxa"/>
              <w:top w:w="15" w:type="dxa"/>
              <w:right w:w="15" w:type="dxa"/>
              <w:bottom w:w="15" w:type="dxa"/>
            </w:tcMar>
            <w:tcW w:w="2966" w:type="dxa"/>
            <w:vAlign w:val="center"/>
          </w:tcPr>
          <w:p w14:paraId="5D2540F5">
            <w:pPr>
              <w:spacing/>
              <w:ind w:right="0" w:firstLine="0" w:left="0"/>
              <w:rPr/>
            </w:pPr>
            <w:r>
              <w:rPr>
                <w:rFonts w:ascii="Times New Roman" w:hAnsi="Times New Roman" w:eastAsia="Times New Roman" w:cs="Times New Roman"/>
                <w:color w:val="000000"/>
                <w:sz w:val="24"/>
              </w:rPr>
              <w:t xml:space="preserve">Source-reference validity</w:t>
            </w:r>
            <w:r/>
          </w:p>
        </w:tc>
        <w:tc>
          <w:tcPr>
            <w:tcBorders/>
            <w:tcMar>
              <w:left w:w="15" w:type="dxa"/>
              <w:top w:w="15" w:type="dxa"/>
              <w:right w:w="15" w:type="dxa"/>
              <w:bottom w:w="15" w:type="dxa"/>
            </w:tcMar>
            <w:tcW w:w="6051" w:type="dxa"/>
            <w:vAlign w:val="center"/>
          </w:tcPr>
          <w:p w14:paraId="4E7600FA">
            <w:pPr>
              <w:spacing/>
              <w:ind w:right="0" w:firstLine="0" w:left="0"/>
              <w:rPr/>
            </w:pPr>
            <w:r>
              <w:rPr>
                <w:rFonts w:ascii="Times New Roman" w:hAnsi="Times New Roman" w:eastAsia="Times New Roman" w:cs="Times New Roman"/>
                <w:color w:val="000000"/>
                <w:sz w:val="24"/>
              </w:rPr>
              <w:t xml:space="preserve">Whether references resolve to authorized, real evidence</w:t>
            </w:r>
            <w:r/>
          </w:p>
        </w:tc>
      </w:tr>
      <w:tr>
        <w:trPr/>
        <w:tc>
          <w:tcPr>
            <w:tcBorders/>
            <w:tcMar>
              <w:left w:w="15" w:type="dxa"/>
              <w:top w:w="15" w:type="dxa"/>
              <w:right w:w="15" w:type="dxa"/>
              <w:bottom w:w="15" w:type="dxa"/>
            </w:tcMar>
            <w:tcW w:w="2966" w:type="dxa"/>
            <w:vAlign w:val="center"/>
          </w:tcPr>
          <w:p w14:paraId="791A883B">
            <w:pPr>
              <w:spacing/>
              <w:ind w:right="0" w:firstLine="0" w:left="0"/>
              <w:rPr/>
            </w:pPr>
            <w:r>
              <w:rPr>
                <w:rFonts w:ascii="Times New Roman" w:hAnsi="Times New Roman" w:eastAsia="Times New Roman" w:cs="Times New Roman"/>
                <w:color w:val="000000"/>
                <w:sz w:val="24"/>
              </w:rPr>
              <w:t xml:space="preserve">Unauthorized exposure count</w:t>
            </w:r>
            <w:r/>
          </w:p>
        </w:tc>
        <w:tc>
          <w:tcPr>
            <w:tcBorders/>
            <w:tcMar>
              <w:left w:w="15" w:type="dxa"/>
              <w:top w:w="15" w:type="dxa"/>
              <w:right w:w="15" w:type="dxa"/>
              <w:bottom w:w="15" w:type="dxa"/>
            </w:tcMar>
            <w:tcW w:w="6051" w:type="dxa"/>
            <w:vAlign w:val="center"/>
          </w:tcPr>
          <w:p w14:paraId="51C27DF3">
            <w:pPr>
              <w:spacing/>
              <w:ind w:right="0" w:firstLine="0" w:left="0"/>
              <w:rPr/>
            </w:pPr>
            <w:r>
              <w:rPr>
                <w:rFonts w:ascii="Times New Roman" w:hAnsi="Times New Roman" w:eastAsia="Times New Roman" w:cs="Times New Roman"/>
                <w:color w:val="000000"/>
                <w:sz w:val="24"/>
              </w:rPr>
              <w:t xml:space="preserve">Whether any restricted item reaches the wrong context</w:t>
            </w:r>
            <w:r/>
          </w:p>
        </w:tc>
      </w:tr>
    </w:tbl>
    <w:p w14:paraId="595A2BB3">
      <w:pPr>
        <w:spacing/>
        <w:ind w:right="0" w:firstLine="0" w:left="0"/>
        <w:rPr/>
      </w:pPr>
      <w:r>
        <w:rPr>
          <w:rFonts w:ascii="Times New Roman" w:hAnsi="Times New Roman" w:eastAsia="Times New Roman" w:cs="Times New Roman"/>
          <w:color w:val="000000"/>
          <w:sz w:val="24"/>
        </w:rPr>
        <w:t xml:space="preserve">For cases with several acceptable relevant results, the expected result set should reflect that. Avoid scoring retrieval solely against one preferred memory if several records legitimately answer the question.</w:t>
      </w:r>
      <w:r/>
    </w:p>
    <w:p w14:paraId="031EA617">
      <w:pPr>
        <w:spacing/>
        <w:ind w:right="0" w:firstLine="0" w:left="0"/>
        <w:rPr/>
      </w:pPr>
      <w:r>
        <w:rPr>
          <w:rFonts w:ascii="Times New Roman" w:hAnsi="Times New Roman" w:eastAsia="Times New Roman" w:cs="Times New Roman"/>
          <w:color w:val="000000"/>
          <w:sz w:val="24"/>
        </w:rPr>
        <w:t xml:space="preserve">Mandatory privacy gate: zero unauthorized context exposure in the defined isolation test suite. Retrieval relevance scores cannot compensate for a privacy failure.</w:t>
      </w:r>
      <w:r/>
    </w:p>
    <w:p w14:paraId="33E8F6D3">
      <w:pPr>
        <w:pStyle w:val="140"/>
        <w:spacing/>
        <w:ind w:right="0" w:firstLine="0" w:left="0"/>
        <w:rPr/>
      </w:pPr>
      <w:r>
        <w:rPr>
          <w:rFonts w:ascii="Times New Roman" w:hAnsi="Times New Roman" w:eastAsia="Times New Roman" w:cs="Times New Roman"/>
          <w:b/>
          <w:color w:val="000000"/>
          <w:sz w:val="36"/>
        </w:rPr>
        <w:t xml:space="preserve">04.15.10 Deletion, correction and cache invalidation</w:t>
      </w:r>
      <w:r/>
    </w:p>
    <w:p w14:paraId="597958D3">
      <w:pPr>
        <w:spacing/>
        <w:ind w:right="0" w:firstLine="0" w:left="0"/>
        <w:rPr/>
      </w:pPr>
      <w:r>
        <w:rPr>
          <w:rFonts w:ascii="Times New Roman" w:hAnsi="Times New Roman" w:eastAsia="Times New Roman" w:cs="Times New Roman"/>
          <w:color w:val="000000"/>
          <w:sz w:val="24"/>
        </w:rPr>
        <w:t xml:space="preserve">Memory corrections and deletions must affect what NEXUS retrieves, not just what appears in a user-facing list.</w:t>
      </w:r>
      <w:r/>
    </w:p>
    <w:p w14:paraId="08CC61C4">
      <w:pPr>
        <w:spacing/>
        <w:ind w:right="0" w:firstLine="0" w:left="0"/>
        <w:rPr/>
      </w:pPr>
      <w:r>
        <w:rPr>
          <w:rFonts w:ascii="Times New Roman" w:hAnsi="Times New Roman" w:eastAsia="Times New Roman" w:cs="Times New Roman"/>
          <w:color w:val="000000"/>
          <w:sz w:val="24"/>
        </w:rPr>
        <w:t xml:space="preserve">When a memory is updated, superseded or deleted, the system should:</w:t>
      </w:r>
      <w:r/>
    </w:p>
    <w:p w14:paraId="20DB4CE2">
      <w:pPr>
        <w:pStyle w:val="668"/>
        <w:numPr>
          <w:ilvl w:val="0"/>
          <w:numId w:val="4"/>
        </w:numPr>
        <w:spacing/>
        <w:ind w:right="0"/>
        <w:jc w:val="left"/>
        <w:rPr/>
      </w:pPr>
      <w:r>
        <w:rPr>
          <w:rFonts w:ascii="Times New Roman" w:hAnsi="Times New Roman" w:eastAsia="Times New Roman" w:cs="Times New Roman"/>
          <w:color w:val="000000"/>
          <w:sz w:val="24"/>
        </w:rPr>
        <w:t xml:space="preserve">Persist the authorized change.</w:t>
      </w:r>
      <w:r/>
    </w:p>
    <w:p w14:paraId="51D2EDCF">
      <w:pPr>
        <w:pStyle w:val="668"/>
        <w:numPr>
          <w:ilvl w:val="0"/>
          <w:numId w:val="4"/>
        </w:numPr>
        <w:spacing/>
        <w:ind w:right="0"/>
        <w:jc w:val="left"/>
        <w:rPr/>
      </w:pPr>
      <w:r>
        <w:rPr>
          <w:rFonts w:ascii="Times New Roman" w:hAnsi="Times New Roman" w:eastAsia="Times New Roman" w:cs="Times New Roman"/>
          <w:color w:val="000000"/>
          <w:sz w:val="24"/>
        </w:rPr>
        <w:t xml:space="preserve">Update its active status and validity metadata.</w:t>
      </w:r>
      <w:r/>
    </w:p>
    <w:p w14:paraId="6286204B">
      <w:pPr>
        <w:pStyle w:val="668"/>
        <w:numPr>
          <w:ilvl w:val="0"/>
          <w:numId w:val="4"/>
        </w:numPr>
        <w:spacing/>
        <w:ind w:right="0"/>
        <w:jc w:val="left"/>
        <w:rPr/>
      </w:pPr>
      <w:r>
        <w:rPr>
          <w:rFonts w:ascii="Times New Roman" w:hAnsi="Times New Roman" w:eastAsia="Times New Roman" w:cs="Times New Roman"/>
          <w:color w:val="000000"/>
          <w:sz w:val="24"/>
        </w:rPr>
        <w:t xml:space="preserve">Update or invalidate corresponding lexical and semantic index entries.</w:t>
      </w:r>
      <w:r/>
    </w:p>
    <w:p w14:paraId="7CEE899F">
      <w:pPr>
        <w:pStyle w:val="668"/>
        <w:numPr>
          <w:ilvl w:val="0"/>
          <w:numId w:val="4"/>
        </w:numPr>
        <w:spacing/>
        <w:ind w:right="0"/>
        <w:jc w:val="left"/>
        <w:rPr/>
      </w:pPr>
      <w:r>
        <w:rPr>
          <w:rFonts w:ascii="Times New Roman" w:hAnsi="Times New Roman" w:eastAsia="Times New Roman" w:cs="Times New Roman"/>
          <w:color w:val="000000"/>
          <w:sz w:val="24"/>
        </w:rPr>
        <w:t xml:space="preserve">Invalidate applicable caches.</w:t>
      </w:r>
      <w:r/>
    </w:p>
    <w:p w14:paraId="6C2145E4">
      <w:pPr>
        <w:pStyle w:val="668"/>
        <w:numPr>
          <w:ilvl w:val="0"/>
          <w:numId w:val="4"/>
        </w:numPr>
        <w:spacing/>
        <w:ind w:right="0"/>
        <w:jc w:val="left"/>
        <w:rPr/>
      </w:pPr>
      <w:r>
        <w:rPr>
          <w:rFonts w:ascii="Times New Roman" w:hAnsi="Times New Roman" w:eastAsia="Times New Roman" w:cs="Times New Roman"/>
          <w:color w:val="000000"/>
          <w:sz w:val="24"/>
        </w:rPr>
        <w:t xml:space="preserve">Ensure new retrieval requests cannot return the obsolete record as active information.</w:t>
      </w:r>
      <w:r/>
    </w:p>
    <w:p w14:paraId="618DD3E2">
      <w:pPr>
        <w:pStyle w:val="668"/>
        <w:numPr>
          <w:ilvl w:val="0"/>
          <w:numId w:val="4"/>
        </w:numPr>
        <w:spacing/>
        <w:ind w:right="0"/>
        <w:jc w:val="left"/>
        <w:rPr/>
      </w:pPr>
      <w:r>
        <w:rPr>
          <w:rFonts w:ascii="Times New Roman" w:hAnsi="Times New Roman" w:eastAsia="Times New Roman" w:cs="Times New Roman"/>
          <w:color w:val="000000"/>
          <w:sz w:val="24"/>
        </w:rPr>
        <w:t xml:space="preserve">Preserve only the history required by the defined retention policy.</w:t>
      </w:r>
      <w:r/>
    </w:p>
    <w:p w14:paraId="3F7BEC65">
      <w:pPr>
        <w:pStyle w:val="668"/>
        <w:numPr>
          <w:ilvl w:val="0"/>
          <w:numId w:val="4"/>
        </w:numPr>
        <w:spacing/>
        <w:ind w:right="0"/>
        <w:jc w:val="left"/>
        <w:rPr/>
      </w:pPr>
      <w:r>
        <w:rPr>
          <w:rFonts w:ascii="Times New Roman" w:hAnsi="Times New Roman" w:eastAsia="Times New Roman" w:cs="Times New Roman"/>
          <w:color w:val="000000"/>
          <w:sz w:val="24"/>
        </w:rPr>
        <w:t xml:space="preserve">Record a privacy-safe audit event when required.</w:t>
      </w:r>
      <w:r/>
    </w:p>
    <w:p w14:paraId="3AD5BAC8">
      <w:pPr>
        <w:spacing/>
        <w:ind w:right="0" w:firstLine="0" w:left="0"/>
        <w:rPr/>
      </w:pPr>
      <w:r>
        <w:rPr>
          <w:rFonts w:ascii="Times New Roman" w:hAnsi="Times New Roman" w:eastAsia="Times New Roman" w:cs="Times New Roman"/>
          <w:color w:val="000000"/>
          <w:sz w:val="24"/>
        </w:rPr>
        <w:t xml:space="preserve">The application must define how it handles a memory deletion that occurs while an inference request is already in progress. At minimum, a subsequent request must not retrieve the deleted memory. For sensitive cases, the system should also avoid presenting </w:t>
      </w:r>
      <w:r>
        <w:rPr>
          <w:rFonts w:ascii="Times New Roman" w:hAnsi="Times New Roman" w:eastAsia="Times New Roman" w:cs="Times New Roman"/>
          <w:color w:val="000000"/>
          <w:sz w:val="24"/>
        </w:rPr>
        <w:t xml:space="preserve">a response generated from context that has become unauthorized before the response is returned.</w:t>
      </w:r>
      <w:r/>
    </w:p>
    <w:p w14:paraId="56DAA8A6">
      <w:pPr>
        <w:spacing/>
        <w:ind w:right="0" w:firstLine="0" w:left="0"/>
        <w:rPr/>
      </w:pPr>
      <w:r>
        <w:rPr>
          <w:rFonts w:ascii="Times New Roman" w:hAnsi="Times New Roman" w:eastAsia="Times New Roman" w:cs="Times New Roman"/>
          <w:color w:val="000000"/>
          <w:sz w:val="24"/>
        </w:rPr>
        <w:t xml:space="preserve">Deleting a memory does not automatically mean deleting task history, audit records or every backup copy. These are separate data-lifecycle decisions and must be communicated accurately to users.</w:t>
      </w:r>
      <w:r/>
    </w:p>
    <w:p w14:paraId="3DF1F8A3">
      <w:pPr>
        <w:pStyle w:val="141"/>
        <w:spacing/>
        <w:ind w:right="0" w:firstLine="0" w:left="0"/>
        <w:rPr/>
      </w:pPr>
      <w:r>
        <w:rPr>
          <w:rFonts w:ascii="Times New Roman" w:hAnsi="Times New Roman" w:eastAsia="Times New Roman" w:cs="Times New Roman"/>
          <w:b/>
          <w:color w:val="000000"/>
          <w:sz w:val="28"/>
        </w:rPr>
        <w:t xml:space="preserve">Cache rules</w:t>
      </w:r>
      <w:r/>
    </w:p>
    <w:p w14:paraId="53539D70">
      <w:pPr>
        <w:pStyle w:val="668"/>
        <w:numPr>
          <w:ilvl w:val="0"/>
          <w:numId w:val="5"/>
        </w:numPr>
        <w:spacing/>
        <w:ind w:right="0"/>
        <w:jc w:val="left"/>
        <w:rPr/>
      </w:pPr>
      <w:r>
        <w:rPr>
          <w:rFonts w:ascii="Times New Roman" w:hAnsi="Times New Roman" w:eastAsia="Times New Roman" w:cs="Times New Roman"/>
          <w:color w:val="000000"/>
          <w:sz w:val="24"/>
        </w:rPr>
        <w:t xml:space="preserve">Cache keys must include the relevant user and scope boundaries.</w:t>
      </w:r>
      <w:r/>
    </w:p>
    <w:p w14:paraId="76EDEA0A">
      <w:pPr>
        <w:pStyle w:val="668"/>
        <w:numPr>
          <w:ilvl w:val="0"/>
          <w:numId w:val="5"/>
        </w:numPr>
        <w:spacing/>
        <w:ind w:right="0"/>
        <w:jc w:val="left"/>
        <w:rPr/>
      </w:pPr>
      <w:r>
        <w:rPr>
          <w:rFonts w:ascii="Times New Roman" w:hAnsi="Times New Roman" w:eastAsia="Times New Roman" w:cs="Times New Roman"/>
          <w:color w:val="000000"/>
          <w:sz w:val="24"/>
        </w:rPr>
        <w:t xml:space="preserve">Cached results must not bypass current authorization checks.</w:t>
      </w:r>
      <w:r/>
    </w:p>
    <w:p w14:paraId="545DAD04">
      <w:pPr>
        <w:pStyle w:val="668"/>
        <w:numPr>
          <w:ilvl w:val="0"/>
          <w:numId w:val="5"/>
        </w:numPr>
        <w:spacing/>
        <w:ind w:right="0"/>
        <w:jc w:val="left"/>
        <w:rPr/>
      </w:pPr>
      <w:r>
        <w:rPr>
          <w:rFonts w:ascii="Times New Roman" w:hAnsi="Times New Roman" w:eastAsia="Times New Roman" w:cs="Times New Roman"/>
          <w:color w:val="000000"/>
          <w:sz w:val="24"/>
        </w:rPr>
        <w:t xml:space="preserve">Updates, revocations and deletions must invalidate affected entries.</w:t>
      </w:r>
      <w:r/>
    </w:p>
    <w:p w14:paraId="782ED1B5">
      <w:pPr>
        <w:pStyle w:val="668"/>
        <w:numPr>
          <w:ilvl w:val="0"/>
          <w:numId w:val="5"/>
        </w:numPr>
        <w:spacing/>
        <w:ind w:right="0"/>
        <w:jc w:val="left"/>
        <w:rPr/>
      </w:pPr>
      <w:r>
        <w:rPr>
          <w:rFonts w:ascii="Times New Roman" w:hAnsi="Times New Roman" w:eastAsia="Times New Roman" w:cs="Times New Roman"/>
          <w:color w:val="000000"/>
          <w:sz w:val="24"/>
        </w:rPr>
        <w:t xml:space="preserve">Cache misses must fall back to the authoritative retrieval path.</w:t>
      </w:r>
      <w:r/>
    </w:p>
    <w:p w14:paraId="13A95E7F">
      <w:pPr>
        <w:pStyle w:val="668"/>
        <w:numPr>
          <w:ilvl w:val="0"/>
          <w:numId w:val="5"/>
        </w:numPr>
        <w:spacing/>
        <w:ind w:right="0"/>
        <w:jc w:val="left"/>
        <w:rPr/>
      </w:pPr>
      <w:r>
        <w:rPr>
          <w:rFonts w:ascii="Times New Roman" w:hAnsi="Times New Roman" w:eastAsia="Times New Roman" w:cs="Times New Roman"/>
          <w:color w:val="000000"/>
          <w:sz w:val="24"/>
        </w:rPr>
        <w:t xml:space="preserve">A cache failure must not cause the system to retrieve unrestricted data.</w:t>
      </w:r>
      <w:r/>
    </w:p>
    <w:p w14:paraId="329729B2">
      <w:pPr>
        <w:pStyle w:val="140"/>
        <w:spacing/>
        <w:ind w:right="0" w:firstLine="0" w:left="0"/>
        <w:rPr/>
      </w:pPr>
      <w:r>
        <w:rPr>
          <w:rFonts w:ascii="Times New Roman" w:hAnsi="Times New Roman" w:eastAsia="Times New Roman" w:cs="Times New Roman"/>
          <w:b/>
          <w:color w:val="000000"/>
          <w:sz w:val="36"/>
        </w:rPr>
        <w:t xml:space="preserve">04.15.11 Privacy and prompt-injection safeguards</w:t>
      </w:r>
      <w:r/>
    </w:p>
    <w:p w14:paraId="6E4BBA9E">
      <w:pPr>
        <w:spacing/>
        <w:ind w:right="0" w:firstLine="0" w:left="0"/>
        <w:rPr/>
      </w:pPr>
      <w:r>
        <w:rPr>
          <w:rFonts w:ascii="Times New Roman" w:hAnsi="Times New Roman" w:eastAsia="Times New Roman" w:cs="Times New Roman"/>
          <w:color w:val="000000"/>
          <w:sz w:val="24"/>
        </w:rPr>
        <w:t xml:space="preserve">Retrieval increases the amount of information available to a model. That makes scope enforcement and context minimization essential.</w:t>
      </w:r>
      <w:r/>
    </w:p>
    <w:p w14:paraId="42C1123C">
      <w:pPr>
        <w:spacing/>
        <w:ind w:right="0" w:firstLine="0" w:left="0"/>
        <w:rPr/>
      </w:pPr>
      <w:r>
        <w:rPr>
          <w:rFonts w:ascii="Times New Roman" w:hAnsi="Times New Roman" w:eastAsia="Times New Roman" w:cs="Times New Roman"/>
          <w:color w:val="000000"/>
          <w:sz w:val="24"/>
        </w:rPr>
        <w:t xml:space="preserve">Required controls:</w:t>
      </w:r>
      <w:r/>
    </w:p>
    <w:p w14:paraId="45D51BD2">
      <w:pPr>
        <w:pStyle w:val="668"/>
        <w:numPr>
          <w:ilvl w:val="0"/>
          <w:numId w:val="5"/>
        </w:numPr>
        <w:spacing/>
        <w:ind w:right="0"/>
        <w:jc w:val="left"/>
        <w:rPr/>
      </w:pPr>
      <w:r>
        <w:rPr>
          <w:rFonts w:ascii="Times New Roman" w:hAnsi="Times New Roman" w:eastAsia="Times New Roman" w:cs="Times New Roman"/>
          <w:color w:val="000000"/>
          <w:sz w:val="24"/>
        </w:rPr>
        <w:t xml:space="preserve">Authenticate the user and resolve the permitted scope before retrieving content.</w:t>
      </w:r>
      <w:r/>
    </w:p>
    <w:p w14:paraId="10716211">
      <w:pPr>
        <w:pStyle w:val="668"/>
        <w:numPr>
          <w:ilvl w:val="0"/>
          <w:numId w:val="5"/>
        </w:numPr>
        <w:spacing/>
        <w:ind w:right="0"/>
        <w:jc w:val="left"/>
        <w:rPr/>
      </w:pPr>
      <w:r>
        <w:rPr>
          <w:rFonts w:ascii="Times New Roman" w:hAnsi="Times New Roman" w:eastAsia="Times New Roman" w:cs="Times New Roman"/>
          <w:color w:val="000000"/>
          <w:sz w:val="24"/>
        </w:rPr>
        <w:t xml:space="preserve">Apply ownership and project-membership filters before model exposure.</w:t>
      </w:r>
      <w:r/>
    </w:p>
    <w:p w14:paraId="623EA059">
      <w:pPr>
        <w:pStyle w:val="668"/>
        <w:numPr>
          <w:ilvl w:val="0"/>
          <w:numId w:val="5"/>
        </w:numPr>
        <w:spacing/>
        <w:ind w:right="0"/>
        <w:jc w:val="left"/>
        <w:rPr/>
      </w:pPr>
      <w:r>
        <w:rPr>
          <w:rFonts w:ascii="Times New Roman" w:hAnsi="Times New Roman" w:eastAsia="Times New Roman" w:cs="Times New Roman"/>
          <w:color w:val="000000"/>
          <w:sz w:val="24"/>
        </w:rPr>
        <w:t xml:space="preserve">Never treat a memory ID as proof of access.</w:t>
      </w:r>
      <w:r/>
    </w:p>
    <w:p w14:paraId="07F853EB">
      <w:pPr>
        <w:pStyle w:val="668"/>
        <w:numPr>
          <w:ilvl w:val="0"/>
          <w:numId w:val="5"/>
        </w:numPr>
        <w:spacing/>
        <w:ind w:right="0"/>
        <w:jc w:val="left"/>
        <w:rPr/>
      </w:pPr>
      <w:r>
        <w:rPr>
          <w:rFonts w:ascii="Times New Roman" w:hAnsi="Times New Roman" w:eastAsia="Times New Roman" w:cs="Times New Roman"/>
          <w:color w:val="000000"/>
          <w:sz w:val="24"/>
        </w:rPr>
        <w:t xml:space="preserve">Avoid placing irrelevant personal information into the prompt.</w:t>
      </w:r>
      <w:r/>
    </w:p>
    <w:p w14:paraId="4252814F">
      <w:pPr>
        <w:pStyle w:val="668"/>
        <w:numPr>
          <w:ilvl w:val="0"/>
          <w:numId w:val="5"/>
        </w:numPr>
        <w:spacing/>
        <w:ind w:right="0"/>
        <w:jc w:val="left"/>
        <w:rPr/>
      </w:pPr>
      <w:r>
        <w:rPr>
          <w:rFonts w:ascii="Times New Roman" w:hAnsi="Times New Roman" w:eastAsia="Times New Roman" w:cs="Times New Roman"/>
          <w:color w:val="000000"/>
          <w:sz w:val="24"/>
        </w:rPr>
        <w:t xml:space="preserve">Treat documents, memories and tool results as untrusted data.</w:t>
      </w:r>
      <w:r/>
    </w:p>
    <w:p w14:paraId="01255089">
      <w:pPr>
        <w:pStyle w:val="668"/>
        <w:numPr>
          <w:ilvl w:val="0"/>
          <w:numId w:val="5"/>
        </w:numPr>
        <w:spacing/>
        <w:ind w:right="0"/>
        <w:jc w:val="left"/>
        <w:rPr/>
      </w:pPr>
      <w:r>
        <w:rPr>
          <w:rFonts w:ascii="Times New Roman" w:hAnsi="Times New Roman" w:eastAsia="Times New Roman" w:cs="Times New Roman"/>
          <w:color w:val="000000"/>
          <w:sz w:val="24"/>
        </w:rPr>
        <w:t xml:space="preserve">Prevent retrieved content from changing system policy, identity or approval state.</w:t>
      </w:r>
      <w:r/>
    </w:p>
    <w:p w14:paraId="3A76EDF2">
      <w:pPr>
        <w:pStyle w:val="668"/>
        <w:numPr>
          <w:ilvl w:val="0"/>
          <w:numId w:val="5"/>
        </w:numPr>
        <w:spacing/>
        <w:ind w:right="0"/>
        <w:jc w:val="left"/>
        <w:rPr/>
      </w:pPr>
      <w:r>
        <w:rPr>
          <w:rFonts w:ascii="Times New Roman" w:hAnsi="Times New Roman" w:eastAsia="Times New Roman" w:cs="Times New Roman"/>
          <w:color w:val="000000"/>
          <w:sz w:val="24"/>
        </w:rPr>
        <w:t xml:space="preserve">Avoid logging full memory content, prompts or document excerpts by default.</w:t>
      </w:r>
      <w:r/>
    </w:p>
    <w:p w14:paraId="27C67739">
      <w:pPr>
        <w:pStyle w:val="668"/>
        <w:numPr>
          <w:ilvl w:val="0"/>
          <w:numId w:val="5"/>
        </w:numPr>
        <w:spacing/>
        <w:ind w:right="0"/>
        <w:jc w:val="left"/>
        <w:rPr/>
      </w:pPr>
      <w:r>
        <w:rPr>
          <w:rFonts w:ascii="Times New Roman" w:hAnsi="Times New Roman" w:eastAsia="Times New Roman" w:cs="Times New Roman"/>
          <w:color w:val="000000"/>
          <w:sz w:val="24"/>
        </w:rPr>
        <w:t xml:space="preserve">Ensure diagnostic and evaluation reports do not expose real user records unnecessarily.</w:t>
      </w:r>
      <w:r/>
    </w:p>
    <w:p w14:paraId="14545613">
      <w:pPr>
        <w:pStyle w:val="668"/>
        <w:numPr>
          <w:ilvl w:val="0"/>
          <w:numId w:val="5"/>
        </w:numPr>
        <w:spacing/>
        <w:ind w:right="0"/>
        <w:jc w:val="left"/>
        <w:rPr/>
      </w:pPr>
      <w:r>
        <w:rPr>
          <w:rFonts w:ascii="Times New Roman" w:hAnsi="Times New Roman" w:eastAsia="Times New Roman" w:cs="Times New Roman"/>
          <w:color w:val="000000"/>
          <w:sz w:val="24"/>
        </w:rPr>
        <w:t xml:space="preserve">Revalidate permissions when access or membership changes while a task is waiting.</w:t>
      </w:r>
      <w:r/>
    </w:p>
    <w:p w14:paraId="0AA2DE72">
      <w:pPr>
        <w:spacing/>
        <w:ind w:right="0" w:firstLine="0" w:left="0"/>
        <w:rPr/>
      </w:pPr>
      <w:r>
        <w:rPr>
          <w:rFonts w:ascii="Times New Roman" w:hAnsi="Times New Roman" w:eastAsia="Times New Roman" w:cs="Times New Roman"/>
          <w:color w:val="000000"/>
          <w:sz w:val="24"/>
        </w:rPr>
        <w:t xml:space="preserve">A local embedding or lexical index must not become a separate authorization authority. It may locate candidates, but the authoritative application rules determine which records can be returned.</w:t>
      </w:r>
      <w:r/>
    </w:p>
    <w:p w14:paraId="3377BE5B">
      <w:pPr>
        <w:pStyle w:val="140"/>
        <w:spacing/>
        <w:ind w:right="0" w:firstLine="0" w:left="0"/>
        <w:rPr/>
      </w:pPr>
      <w:r>
        <w:rPr>
          <w:rFonts w:ascii="Times New Roman" w:hAnsi="Times New Roman" w:eastAsia="Times New Roman" w:cs="Times New Roman"/>
          <w:b/>
          <w:color w:val="000000"/>
          <w:sz w:val="36"/>
        </w:rPr>
        <w:t xml:space="preserve">04.15.12 Testing strategy and implementation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96"/>
        <w:gridCol w:w="2286"/>
        <w:gridCol w:w="4172"/>
      </w:tblGrid>
      <w:tr>
        <w:trPr/>
        <w:tc>
          <w:tcPr>
            <w:tcBorders/>
            <w:tcMar>
              <w:left w:w="15" w:type="dxa"/>
              <w:top w:w="15" w:type="dxa"/>
              <w:right w:w="15" w:type="dxa"/>
              <w:bottom w:w="15" w:type="dxa"/>
            </w:tcMar>
            <w:tcW w:w="2896" w:type="dxa"/>
            <w:vAlign w:val="center"/>
          </w:tcPr>
          <w:p w14:paraId="5AB889B3">
            <w:pPr>
              <w:spacing/>
              <w:ind w:right="0" w:firstLine="0" w:left="0"/>
              <w:jc w:val="center"/>
              <w:rPr/>
            </w:pPr>
            <w:r>
              <w:rPr>
                <w:rFonts w:ascii="Times New Roman" w:hAnsi="Times New Roman" w:eastAsia="Times New Roman" w:cs="Times New Roman"/>
                <w:b/>
                <w:color w:val="000000"/>
                <w:sz w:val="24"/>
              </w:rPr>
              <w:t xml:space="preserve">Work package</w:t>
            </w:r>
            <w:r/>
          </w:p>
        </w:tc>
        <w:tc>
          <w:tcPr>
            <w:tcBorders/>
            <w:tcMar>
              <w:left w:w="15" w:type="dxa"/>
              <w:top w:w="15" w:type="dxa"/>
              <w:right w:w="15" w:type="dxa"/>
              <w:bottom w:w="15" w:type="dxa"/>
            </w:tcMar>
            <w:tcW w:w="2286" w:type="dxa"/>
            <w:vAlign w:val="center"/>
          </w:tcPr>
          <w:p w14:paraId="5FF736CE">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4172" w:type="dxa"/>
            <w:vAlign w:val="center"/>
          </w:tcPr>
          <w:p w14:paraId="39F18730">
            <w:pPr>
              <w:spacing/>
              <w:ind w:right="0" w:firstLine="0" w:left="0"/>
              <w:jc w:val="center"/>
              <w:rPr/>
            </w:pPr>
            <w:r>
              <w:rPr>
                <w:rFonts w:ascii="Times New Roman" w:hAnsi="Times New Roman" w:eastAsia="Times New Roman" w:cs="Times New Roman"/>
                <w:b/>
                <w:color w:val="000000"/>
                <w:sz w:val="24"/>
              </w:rPr>
              <w:t xml:space="preserve">Deliverable</w:t>
            </w:r>
            <w:r/>
          </w:p>
        </w:tc>
      </w:tr>
      <w:tr>
        <w:trPr/>
        <w:tc>
          <w:tcPr>
            <w:tcBorders/>
            <w:tcMar>
              <w:left w:w="15" w:type="dxa"/>
              <w:top w:w="15" w:type="dxa"/>
              <w:right w:w="15" w:type="dxa"/>
              <w:bottom w:w="15" w:type="dxa"/>
            </w:tcMar>
            <w:tcW w:w="2896" w:type="dxa"/>
            <w:vAlign w:val="center"/>
          </w:tcPr>
          <w:p w14:paraId="6217EF4C">
            <w:pPr>
              <w:spacing/>
              <w:ind w:right="0" w:firstLine="0" w:left="0"/>
              <w:rPr/>
            </w:pPr>
            <w:r>
              <w:rPr>
                <w:rFonts w:ascii="Times New Roman" w:hAnsi="Times New Roman" w:eastAsia="Times New Roman" w:cs="Times New Roman"/>
                <w:color w:val="000000"/>
                <w:sz w:val="24"/>
              </w:rPr>
              <w:t xml:space="preserve">Retrieval evaluation dataset</w:t>
            </w:r>
            <w:r/>
          </w:p>
        </w:tc>
        <w:tc>
          <w:tcPr>
            <w:tcBorders/>
            <w:tcMar>
              <w:left w:w="15" w:type="dxa"/>
              <w:top w:w="15" w:type="dxa"/>
              <w:right w:w="15" w:type="dxa"/>
              <w:bottom w:w="15" w:type="dxa"/>
            </w:tcMar>
            <w:tcW w:w="2286" w:type="dxa"/>
            <w:vAlign w:val="center"/>
          </w:tcPr>
          <w:p w14:paraId="07BBAB4C">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4172" w:type="dxa"/>
            <w:vAlign w:val="center"/>
          </w:tcPr>
          <w:p w14:paraId="0113FA35">
            <w:pPr>
              <w:spacing/>
              <w:ind w:right="0" w:firstLine="0" w:left="0"/>
              <w:rPr/>
            </w:pPr>
            <w:r>
              <w:rPr>
                <w:rFonts w:ascii="Times New Roman" w:hAnsi="Times New Roman" w:eastAsia="Times New Roman" w:cs="Times New Roman"/>
                <w:color w:val="000000"/>
                <w:sz w:val="24"/>
              </w:rPr>
              <w:t xml:space="preserve">Versioned cases and expected result sets</w:t>
            </w:r>
            <w:r/>
          </w:p>
        </w:tc>
      </w:tr>
      <w:tr>
        <w:trPr/>
        <w:tc>
          <w:tcPr>
            <w:tcBorders/>
            <w:tcMar>
              <w:left w:w="15" w:type="dxa"/>
              <w:top w:w="15" w:type="dxa"/>
              <w:right w:w="15" w:type="dxa"/>
              <w:bottom w:w="15" w:type="dxa"/>
            </w:tcMar>
            <w:tcW w:w="2896" w:type="dxa"/>
            <w:vAlign w:val="center"/>
          </w:tcPr>
          <w:p w14:paraId="47620BDF">
            <w:pPr>
              <w:spacing/>
              <w:ind w:right="0" w:firstLine="0" w:left="0"/>
              <w:rPr/>
            </w:pPr>
            <w:r>
              <w:rPr>
                <w:rFonts w:ascii="Times New Roman" w:hAnsi="Times New Roman" w:eastAsia="Times New Roman" w:cs="Times New Roman"/>
                <w:color w:val="000000"/>
                <w:sz w:val="24"/>
              </w:rPr>
              <w:t xml:space="preserve">Lexical and semantic ranking</w:t>
            </w:r>
            <w:r/>
          </w:p>
        </w:tc>
        <w:tc>
          <w:tcPr>
            <w:tcBorders/>
            <w:tcMar>
              <w:left w:w="15" w:type="dxa"/>
              <w:top w:w="15" w:type="dxa"/>
              <w:right w:w="15" w:type="dxa"/>
              <w:bottom w:w="15" w:type="dxa"/>
            </w:tcMar>
            <w:tcW w:w="2286" w:type="dxa"/>
            <w:vAlign w:val="center"/>
          </w:tcPr>
          <w:p w14:paraId="204354B0">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4172" w:type="dxa"/>
            <w:vAlign w:val="center"/>
          </w:tcPr>
          <w:p w14:paraId="5F39E58B">
            <w:pPr>
              <w:spacing/>
              <w:ind w:right="0" w:firstLine="0" w:left="0"/>
              <w:rPr/>
            </w:pPr>
            <w:r>
              <w:rPr>
                <w:rFonts w:ascii="Times New Roman" w:hAnsi="Times New Roman" w:eastAsia="Times New Roman" w:cs="Times New Roman"/>
                <w:color w:val="000000"/>
                <w:sz w:val="24"/>
              </w:rPr>
              <w:t xml:space="preserve">Retrieval implementation and measurable metrics</w:t>
            </w:r>
            <w:r/>
          </w:p>
        </w:tc>
      </w:tr>
      <w:tr>
        <w:trPr/>
        <w:tc>
          <w:tcPr>
            <w:tcBorders/>
            <w:tcMar>
              <w:left w:w="15" w:type="dxa"/>
              <w:top w:w="15" w:type="dxa"/>
              <w:right w:w="15" w:type="dxa"/>
              <w:bottom w:w="15" w:type="dxa"/>
            </w:tcMar>
            <w:tcW w:w="2896" w:type="dxa"/>
            <w:vAlign w:val="center"/>
          </w:tcPr>
          <w:p w14:paraId="088EBFA8">
            <w:pPr>
              <w:spacing/>
              <w:ind w:right="0" w:firstLine="0" w:left="0"/>
              <w:rPr/>
            </w:pPr>
            <w:r>
              <w:rPr>
                <w:rFonts w:ascii="Times New Roman" w:hAnsi="Times New Roman" w:eastAsia="Times New Roman" w:cs="Times New Roman"/>
                <w:color w:val="000000"/>
                <w:sz w:val="24"/>
              </w:rPr>
              <w:t xml:space="preserve">Scope and ownership enforcement</w:t>
            </w:r>
            <w:r/>
          </w:p>
        </w:tc>
        <w:tc>
          <w:tcPr>
            <w:tcBorders/>
            <w:tcMar>
              <w:left w:w="15" w:type="dxa"/>
              <w:top w:w="15" w:type="dxa"/>
              <w:right w:w="15" w:type="dxa"/>
              <w:bottom w:w="15" w:type="dxa"/>
            </w:tcMar>
            <w:tcW w:w="2286" w:type="dxa"/>
            <w:vAlign w:val="center"/>
          </w:tcPr>
          <w:p w14:paraId="5EBF33B1">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172" w:type="dxa"/>
            <w:vAlign w:val="center"/>
          </w:tcPr>
          <w:p w14:paraId="467EC2FF">
            <w:pPr>
              <w:spacing/>
              <w:ind w:right="0" w:firstLine="0" w:left="0"/>
              <w:rPr/>
            </w:pPr>
            <w:r>
              <w:rPr>
                <w:rFonts w:ascii="Times New Roman" w:hAnsi="Times New Roman" w:eastAsia="Times New Roman" w:cs="Times New Roman"/>
                <w:color w:val="000000"/>
                <w:sz w:val="24"/>
              </w:rPr>
              <w:t xml:space="preserve">Authorization checks and isolation tests</w:t>
            </w:r>
            <w:r/>
          </w:p>
        </w:tc>
      </w:tr>
      <w:tr>
        <w:trPr/>
        <w:tc>
          <w:tcPr>
            <w:tcBorders/>
            <w:tcMar>
              <w:left w:w="15" w:type="dxa"/>
              <w:top w:w="15" w:type="dxa"/>
              <w:right w:w="15" w:type="dxa"/>
              <w:bottom w:w="15" w:type="dxa"/>
            </w:tcMar>
            <w:tcW w:w="2896" w:type="dxa"/>
            <w:vAlign w:val="center"/>
          </w:tcPr>
          <w:p w14:paraId="2FFAEE36">
            <w:pPr>
              <w:spacing/>
              <w:ind w:right="0" w:firstLine="0" w:left="0"/>
              <w:rPr/>
            </w:pPr>
            <w:r>
              <w:rPr>
                <w:rFonts w:ascii="Times New Roman" w:hAnsi="Times New Roman" w:eastAsia="Times New Roman" w:cs="Times New Roman"/>
                <w:color w:val="000000"/>
                <w:sz w:val="24"/>
              </w:rPr>
              <w:t xml:space="preserve">Source references and grounding</w:t>
            </w:r>
            <w:r/>
          </w:p>
        </w:tc>
        <w:tc>
          <w:tcPr>
            <w:tcBorders/>
            <w:tcMar>
              <w:left w:w="15" w:type="dxa"/>
              <w:top w:w="15" w:type="dxa"/>
              <w:right w:w="15" w:type="dxa"/>
              <w:bottom w:w="15" w:type="dxa"/>
            </w:tcMar>
            <w:tcW w:w="2286" w:type="dxa"/>
            <w:vAlign w:val="center"/>
          </w:tcPr>
          <w:p w14:paraId="09107E91">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4172" w:type="dxa"/>
            <w:vAlign w:val="center"/>
          </w:tcPr>
          <w:p w14:paraId="622873A9">
            <w:pPr>
              <w:spacing/>
              <w:ind w:right="0" w:firstLine="0" w:left="0"/>
              <w:rPr/>
            </w:pPr>
            <w:r>
              <w:rPr>
                <w:rFonts w:ascii="Times New Roman" w:hAnsi="Times New Roman" w:eastAsia="Times New Roman" w:cs="Times New Roman"/>
                <w:color w:val="000000"/>
                <w:sz w:val="24"/>
              </w:rPr>
              <w:t xml:space="preserve">Response provenance and validation tests</w:t>
            </w:r>
            <w:r/>
          </w:p>
        </w:tc>
      </w:tr>
      <w:tr>
        <w:trPr/>
        <w:tc>
          <w:tcPr>
            <w:tcBorders/>
            <w:tcMar>
              <w:left w:w="15" w:type="dxa"/>
              <w:top w:w="15" w:type="dxa"/>
              <w:right w:w="15" w:type="dxa"/>
              <w:bottom w:w="15" w:type="dxa"/>
            </w:tcMar>
            <w:tcW w:w="2896" w:type="dxa"/>
            <w:vAlign w:val="center"/>
          </w:tcPr>
          <w:p w14:paraId="03A90D7B">
            <w:pPr>
              <w:spacing/>
              <w:ind w:right="0" w:firstLine="0" w:left="0"/>
              <w:rPr/>
            </w:pPr>
            <w:r>
              <w:rPr>
                <w:rFonts w:ascii="Times New Roman" w:hAnsi="Times New Roman" w:eastAsia="Times New Roman" w:cs="Times New Roman"/>
                <w:color w:val="000000"/>
                <w:sz w:val="24"/>
              </w:rPr>
              <w:t xml:space="preserve">Index and cache invalidation</w:t>
            </w:r>
            <w:r/>
          </w:p>
        </w:tc>
        <w:tc>
          <w:tcPr>
            <w:tcBorders/>
            <w:tcMar>
              <w:left w:w="15" w:type="dxa"/>
              <w:top w:w="15" w:type="dxa"/>
              <w:right w:w="15" w:type="dxa"/>
              <w:bottom w:w="15" w:type="dxa"/>
            </w:tcMar>
            <w:tcW w:w="2286" w:type="dxa"/>
            <w:vAlign w:val="center"/>
          </w:tcPr>
          <w:p w14:paraId="6B2B3209">
            <w:pPr>
              <w:spacing/>
              <w:ind w:right="0" w:firstLine="0" w:left="0"/>
              <w:rPr/>
            </w:pPr>
            <w:r>
              <w:rPr>
                <w:rFonts w:ascii="Times New Roman" w:hAnsi="Times New Roman" w:eastAsia="Times New Roman" w:cs="Times New Roman"/>
                <w:color w:val="000000"/>
                <w:sz w:val="24"/>
              </w:rPr>
              <w:t xml:space="preserve">Developer 1 + Developer 3</w:t>
            </w:r>
            <w:r/>
          </w:p>
        </w:tc>
        <w:tc>
          <w:tcPr>
            <w:tcBorders/>
            <w:tcMar>
              <w:left w:w="15" w:type="dxa"/>
              <w:top w:w="15" w:type="dxa"/>
              <w:right w:w="15" w:type="dxa"/>
              <w:bottom w:w="15" w:type="dxa"/>
            </w:tcMar>
            <w:tcW w:w="4172" w:type="dxa"/>
            <w:vAlign w:val="center"/>
          </w:tcPr>
          <w:p w14:paraId="0F982C4A">
            <w:pPr>
              <w:spacing/>
              <w:ind w:right="0" w:firstLine="0" w:left="0"/>
              <w:rPr/>
            </w:pPr>
            <w:r>
              <w:rPr>
                <w:rFonts w:ascii="Times New Roman" w:hAnsi="Times New Roman" w:eastAsia="Times New Roman" w:cs="Times New Roman"/>
                <w:color w:val="000000"/>
                <w:sz w:val="24"/>
              </w:rPr>
              <w:t xml:space="preserve">Correct update, revocation and deletion behavior</w:t>
            </w:r>
            <w:r/>
          </w:p>
        </w:tc>
      </w:tr>
      <w:tr>
        <w:trPr/>
        <w:tc>
          <w:tcPr>
            <w:tcBorders/>
            <w:tcMar>
              <w:left w:w="15" w:type="dxa"/>
              <w:top w:w="15" w:type="dxa"/>
              <w:right w:w="15" w:type="dxa"/>
              <w:bottom w:w="15" w:type="dxa"/>
            </w:tcMar>
            <w:tcW w:w="2896" w:type="dxa"/>
            <w:vAlign w:val="center"/>
          </w:tcPr>
          <w:p w14:paraId="7997CCE4">
            <w:pPr>
              <w:spacing/>
              <w:ind w:right="0" w:firstLine="0" w:left="0"/>
              <w:rPr/>
            </w:pPr>
            <w:r>
              <w:rPr>
                <w:rFonts w:ascii="Times New Roman" w:hAnsi="Times New Roman" w:eastAsia="Times New Roman" w:cs="Times New Roman"/>
                <w:color w:val="000000"/>
                <w:sz w:val="24"/>
              </w:rPr>
              <w:t xml:space="preserve">Document evidence fixtures</w:t>
            </w:r>
            <w:r/>
          </w:p>
        </w:tc>
        <w:tc>
          <w:tcPr>
            <w:tcBorders/>
            <w:tcMar>
              <w:left w:w="15" w:type="dxa"/>
              <w:top w:w="15" w:type="dxa"/>
              <w:right w:w="15" w:type="dxa"/>
              <w:bottom w:w="15" w:type="dxa"/>
            </w:tcMar>
            <w:tcW w:w="2286" w:type="dxa"/>
            <w:vAlign w:val="center"/>
          </w:tcPr>
          <w:p w14:paraId="3E38B921">
            <w:pPr>
              <w:spacing/>
              <w:ind w:right="0" w:firstLine="0" w:left="0"/>
              <w:rPr/>
            </w:pPr>
            <w:r>
              <w:rPr>
                <w:rFonts w:ascii="Times New Roman" w:hAnsi="Times New Roman" w:eastAsia="Times New Roman" w:cs="Times New Roman"/>
                <w:color w:val="000000"/>
                <w:sz w:val="24"/>
              </w:rPr>
              <w:t xml:space="preserve">Developer 2 + Developer 3</w:t>
            </w:r>
            <w:r/>
          </w:p>
        </w:tc>
        <w:tc>
          <w:tcPr>
            <w:tcBorders/>
            <w:tcMar>
              <w:left w:w="15" w:type="dxa"/>
              <w:top w:w="15" w:type="dxa"/>
              <w:right w:w="15" w:type="dxa"/>
              <w:bottom w:w="15" w:type="dxa"/>
            </w:tcMar>
            <w:tcW w:w="4172" w:type="dxa"/>
            <w:vAlign w:val="center"/>
          </w:tcPr>
          <w:p w14:paraId="2352DC1E">
            <w:pPr>
              <w:spacing/>
              <w:ind w:right="0" w:firstLine="0" w:left="0"/>
              <w:rPr/>
            </w:pPr>
            <w:r>
              <w:rPr>
                <w:rFonts w:ascii="Times New Roman" w:hAnsi="Times New Roman" w:eastAsia="Times New Roman" w:cs="Times New Roman"/>
                <w:color w:val="000000"/>
                <w:sz w:val="24"/>
              </w:rPr>
              <w:t xml:space="preserve">Safe test documents and extraction references</w:t>
            </w:r>
            <w:r/>
          </w:p>
        </w:tc>
      </w:tr>
      <w:tr>
        <w:trPr/>
        <w:tc>
          <w:tcPr>
            <w:tcBorders/>
            <w:tcMar>
              <w:left w:w="15" w:type="dxa"/>
              <w:top w:w="15" w:type="dxa"/>
              <w:right w:w="15" w:type="dxa"/>
              <w:bottom w:w="15" w:type="dxa"/>
            </w:tcMar>
            <w:tcW w:w="2896" w:type="dxa"/>
            <w:vAlign w:val="center"/>
          </w:tcPr>
          <w:p w14:paraId="11D1B220">
            <w:pPr>
              <w:spacing/>
              <w:ind w:right="0" w:firstLine="0" w:left="0"/>
              <w:rPr/>
            </w:pPr>
            <w:r>
              <w:rPr>
                <w:rFonts w:ascii="Times New Roman" w:hAnsi="Times New Roman" w:eastAsia="Times New Roman" w:cs="Times New Roman"/>
                <w:color w:val="000000"/>
                <w:sz w:val="24"/>
              </w:rPr>
              <w:t xml:space="preserve">Cross-user and adversarial review</w:t>
            </w:r>
            <w:r/>
          </w:p>
        </w:tc>
        <w:tc>
          <w:tcPr>
            <w:tcBorders/>
            <w:tcMar>
              <w:left w:w="15" w:type="dxa"/>
              <w:top w:w="15" w:type="dxa"/>
              <w:right w:w="15" w:type="dxa"/>
              <w:bottom w:w="15" w:type="dxa"/>
            </w:tcMar>
            <w:tcW w:w="2286" w:type="dxa"/>
            <w:vAlign w:val="center"/>
          </w:tcPr>
          <w:p w14:paraId="05927A55">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4172" w:type="dxa"/>
            <w:vAlign w:val="center"/>
          </w:tcPr>
          <w:p w14:paraId="0E68EEF1">
            <w:pPr>
              <w:spacing/>
              <w:ind w:right="0" w:firstLine="0" w:left="0"/>
              <w:rPr/>
            </w:pPr>
            <w:r>
              <w:rPr>
                <w:rFonts w:ascii="Times New Roman" w:hAnsi="Times New Roman" w:eastAsia="Times New Roman" w:cs="Times New Roman"/>
                <w:color w:val="000000"/>
                <w:sz w:val="24"/>
              </w:rPr>
              <w:t xml:space="preserve">Security regression results</w:t>
            </w:r>
            <w:r/>
          </w:p>
        </w:tc>
      </w:tr>
    </w:tbl>
    <w:p w14:paraId="1DC28AC1">
      <w:pPr>
        <w:pStyle w:val="141"/>
        <w:spacing/>
        <w:ind w:right="0" w:firstLine="0" w:left="0"/>
        <w:rPr/>
      </w:pPr>
      <w:r>
        <w:rPr>
          <w:rFonts w:ascii="Times New Roman" w:hAnsi="Times New Roman" w:eastAsia="Times New Roman" w:cs="Times New Roman"/>
          <w:b/>
          <w:color w:val="000000"/>
          <w:sz w:val="28"/>
        </w:rPr>
        <w:t xml:space="preserve">Mandatory tests</w:t>
      </w:r>
      <w:r/>
    </w:p>
    <w:p w14:paraId="2D05397D">
      <w:pPr>
        <w:pStyle w:val="668"/>
        <w:numPr>
          <w:ilvl w:val="0"/>
          <w:numId w:val="5"/>
        </w:numPr>
        <w:spacing/>
        <w:ind w:right="0"/>
        <w:jc w:val="left"/>
        <w:rPr/>
      </w:pPr>
      <w:r>
        <w:rPr>
          <w:rFonts w:ascii="Times New Roman" w:hAnsi="Times New Roman" w:eastAsia="Times New Roman" w:cs="Times New Roman"/>
          <w:color w:val="000000"/>
          <w:sz w:val="24"/>
        </w:rPr>
        <w:t xml:space="preserve">Exact lookup and paraphrased retrieval.</w:t>
      </w:r>
      <w:r/>
    </w:p>
    <w:p w14:paraId="0E9AC27C">
      <w:pPr>
        <w:pStyle w:val="668"/>
        <w:numPr>
          <w:ilvl w:val="0"/>
          <w:numId w:val="5"/>
        </w:numPr>
        <w:spacing/>
        <w:ind w:right="0"/>
        <w:jc w:val="left"/>
        <w:rPr/>
      </w:pPr>
      <w:r>
        <w:rPr>
          <w:rFonts w:ascii="Times New Roman" w:hAnsi="Times New Roman" w:eastAsia="Times New Roman" w:cs="Times New Roman"/>
          <w:color w:val="000000"/>
          <w:sz w:val="24"/>
        </w:rPr>
        <w:t xml:space="preserve">Irrelevant and no-result cases.</w:t>
      </w:r>
      <w:r/>
    </w:p>
    <w:p w14:paraId="4B8D74D0">
      <w:pPr>
        <w:pStyle w:val="668"/>
        <w:numPr>
          <w:ilvl w:val="0"/>
          <w:numId w:val="5"/>
        </w:numPr>
        <w:spacing/>
        <w:ind w:right="0"/>
        <w:jc w:val="left"/>
        <w:rPr/>
      </w:pPr>
      <w:r>
        <w:rPr>
          <w:rFonts w:ascii="Times New Roman" w:hAnsi="Times New Roman" w:eastAsia="Times New Roman" w:cs="Times New Roman"/>
          <w:color w:val="000000"/>
          <w:sz w:val="24"/>
        </w:rPr>
        <w:t xml:space="preserve">Superseded and conflicting facts.</w:t>
      </w:r>
      <w:r/>
    </w:p>
    <w:p w14:paraId="7EE90877">
      <w:pPr>
        <w:pStyle w:val="668"/>
        <w:numPr>
          <w:ilvl w:val="0"/>
          <w:numId w:val="5"/>
        </w:numPr>
        <w:spacing/>
        <w:ind w:right="0"/>
        <w:jc w:val="left"/>
        <w:rPr/>
      </w:pPr>
      <w:r>
        <w:rPr>
          <w:rFonts w:ascii="Times New Roman" w:hAnsi="Times New Roman" w:eastAsia="Times New Roman" w:cs="Times New Roman"/>
          <w:color w:val="000000"/>
          <w:sz w:val="24"/>
        </w:rPr>
        <w:t xml:space="preserve">User and project isolation.</w:t>
      </w:r>
      <w:r/>
    </w:p>
    <w:p w14:paraId="56E787C7">
      <w:pPr>
        <w:pStyle w:val="668"/>
        <w:numPr>
          <w:ilvl w:val="0"/>
          <w:numId w:val="5"/>
        </w:numPr>
        <w:spacing/>
        <w:ind w:right="0"/>
        <w:jc w:val="left"/>
        <w:rPr/>
      </w:pPr>
      <w:r>
        <w:rPr>
          <w:rFonts w:ascii="Times New Roman" w:hAnsi="Times New Roman" w:eastAsia="Times New Roman" w:cs="Times New Roman"/>
          <w:color w:val="000000"/>
          <w:sz w:val="24"/>
        </w:rPr>
        <w:t xml:space="preserve">Revocation and deletion.</w:t>
      </w:r>
      <w:r/>
    </w:p>
    <w:p w14:paraId="05C21CEB">
      <w:pPr>
        <w:pStyle w:val="668"/>
        <w:numPr>
          <w:ilvl w:val="0"/>
          <w:numId w:val="5"/>
        </w:numPr>
        <w:spacing/>
        <w:ind w:right="0"/>
        <w:jc w:val="left"/>
        <w:rPr/>
      </w:pPr>
      <w:r>
        <w:rPr>
          <w:rFonts w:ascii="Times New Roman" w:hAnsi="Times New Roman" w:eastAsia="Times New Roman" w:cs="Times New Roman"/>
          <w:color w:val="000000"/>
          <w:sz w:val="24"/>
        </w:rPr>
        <w:t xml:space="preserve">Cache invalidation.</w:t>
      </w:r>
      <w:r/>
    </w:p>
    <w:p w14:paraId="118BC07B">
      <w:pPr>
        <w:pStyle w:val="668"/>
        <w:numPr>
          <w:ilvl w:val="0"/>
          <w:numId w:val="5"/>
        </w:numPr>
        <w:spacing/>
        <w:ind w:right="0"/>
        <w:jc w:val="left"/>
        <w:rPr/>
      </w:pPr>
      <w:r>
        <w:rPr>
          <w:rFonts w:ascii="Times New Roman" w:hAnsi="Times New Roman" w:eastAsia="Times New Roman" w:cs="Times New Roman"/>
          <w:color w:val="000000"/>
          <w:sz w:val="24"/>
        </w:rPr>
        <w:t xml:space="preserve">Source-reference correctness.</w:t>
      </w:r>
      <w:r/>
    </w:p>
    <w:p w14:paraId="0C5F5E30">
      <w:pPr>
        <w:pStyle w:val="668"/>
        <w:numPr>
          <w:ilvl w:val="0"/>
          <w:numId w:val="5"/>
        </w:numPr>
        <w:spacing/>
        <w:ind w:right="0"/>
        <w:jc w:val="left"/>
        <w:rPr/>
      </w:pPr>
      <w:r>
        <w:rPr>
          <w:rFonts w:ascii="Times New Roman" w:hAnsi="Times New Roman" w:eastAsia="Times New Roman" w:cs="Times New Roman"/>
          <w:color w:val="000000"/>
          <w:sz w:val="24"/>
        </w:rPr>
        <w:t xml:space="preserve">Unsupported claims and incorrect citations.</w:t>
      </w:r>
      <w:r/>
    </w:p>
    <w:p w14:paraId="290F9469">
      <w:pPr>
        <w:pStyle w:val="668"/>
        <w:numPr>
          <w:ilvl w:val="0"/>
          <w:numId w:val="5"/>
        </w:numPr>
        <w:spacing/>
        <w:ind w:right="0"/>
        <w:jc w:val="left"/>
        <w:rPr/>
      </w:pPr>
      <w:r>
        <w:rPr>
          <w:rFonts w:ascii="Times New Roman" w:hAnsi="Times New Roman" w:eastAsia="Times New Roman" w:cs="Times New Roman"/>
          <w:color w:val="000000"/>
          <w:sz w:val="24"/>
        </w:rPr>
        <w:t xml:space="preserve">Prompt injection inside retrieved content.</w:t>
      </w:r>
      <w:r/>
    </w:p>
    <w:p w14:paraId="492558D8">
      <w:pPr>
        <w:pStyle w:val="668"/>
        <w:numPr>
          <w:ilvl w:val="0"/>
          <w:numId w:val="5"/>
        </w:numPr>
        <w:spacing/>
        <w:ind w:right="0"/>
        <w:jc w:val="left"/>
        <w:rPr/>
      </w:pPr>
      <w:r>
        <w:rPr>
          <w:rFonts w:ascii="Times New Roman" w:hAnsi="Times New Roman" w:eastAsia="Times New Roman" w:cs="Times New Roman"/>
          <w:color w:val="000000"/>
          <w:sz w:val="24"/>
        </w:rPr>
        <w:t xml:space="preserve">Context budget limits.</w:t>
      </w:r>
      <w:r/>
    </w:p>
    <w:p w14:paraId="0B9AF6D7">
      <w:pPr>
        <w:pStyle w:val="668"/>
        <w:numPr>
          <w:ilvl w:val="0"/>
          <w:numId w:val="5"/>
        </w:numPr>
        <w:spacing/>
        <w:ind w:right="0"/>
        <w:jc w:val="left"/>
        <w:rPr/>
      </w:pPr>
      <w:r>
        <w:rPr>
          <w:rFonts w:ascii="Times New Roman" w:hAnsi="Times New Roman" w:eastAsia="Times New Roman" w:cs="Times New Roman"/>
          <w:color w:val="000000"/>
          <w:sz w:val="24"/>
        </w:rPr>
        <w:t xml:space="preserve">Concurrent updates and retrievals.</w:t>
      </w:r>
      <w:r/>
    </w:p>
    <w:p w14:paraId="72F44760">
      <w:pPr>
        <w:pStyle w:val="668"/>
        <w:numPr>
          <w:ilvl w:val="0"/>
          <w:numId w:val="5"/>
        </w:numPr>
        <w:spacing/>
        <w:ind w:right="0"/>
        <w:jc w:val="left"/>
        <w:rPr/>
      </w:pPr>
      <w:r>
        <w:rPr>
          <w:rFonts w:ascii="Times New Roman" w:hAnsi="Times New Roman" w:eastAsia="Times New Roman" w:cs="Times New Roman"/>
          <w:color w:val="000000"/>
          <w:sz w:val="24"/>
        </w:rPr>
        <w:t xml:space="preserve">Reproducible metrics across dataset versions.</w:t>
      </w:r>
      <w:r/>
    </w:p>
    <w:p w14:paraId="397B0880">
      <w:pPr>
        <w:spacing/>
        <w:ind w:right="0" w:firstLine="0" w:left="0"/>
        <w:rPr/>
      </w:pPr>
      <w:r>
        <w:rPr>
          <w:rFonts w:ascii="Times New Roman" w:hAnsi="Times New Roman" w:eastAsia="Times New Roman" w:cs="Times New Roman"/>
          <w:color w:val="000000"/>
          <w:sz w:val="24"/>
        </w:rPr>
        <w:t xml:space="preserve">Use deterministic fixtures for retrieval and authorization tests. Run live-model evaluations separately to assess whether generated answers actually use the retrieved evidence correctly.</w:t>
      </w:r>
      <w:r/>
    </w:p>
    <w:p w14:paraId="2ED28CCA">
      <w:pPr>
        <w:pStyle w:val="140"/>
        <w:spacing/>
        <w:ind w:right="0" w:firstLine="0" w:left="0"/>
        <w:rPr/>
      </w:pPr>
      <w:r>
        <w:rPr>
          <w:rFonts w:ascii="Times New Roman" w:hAnsi="Times New Roman" w:eastAsia="Times New Roman" w:cs="Times New Roman"/>
          <w:b/>
          <w:color w:val="000000"/>
          <w:sz w:val="36"/>
        </w:rPr>
        <w:t xml:space="preserve">04.15.13 Implementation priorities</w:t>
      </w:r>
      <w:r/>
    </w:p>
    <w:p w14:paraId="1671D003">
      <w:pPr>
        <w:spacing/>
        <w:ind w:right="0" w:firstLine="0" w:left="0"/>
        <w:rPr/>
      </w:pPr>
      <w:r>
        <w:rPr>
          <w:rFonts w:ascii="Times New Roman" w:hAnsi="Times New Roman" w:eastAsia="Times New Roman" w:cs="Times New Roman"/>
          <w:color w:val="000000"/>
          <w:sz w:val="24"/>
        </w:rPr>
        <w:t xml:space="preserve">P0 — Required foundation</w:t>
      </w:r>
      <w:r/>
    </w:p>
    <w:p w14:paraId="6A376CA5">
      <w:pPr>
        <w:spacing/>
        <w:ind w:right="0" w:firstLine="0" w:left="0"/>
        <w:rPr/>
      </w:pPr>
      <w:r>
        <w:rPr>
          <w:rFonts w:ascii="Times New Roman" w:hAnsi="Times New Roman" w:eastAsia="Times New Roman" w:cs="Times New Roman"/>
          <w:color w:val="000000"/>
          <w:sz w:val="24"/>
        </w:rPr>
        <w:t xml:space="preserve">Correct and private retrieval</w:t>
      </w:r>
      <w:r/>
    </w:p>
    <w:p w14:paraId="40067B78">
      <w:pPr>
        <w:pStyle w:val="668"/>
        <w:numPr>
          <w:ilvl w:val="0"/>
          <w:numId w:val="5"/>
        </w:numPr>
        <w:spacing/>
        <w:ind w:right="0"/>
        <w:jc w:val="left"/>
        <w:rPr/>
      </w:pPr>
      <w:r>
        <w:rPr>
          <w:rFonts w:ascii="Times New Roman" w:hAnsi="Times New Roman" w:eastAsia="Times New Roman" w:cs="Times New Roman"/>
          <w:color w:val="000000"/>
          <w:sz w:val="24"/>
        </w:rPr>
        <w:t xml:space="preserve">User-scoped lexical retrieval.</w:t>
      </w:r>
      <w:r/>
    </w:p>
    <w:p w14:paraId="2DE36D0F">
      <w:pPr>
        <w:pStyle w:val="668"/>
        <w:numPr>
          <w:ilvl w:val="0"/>
          <w:numId w:val="5"/>
        </w:numPr>
        <w:spacing/>
        <w:ind w:right="0"/>
        <w:jc w:val="left"/>
        <w:rPr/>
      </w:pPr>
      <w:r>
        <w:rPr>
          <w:rFonts w:ascii="Times New Roman" w:hAnsi="Times New Roman" w:eastAsia="Times New Roman" w:cs="Times New Roman"/>
          <w:color w:val="000000"/>
          <w:sz w:val="24"/>
        </w:rPr>
        <w:t xml:space="preserve">Explicit separation of memory, task history and current evidence.</w:t>
      </w:r>
      <w:r/>
    </w:p>
    <w:p w14:paraId="2971F089">
      <w:pPr>
        <w:pStyle w:val="668"/>
        <w:numPr>
          <w:ilvl w:val="0"/>
          <w:numId w:val="5"/>
        </w:numPr>
        <w:spacing/>
        <w:ind w:right="0"/>
        <w:jc w:val="left"/>
        <w:rPr/>
      </w:pPr>
      <w:r>
        <w:rPr>
          <w:rFonts w:ascii="Times New Roman" w:hAnsi="Times New Roman" w:eastAsia="Times New Roman" w:cs="Times New Roman"/>
          <w:color w:val="000000"/>
          <w:sz w:val="24"/>
        </w:rPr>
        <w:t xml:space="preserve">Provenance and freshness metadata.</w:t>
      </w:r>
      <w:r/>
    </w:p>
    <w:p w14:paraId="33A5A76E">
      <w:pPr>
        <w:pStyle w:val="668"/>
        <w:numPr>
          <w:ilvl w:val="0"/>
          <w:numId w:val="5"/>
        </w:numPr>
        <w:spacing/>
        <w:ind w:right="0"/>
        <w:jc w:val="left"/>
        <w:rPr/>
      </w:pPr>
      <w:r>
        <w:rPr>
          <w:rFonts w:ascii="Times New Roman" w:hAnsi="Times New Roman" w:eastAsia="Times New Roman" w:cs="Times New Roman"/>
          <w:color w:val="000000"/>
          <w:sz w:val="24"/>
        </w:rPr>
        <w:t xml:space="preserve">No-result and conflict handling.</w:t>
      </w:r>
      <w:r/>
    </w:p>
    <w:p w14:paraId="5A842E80">
      <w:pPr>
        <w:pStyle w:val="668"/>
        <w:numPr>
          <w:ilvl w:val="0"/>
          <w:numId w:val="5"/>
        </w:numPr>
        <w:spacing/>
        <w:ind w:right="0"/>
        <w:jc w:val="left"/>
        <w:rPr/>
      </w:pPr>
      <w:r>
        <w:rPr>
          <w:rFonts w:ascii="Times New Roman" w:hAnsi="Times New Roman" w:eastAsia="Times New Roman" w:cs="Times New Roman"/>
          <w:color w:val="000000"/>
          <w:sz w:val="24"/>
        </w:rPr>
        <w:t xml:space="preserve">Context-size limits.</w:t>
      </w:r>
      <w:r/>
    </w:p>
    <w:p w14:paraId="722E6E36">
      <w:pPr>
        <w:pStyle w:val="668"/>
        <w:numPr>
          <w:ilvl w:val="0"/>
          <w:numId w:val="5"/>
        </w:numPr>
        <w:spacing/>
        <w:ind w:right="0"/>
        <w:jc w:val="left"/>
        <w:rPr/>
      </w:pPr>
      <w:r>
        <w:rPr>
          <w:rFonts w:ascii="Times New Roman" w:hAnsi="Times New Roman" w:eastAsia="Times New Roman" w:cs="Times New Roman"/>
          <w:color w:val="000000"/>
          <w:sz w:val="24"/>
        </w:rPr>
        <w:t xml:space="preserve">Cross-user isolation and deletion tests.</w:t>
      </w:r>
      <w:r/>
    </w:p>
    <w:p w14:paraId="7C4549A9">
      <w:pPr>
        <w:spacing/>
        <w:ind w:right="0" w:firstLine="0" w:left="0"/>
        <w:rPr/>
      </w:pPr>
      <w:r>
        <w:rPr>
          <w:rFonts w:ascii="Times New Roman" w:hAnsi="Times New Roman" w:eastAsia="Times New Roman" w:cs="Times New Roman"/>
          <w:color w:val="000000"/>
          <w:sz w:val="24"/>
        </w:rPr>
        <w:t xml:space="preserve">P1 — Complete MVP capability</w:t>
      </w:r>
      <w:r/>
    </w:p>
    <w:p w14:paraId="76632AF0">
      <w:pPr>
        <w:spacing/>
        <w:ind w:right="0" w:firstLine="0" w:left="0"/>
        <w:rPr/>
      </w:pPr>
      <w:r>
        <w:rPr>
          <w:rFonts w:ascii="Times New Roman" w:hAnsi="Times New Roman" w:eastAsia="Times New Roman" w:cs="Times New Roman"/>
          <w:color w:val="000000"/>
          <w:sz w:val="24"/>
        </w:rPr>
        <w:t xml:space="preserve">Hybrid retrieval and grounding</w:t>
      </w:r>
      <w:r/>
    </w:p>
    <w:p w14:paraId="6FF649CB">
      <w:pPr>
        <w:pStyle w:val="668"/>
        <w:numPr>
          <w:ilvl w:val="0"/>
          <w:numId w:val="5"/>
        </w:numPr>
        <w:spacing/>
        <w:ind w:right="0"/>
        <w:jc w:val="left"/>
        <w:rPr/>
      </w:pPr>
      <w:r>
        <w:rPr>
          <w:rFonts w:ascii="Times New Roman" w:hAnsi="Times New Roman" w:eastAsia="Times New Roman" w:cs="Times New Roman"/>
          <w:color w:val="000000"/>
          <w:sz w:val="24"/>
        </w:rPr>
        <w:t xml:space="preserve">Local semantic retrieval.</w:t>
      </w:r>
      <w:r/>
    </w:p>
    <w:p w14:paraId="57CD399C">
      <w:pPr>
        <w:pStyle w:val="668"/>
        <w:numPr>
          <w:ilvl w:val="0"/>
          <w:numId w:val="5"/>
        </w:numPr>
        <w:spacing/>
        <w:ind w:right="0"/>
        <w:jc w:val="left"/>
        <w:rPr/>
      </w:pPr>
      <w:r>
        <w:rPr>
          <w:rFonts w:ascii="Times New Roman" w:hAnsi="Times New Roman" w:eastAsia="Times New Roman" w:cs="Times New Roman"/>
          <w:color w:val="000000"/>
          <w:sz w:val="24"/>
        </w:rPr>
        <w:t xml:space="preserve">Hybrid ranking and deduplication.</w:t>
      </w:r>
      <w:r/>
    </w:p>
    <w:p w14:paraId="01AF6573">
      <w:pPr>
        <w:pStyle w:val="668"/>
        <w:numPr>
          <w:ilvl w:val="0"/>
          <w:numId w:val="5"/>
        </w:numPr>
        <w:spacing/>
        <w:ind w:right="0"/>
        <w:jc w:val="left"/>
        <w:rPr/>
      </w:pPr>
      <w:r>
        <w:rPr>
          <w:rFonts w:ascii="Times New Roman" w:hAnsi="Times New Roman" w:eastAsia="Times New Roman" w:cs="Times New Roman"/>
          <w:color w:val="000000"/>
          <w:sz w:val="24"/>
        </w:rPr>
        <w:t xml:space="preserve">Grounded responses with source references.</w:t>
      </w:r>
      <w:r/>
    </w:p>
    <w:p w14:paraId="0E2C7BB0">
      <w:pPr>
        <w:pStyle w:val="668"/>
        <w:numPr>
          <w:ilvl w:val="0"/>
          <w:numId w:val="5"/>
        </w:numPr>
        <w:spacing/>
        <w:ind w:right="0"/>
        <w:jc w:val="left"/>
        <w:rPr/>
      </w:pPr>
      <w:r>
        <w:rPr>
          <w:rFonts w:ascii="Times New Roman" w:hAnsi="Times New Roman" w:eastAsia="Times New Roman" w:cs="Times New Roman"/>
          <w:color w:val="000000"/>
          <w:sz w:val="24"/>
        </w:rPr>
        <w:t xml:space="preserve">Retrieval evaluation and regression reports.</w:t>
      </w:r>
      <w:r/>
    </w:p>
    <w:p w14:paraId="37251371">
      <w:pPr>
        <w:pStyle w:val="668"/>
        <w:numPr>
          <w:ilvl w:val="0"/>
          <w:numId w:val="5"/>
        </w:numPr>
        <w:spacing/>
        <w:ind w:right="0"/>
        <w:jc w:val="left"/>
        <w:rPr/>
      </w:pPr>
      <w:r>
        <w:rPr>
          <w:rFonts w:ascii="Times New Roman" w:hAnsi="Times New Roman" w:eastAsia="Times New Roman" w:cs="Times New Roman"/>
          <w:color w:val="000000"/>
          <w:sz w:val="24"/>
        </w:rPr>
        <w:t xml:space="preserve">Cache/index invalidation.</w:t>
      </w:r>
      <w:r/>
    </w:p>
    <w:p w14:paraId="21740230">
      <w:pPr>
        <w:spacing/>
        <w:ind w:right="0" w:firstLine="0" w:left="0"/>
        <w:rPr/>
      </w:pPr>
      <w:r>
        <w:rPr>
          <w:rFonts w:ascii="Times New Roman" w:hAnsi="Times New Roman" w:eastAsia="Times New Roman" w:cs="Times New Roman"/>
          <w:color w:val="000000"/>
          <w:sz w:val="24"/>
        </w:rPr>
        <w:t xml:space="preserve">P2 — Future improvements</w:t>
      </w:r>
      <w:r/>
    </w:p>
    <w:p w14:paraId="2D67BE76">
      <w:pPr>
        <w:spacing/>
        <w:ind w:right="0" w:firstLine="0" w:left="0"/>
        <w:rPr/>
      </w:pPr>
      <w:r>
        <w:rPr>
          <w:rFonts w:ascii="Times New Roman" w:hAnsi="Times New Roman" w:eastAsia="Times New Roman" w:cs="Times New Roman"/>
          <w:color w:val="000000"/>
          <w:sz w:val="24"/>
        </w:rPr>
        <w:t xml:space="preserve">Advanced personalization</w:t>
      </w:r>
      <w:r/>
    </w:p>
    <w:p w14:paraId="7CB88EE1">
      <w:pPr>
        <w:pStyle w:val="668"/>
        <w:numPr>
          <w:ilvl w:val="0"/>
          <w:numId w:val="5"/>
        </w:numPr>
        <w:spacing/>
        <w:ind w:right="0"/>
        <w:jc w:val="left"/>
        <w:rPr/>
      </w:pPr>
      <w:r>
        <w:rPr>
          <w:rFonts w:ascii="Times New Roman" w:hAnsi="Times New Roman" w:eastAsia="Times New Roman" w:cs="Times New Roman"/>
          <w:color w:val="000000"/>
          <w:sz w:val="24"/>
        </w:rPr>
        <w:t xml:space="preserve">Shared project-memory retrieval.</w:t>
      </w:r>
      <w:r/>
    </w:p>
    <w:p w14:paraId="2607C0EF">
      <w:pPr>
        <w:pStyle w:val="668"/>
        <w:numPr>
          <w:ilvl w:val="0"/>
          <w:numId w:val="5"/>
        </w:numPr>
        <w:spacing/>
        <w:ind w:right="0"/>
        <w:jc w:val="left"/>
        <w:rPr/>
      </w:pPr>
      <w:r>
        <w:rPr>
          <w:rFonts w:ascii="Times New Roman" w:hAnsi="Times New Roman" w:eastAsia="Times New Roman" w:cs="Times New Roman"/>
          <w:color w:val="000000"/>
          <w:sz w:val="24"/>
        </w:rPr>
        <w:t xml:space="preserve">More advanced ranking and memory consolidation.</w:t>
      </w:r>
      <w:r/>
    </w:p>
    <w:p w14:paraId="7469E15D">
      <w:pPr>
        <w:pStyle w:val="668"/>
        <w:numPr>
          <w:ilvl w:val="0"/>
          <w:numId w:val="5"/>
        </w:numPr>
        <w:spacing/>
        <w:ind w:right="0"/>
        <w:jc w:val="left"/>
        <w:rPr/>
      </w:pPr>
      <w:r>
        <w:rPr>
          <w:rFonts w:ascii="Times New Roman" w:hAnsi="Times New Roman" w:eastAsia="Times New Roman" w:cs="Times New Roman"/>
          <w:color w:val="000000"/>
          <w:sz w:val="24"/>
        </w:rPr>
        <w:t xml:space="preserve">Larger document indexes.</w:t>
      </w:r>
      <w:r/>
    </w:p>
    <w:p w14:paraId="595EC016">
      <w:pPr>
        <w:pStyle w:val="668"/>
        <w:numPr>
          <w:ilvl w:val="0"/>
          <w:numId w:val="5"/>
        </w:numPr>
        <w:spacing/>
        <w:ind w:right="0"/>
        <w:jc w:val="left"/>
        <w:rPr/>
      </w:pPr>
      <w:r>
        <w:rPr>
          <w:rFonts w:ascii="Times New Roman" w:hAnsi="Times New Roman" w:eastAsia="Times New Roman" w:cs="Times New Roman"/>
          <w:color w:val="000000"/>
          <w:sz w:val="24"/>
        </w:rPr>
        <w:t xml:space="preserve">More sophisticated freshness and conflict resolution.</w:t>
      </w:r>
      <w:r/>
    </w:p>
    <w:p w14:paraId="4AC75CCF">
      <w:pPr>
        <w:spacing/>
        <w:ind w:right="0" w:firstLine="0" w:left="0"/>
        <w:rPr/>
      </w:pPr>
      <w:r>
        <w:rPr>
          <w:rFonts w:ascii="Times New Roman" w:hAnsi="Times New Roman" w:eastAsia="Times New Roman" w:cs="Times New Roman"/>
          <w:color w:val="000000"/>
          <w:sz w:val="24"/>
        </w:rPr>
        <w:t xml:space="preserve">The initial system should favor trustworthy, scoped retrieval over retrieving a larger number of potentially relevant items. Semantic search should only be promoted when it improves the measured results without compromising isolation or grounding.</w:t>
      </w:r>
      <w:r/>
    </w:p>
    <w:p w14:paraId="64095CEF">
      <w:pPr>
        <w:pStyle w:val="140"/>
        <w:spacing/>
        <w:ind w:right="0" w:firstLine="0" w:left="0"/>
        <w:rPr/>
      </w:pPr>
      <w:r>
        <w:rPr>
          <w:rFonts w:ascii="Times New Roman" w:hAnsi="Times New Roman" w:eastAsia="Times New Roman" w:cs="Times New Roman"/>
          <w:b/>
          <w:color w:val="000000"/>
          <w:sz w:val="36"/>
        </w:rPr>
        <w:t xml:space="preserve">04.15.14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19"/>
        <w:gridCol w:w="5251"/>
      </w:tblGrid>
      <w:tr>
        <w:trPr/>
        <w:tc>
          <w:tcPr>
            <w:tcBorders/>
            <w:tcMar>
              <w:left w:w="15" w:type="dxa"/>
              <w:top w:w="15" w:type="dxa"/>
              <w:right w:w="15" w:type="dxa"/>
              <w:bottom w:w="15" w:type="dxa"/>
            </w:tcMar>
            <w:tcW w:w="3319" w:type="dxa"/>
            <w:vAlign w:val="center"/>
          </w:tcPr>
          <w:p w14:paraId="799B0BFE">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251" w:type="dxa"/>
            <w:vAlign w:val="center"/>
          </w:tcPr>
          <w:p w14:paraId="5C7EC89B">
            <w:pPr>
              <w:spacing/>
              <w:ind w:right="0" w:firstLine="0" w:left="0"/>
              <w:jc w:val="center"/>
              <w:rPr/>
            </w:pPr>
            <w:r>
              <w:rPr>
                <w:rFonts w:ascii="Times New Roman" w:hAnsi="Times New Roman" w:eastAsia="Times New Roman" w:cs="Times New Roman"/>
                <w:b/>
                <w:color w:val="000000"/>
                <w:sz w:val="24"/>
              </w:rPr>
              <w:t xml:space="preserve">Required evidence</w:t>
            </w:r>
            <w:r/>
          </w:p>
        </w:tc>
      </w:tr>
      <w:tr>
        <w:trPr/>
        <w:tc>
          <w:tcPr>
            <w:tcBorders/>
            <w:tcMar>
              <w:left w:w="15" w:type="dxa"/>
              <w:top w:w="15" w:type="dxa"/>
              <w:right w:w="15" w:type="dxa"/>
              <w:bottom w:w="15" w:type="dxa"/>
            </w:tcMar>
            <w:tcW w:w="3319" w:type="dxa"/>
            <w:vAlign w:val="center"/>
          </w:tcPr>
          <w:p w14:paraId="76045035">
            <w:pPr>
              <w:spacing/>
              <w:ind w:right="0" w:firstLine="0" w:left="0"/>
              <w:rPr/>
            </w:pPr>
            <w:r>
              <w:rPr>
                <w:rFonts w:ascii="Times New Roman" w:hAnsi="Times New Roman" w:eastAsia="Times New Roman" w:cs="Times New Roman"/>
                <w:color w:val="000000"/>
                <w:sz w:val="24"/>
              </w:rPr>
              <w:t xml:space="preserve">Hybrid ranking weights</w:t>
            </w:r>
            <w:r/>
          </w:p>
        </w:tc>
        <w:tc>
          <w:tcPr>
            <w:tcBorders/>
            <w:tcMar>
              <w:left w:w="15" w:type="dxa"/>
              <w:top w:w="15" w:type="dxa"/>
              <w:right w:w="15" w:type="dxa"/>
              <w:bottom w:w="15" w:type="dxa"/>
            </w:tcMar>
            <w:tcW w:w="5251" w:type="dxa"/>
            <w:vAlign w:val="center"/>
          </w:tcPr>
          <w:p w14:paraId="140F1188">
            <w:pPr>
              <w:spacing/>
              <w:ind w:right="0" w:firstLine="0" w:left="0"/>
              <w:rPr/>
            </w:pPr>
            <w:r>
              <w:rPr>
                <w:rFonts w:ascii="Times New Roman" w:hAnsi="Times New Roman" w:eastAsia="Times New Roman" w:cs="Times New Roman"/>
                <w:color w:val="000000"/>
                <w:sz w:val="24"/>
              </w:rPr>
              <w:t xml:space="preserve">Fixed retrieval dataset</w:t>
            </w:r>
            <w:r/>
          </w:p>
        </w:tc>
      </w:tr>
      <w:tr>
        <w:trPr/>
        <w:tc>
          <w:tcPr>
            <w:tcBorders/>
            <w:tcMar>
              <w:left w:w="15" w:type="dxa"/>
              <w:top w:w="15" w:type="dxa"/>
              <w:right w:w="15" w:type="dxa"/>
              <w:bottom w:w="15" w:type="dxa"/>
            </w:tcMar>
            <w:tcW w:w="3319" w:type="dxa"/>
            <w:vAlign w:val="center"/>
          </w:tcPr>
          <w:p w14:paraId="2CD8D0BC">
            <w:pPr>
              <w:spacing/>
              <w:ind w:right="0" w:firstLine="0" w:left="0"/>
              <w:rPr/>
            </w:pPr>
            <w:r>
              <w:rPr>
                <w:rFonts w:ascii="Times New Roman" w:hAnsi="Times New Roman" w:eastAsia="Times New Roman" w:cs="Times New Roman"/>
                <w:color w:val="000000"/>
                <w:sz w:val="24"/>
              </w:rPr>
              <w:t xml:space="preserve">Semantic retrieval implementation</w:t>
            </w:r>
            <w:r/>
          </w:p>
        </w:tc>
        <w:tc>
          <w:tcPr>
            <w:tcBorders/>
            <w:tcMar>
              <w:left w:w="15" w:type="dxa"/>
              <w:top w:w="15" w:type="dxa"/>
              <w:right w:w="15" w:type="dxa"/>
              <w:bottom w:w="15" w:type="dxa"/>
            </w:tcMar>
            <w:tcW w:w="5251" w:type="dxa"/>
            <w:vAlign w:val="center"/>
          </w:tcPr>
          <w:p w14:paraId="5FC28904">
            <w:pPr>
              <w:spacing/>
              <w:ind w:right="0" w:firstLine="0" w:left="0"/>
              <w:rPr/>
            </w:pPr>
            <w:r>
              <w:rPr>
                <w:rFonts w:ascii="Times New Roman" w:hAnsi="Times New Roman" w:eastAsia="Times New Roman" w:cs="Times New Roman"/>
                <w:color w:val="000000"/>
                <w:sz w:val="24"/>
              </w:rPr>
              <w:t xml:space="preserve">Quality and latency comparison against lexical search</w:t>
            </w:r>
            <w:r/>
          </w:p>
        </w:tc>
      </w:tr>
      <w:tr>
        <w:trPr/>
        <w:tc>
          <w:tcPr>
            <w:tcBorders/>
            <w:tcMar>
              <w:left w:w="15" w:type="dxa"/>
              <w:top w:w="15" w:type="dxa"/>
              <w:right w:w="15" w:type="dxa"/>
              <w:bottom w:w="15" w:type="dxa"/>
            </w:tcMar>
            <w:tcW w:w="3319" w:type="dxa"/>
            <w:vAlign w:val="center"/>
          </w:tcPr>
          <w:p w14:paraId="2E74D0B8">
            <w:pPr>
              <w:spacing/>
              <w:ind w:right="0" w:firstLine="0" w:left="0"/>
              <w:rPr/>
            </w:pPr>
            <w:r>
              <w:rPr>
                <w:rFonts w:ascii="Times New Roman" w:hAnsi="Times New Roman" w:eastAsia="Times New Roman" w:cs="Times New Roman"/>
                <w:color w:val="000000"/>
                <w:sz w:val="24"/>
              </w:rPr>
              <w:t xml:space="preserve">Freshness and expiry rules</w:t>
            </w:r>
            <w:r/>
          </w:p>
        </w:tc>
        <w:tc>
          <w:tcPr>
            <w:tcBorders/>
            <w:tcMar>
              <w:left w:w="15" w:type="dxa"/>
              <w:top w:w="15" w:type="dxa"/>
              <w:right w:w="15" w:type="dxa"/>
              <w:bottom w:w="15" w:type="dxa"/>
            </w:tcMar>
            <w:tcW w:w="5251" w:type="dxa"/>
            <w:vAlign w:val="center"/>
          </w:tcPr>
          <w:p w14:paraId="34F98075">
            <w:pPr>
              <w:spacing/>
              <w:ind w:right="0" w:firstLine="0" w:left="0"/>
              <w:rPr/>
            </w:pPr>
            <w:r>
              <w:rPr>
                <w:rFonts w:ascii="Times New Roman" w:hAnsi="Times New Roman" w:eastAsia="Times New Roman" w:cs="Times New Roman"/>
                <w:color w:val="000000"/>
                <w:sz w:val="24"/>
              </w:rPr>
              <w:t xml:space="preserve">Defined memory categories and realistic conflict cases</w:t>
            </w:r>
            <w:r/>
          </w:p>
        </w:tc>
      </w:tr>
      <w:tr>
        <w:trPr/>
        <w:tc>
          <w:tcPr>
            <w:tcBorders/>
            <w:tcMar>
              <w:left w:w="15" w:type="dxa"/>
              <w:top w:w="15" w:type="dxa"/>
              <w:right w:w="15" w:type="dxa"/>
              <w:bottom w:w="15" w:type="dxa"/>
            </w:tcMar>
            <w:tcW w:w="3319" w:type="dxa"/>
            <w:vAlign w:val="center"/>
          </w:tcPr>
          <w:p w14:paraId="6BF803B9">
            <w:pPr>
              <w:spacing/>
              <w:ind w:right="0" w:firstLine="0" w:left="0"/>
              <w:rPr/>
            </w:pPr>
            <w:r>
              <w:rPr>
                <w:rFonts w:ascii="Times New Roman" w:hAnsi="Times New Roman" w:eastAsia="Times New Roman" w:cs="Times New Roman"/>
                <w:color w:val="000000"/>
                <w:sz w:val="24"/>
              </w:rPr>
              <w:t xml:space="preserve">Citation format</w:t>
            </w:r>
            <w:r/>
          </w:p>
        </w:tc>
        <w:tc>
          <w:tcPr>
            <w:tcBorders/>
            <w:tcMar>
              <w:left w:w="15" w:type="dxa"/>
              <w:top w:w="15" w:type="dxa"/>
              <w:right w:w="15" w:type="dxa"/>
              <w:bottom w:w="15" w:type="dxa"/>
            </w:tcMar>
            <w:tcW w:w="5251" w:type="dxa"/>
            <w:vAlign w:val="center"/>
          </w:tcPr>
          <w:p w14:paraId="76386D8D">
            <w:pPr>
              <w:spacing/>
              <w:ind w:right="0" w:firstLine="0" w:left="0"/>
              <w:rPr/>
            </w:pPr>
            <w:r>
              <w:rPr>
                <w:rFonts w:ascii="Times New Roman" w:hAnsi="Times New Roman" w:eastAsia="Times New Roman" w:cs="Times New Roman"/>
                <w:color w:val="000000"/>
                <w:sz w:val="24"/>
              </w:rPr>
              <w:t xml:space="preserve">Available document parser metadata</w:t>
            </w:r>
            <w:r/>
          </w:p>
        </w:tc>
      </w:tr>
      <w:tr>
        <w:trPr/>
        <w:tc>
          <w:tcPr>
            <w:tcBorders/>
            <w:tcMar>
              <w:left w:w="15" w:type="dxa"/>
              <w:top w:w="15" w:type="dxa"/>
              <w:right w:w="15" w:type="dxa"/>
              <w:bottom w:w="15" w:type="dxa"/>
            </w:tcMar>
            <w:tcW w:w="3319" w:type="dxa"/>
            <w:vAlign w:val="center"/>
          </w:tcPr>
          <w:p w14:paraId="70D7C78C">
            <w:pPr>
              <w:spacing/>
              <w:ind w:right="0" w:firstLine="0" w:left="0"/>
              <w:rPr/>
            </w:pPr>
            <w:r>
              <w:rPr>
                <w:rFonts w:ascii="Times New Roman" w:hAnsi="Times New Roman" w:eastAsia="Times New Roman" w:cs="Times New Roman"/>
                <w:color w:val="000000"/>
                <w:sz w:val="24"/>
              </w:rPr>
              <w:t xml:space="preserve">Context budget</w:t>
            </w:r>
            <w:r/>
          </w:p>
        </w:tc>
        <w:tc>
          <w:tcPr>
            <w:tcBorders/>
            <w:tcMar>
              <w:left w:w="15" w:type="dxa"/>
              <w:top w:w="15" w:type="dxa"/>
              <w:right w:w="15" w:type="dxa"/>
              <w:bottom w:w="15" w:type="dxa"/>
            </w:tcMar>
            <w:tcW w:w="5251" w:type="dxa"/>
            <w:vAlign w:val="center"/>
          </w:tcPr>
          <w:p w14:paraId="61F6ADB4">
            <w:pPr>
              <w:spacing/>
              <w:ind w:right="0" w:firstLine="0" w:left="0"/>
              <w:rPr/>
            </w:pPr>
            <w:r>
              <w:rPr>
                <w:rFonts w:ascii="Times New Roman" w:hAnsi="Times New Roman" w:eastAsia="Times New Roman" w:cs="Times New Roman"/>
                <w:color w:val="000000"/>
                <w:sz w:val="24"/>
              </w:rPr>
              <w:t xml:space="preserve">Selected model's measured limits</w:t>
            </w:r>
            <w:r/>
          </w:p>
        </w:tc>
      </w:tr>
      <w:tr>
        <w:trPr/>
        <w:tc>
          <w:tcPr>
            <w:tcBorders/>
            <w:tcMar>
              <w:left w:w="15" w:type="dxa"/>
              <w:top w:w="15" w:type="dxa"/>
              <w:right w:w="15" w:type="dxa"/>
              <w:bottom w:w="15" w:type="dxa"/>
            </w:tcMar>
            <w:tcW w:w="3319" w:type="dxa"/>
            <w:vAlign w:val="center"/>
          </w:tcPr>
          <w:p w14:paraId="3A5EEE7B">
            <w:pPr>
              <w:spacing/>
              <w:ind w:right="0" w:firstLine="0" w:left="0"/>
              <w:rPr/>
            </w:pPr>
            <w:r>
              <w:rPr>
                <w:rFonts w:ascii="Times New Roman" w:hAnsi="Times New Roman" w:eastAsia="Times New Roman" w:cs="Times New Roman"/>
                <w:color w:val="000000"/>
                <w:sz w:val="24"/>
              </w:rPr>
              <w:t xml:space="preserve">Cache design</w:t>
            </w:r>
            <w:r/>
          </w:p>
        </w:tc>
        <w:tc>
          <w:tcPr>
            <w:tcBorders/>
            <w:tcMar>
              <w:left w:w="15" w:type="dxa"/>
              <w:top w:w="15" w:type="dxa"/>
              <w:right w:w="15" w:type="dxa"/>
              <w:bottom w:w="15" w:type="dxa"/>
            </w:tcMar>
            <w:tcW w:w="5251" w:type="dxa"/>
            <w:vAlign w:val="center"/>
          </w:tcPr>
          <w:p w14:paraId="6B529DF8">
            <w:pPr>
              <w:spacing/>
              <w:ind w:right="0" w:firstLine="0" w:left="0"/>
              <w:rPr/>
            </w:pPr>
            <w:r>
              <w:rPr>
                <w:rFonts w:ascii="Times New Roman" w:hAnsi="Times New Roman" w:eastAsia="Times New Roman" w:cs="Times New Roman"/>
                <w:color w:val="000000"/>
                <w:sz w:val="24"/>
              </w:rPr>
              <w:t xml:space="preserve">Workload measurements and invalidation tests</w:t>
            </w:r>
            <w:r/>
          </w:p>
        </w:tc>
      </w:tr>
      <w:tr>
        <w:trPr/>
        <w:tc>
          <w:tcPr>
            <w:tcBorders/>
            <w:tcMar>
              <w:left w:w="15" w:type="dxa"/>
              <w:top w:w="15" w:type="dxa"/>
              <w:right w:w="15" w:type="dxa"/>
              <w:bottom w:w="15" w:type="dxa"/>
            </w:tcMar>
            <w:tcW w:w="3319" w:type="dxa"/>
            <w:vAlign w:val="center"/>
          </w:tcPr>
          <w:p w14:paraId="643C857C">
            <w:pPr>
              <w:spacing/>
              <w:ind w:right="0" w:firstLine="0" w:left="0"/>
              <w:rPr/>
            </w:pPr>
            <w:r>
              <w:rPr>
                <w:rFonts w:ascii="Times New Roman" w:hAnsi="Times New Roman" w:eastAsia="Times New Roman" w:cs="Times New Roman"/>
                <w:color w:val="000000"/>
                <w:sz w:val="24"/>
              </w:rPr>
              <w:t xml:space="preserve">Deletion and backup retention</w:t>
            </w:r>
            <w:r/>
          </w:p>
        </w:tc>
        <w:tc>
          <w:tcPr>
            <w:tcBorders/>
            <w:tcMar>
              <w:left w:w="15" w:type="dxa"/>
              <w:top w:w="15" w:type="dxa"/>
              <w:right w:w="15" w:type="dxa"/>
              <w:bottom w:w="15" w:type="dxa"/>
            </w:tcMar>
            <w:tcW w:w="5251" w:type="dxa"/>
            <w:vAlign w:val="center"/>
          </w:tcPr>
          <w:p w14:paraId="5EED9BF9">
            <w:pPr>
              <w:spacing/>
              <w:ind w:right="0" w:firstLine="0" w:left="0"/>
              <w:rPr/>
            </w:pPr>
            <w:r>
              <w:rPr>
                <w:rFonts w:ascii="Times New Roman" w:hAnsi="Times New Roman" w:eastAsia="Times New Roman" w:cs="Times New Roman"/>
                <w:color w:val="000000"/>
                <w:sz w:val="24"/>
              </w:rPr>
              <w:t xml:space="preserve">Agreed data-lifecycle policy</w:t>
            </w:r>
            <w:r/>
          </w:p>
        </w:tc>
      </w:tr>
      <w:tr>
        <w:trPr/>
        <w:tc>
          <w:tcPr>
            <w:tcBorders/>
            <w:tcMar>
              <w:left w:w="15" w:type="dxa"/>
              <w:top w:w="15" w:type="dxa"/>
              <w:right w:w="15" w:type="dxa"/>
              <w:bottom w:w="15" w:type="dxa"/>
            </w:tcMar>
            <w:tcW w:w="3319" w:type="dxa"/>
            <w:vAlign w:val="center"/>
          </w:tcPr>
          <w:p w14:paraId="04A3352D">
            <w:pPr>
              <w:spacing/>
              <w:ind w:right="0" w:firstLine="0" w:left="0"/>
              <w:rPr/>
            </w:pPr>
            <w:r>
              <w:rPr>
                <w:rFonts w:ascii="Times New Roman" w:hAnsi="Times New Roman" w:eastAsia="Times New Roman" w:cs="Times New Roman"/>
                <w:color w:val="000000"/>
                <w:sz w:val="24"/>
              </w:rPr>
              <w:t xml:space="preserve">Project-memory sharing</w:t>
            </w:r>
            <w:r/>
          </w:p>
        </w:tc>
        <w:tc>
          <w:tcPr>
            <w:tcBorders/>
            <w:tcMar>
              <w:left w:w="15" w:type="dxa"/>
              <w:top w:w="15" w:type="dxa"/>
              <w:right w:w="15" w:type="dxa"/>
              <w:bottom w:w="15" w:type="dxa"/>
            </w:tcMar>
            <w:tcW w:w="5251" w:type="dxa"/>
            <w:vAlign w:val="center"/>
          </w:tcPr>
          <w:p w14:paraId="3A2E414A">
            <w:pPr>
              <w:spacing/>
              <w:ind w:right="0" w:firstLine="0" w:left="0"/>
              <w:rPr/>
            </w:pPr>
            <w:r>
              <w:rPr>
                <w:rFonts w:ascii="Times New Roman" w:hAnsi="Times New Roman" w:eastAsia="Times New Roman" w:cs="Times New Roman"/>
                <w:color w:val="000000"/>
                <w:sz w:val="24"/>
              </w:rPr>
              <w:t xml:space="preserve">Explicit membership and authorization model</w:t>
            </w:r>
            <w:r/>
          </w:p>
        </w:tc>
      </w:tr>
      <w:tr>
        <w:trPr/>
        <w:tc>
          <w:tcPr>
            <w:tcBorders/>
            <w:tcMar>
              <w:left w:w="15" w:type="dxa"/>
              <w:top w:w="15" w:type="dxa"/>
              <w:right w:w="15" w:type="dxa"/>
              <w:bottom w:w="15" w:type="dxa"/>
            </w:tcMar>
            <w:tcW w:w="3319" w:type="dxa"/>
            <w:vAlign w:val="center"/>
          </w:tcPr>
          <w:p w14:paraId="17207106">
            <w:pPr>
              <w:spacing/>
              <w:ind w:right="0" w:firstLine="0" w:left="0"/>
              <w:rPr/>
            </w:pPr>
            <w:r>
              <w:rPr>
                <w:rFonts w:ascii="Times New Roman" w:hAnsi="Times New Roman" w:eastAsia="Times New Roman" w:cs="Times New Roman"/>
                <w:color w:val="000000"/>
                <w:sz w:val="24"/>
              </w:rPr>
              <w:t xml:space="preserve">Grounding threshold</w:t>
            </w:r>
            <w:r/>
          </w:p>
        </w:tc>
        <w:tc>
          <w:tcPr>
            <w:tcBorders/>
            <w:tcMar>
              <w:left w:w="15" w:type="dxa"/>
              <w:top w:w="15" w:type="dxa"/>
              <w:right w:w="15" w:type="dxa"/>
              <w:bottom w:w="15" w:type="dxa"/>
            </w:tcMar>
            <w:tcW w:w="5251" w:type="dxa"/>
            <w:vAlign w:val="center"/>
          </w:tcPr>
          <w:p w14:paraId="056E97BE">
            <w:pPr>
              <w:spacing/>
              <w:ind w:right="0" w:firstLine="0" w:left="0"/>
              <w:rPr/>
            </w:pPr>
            <w:r>
              <w:rPr>
                <w:rFonts w:ascii="Times New Roman" w:hAnsi="Times New Roman" w:eastAsia="Times New Roman" w:cs="Times New Roman"/>
                <w:color w:val="000000"/>
                <w:sz w:val="24"/>
              </w:rPr>
              <w:t xml:space="preserve">Reviewed answer-evidence evaluation set</w:t>
            </w:r>
            <w:r/>
          </w:p>
        </w:tc>
      </w:tr>
    </w:tbl>
    <w:p w14:paraId="624EF454">
      <w:pPr>
        <w:pStyle w:val="140"/>
        <w:spacing/>
        <w:ind w:right="0" w:firstLine="0" w:left="0"/>
        <w:rPr/>
      </w:pPr>
      <w:r>
        <w:rPr>
          <w:rFonts w:ascii="Times New Roman" w:hAnsi="Times New Roman" w:eastAsia="Times New Roman" w:cs="Times New Roman"/>
          <w:b/>
          <w:color w:val="000000"/>
          <w:sz w:val="36"/>
        </w:rPr>
        <w:t xml:space="preserve">04.15.15 Definition of done</w:t>
      </w:r>
      <w:r/>
    </w:p>
    <w:p w14:paraId="6C58DA16">
      <w:pPr>
        <w:pStyle w:val="668"/>
        <w:numPr>
          <w:ilvl w:val="0"/>
          <w:numId w:val="5"/>
        </w:numPr>
        <w:spacing/>
        <w:ind w:right="0"/>
        <w:jc w:val="left"/>
        <w:rPr/>
      </w:pPr>
      <w:r>
        <w:rPr>
          <w:rFonts w:ascii="Times New Roman" w:hAnsi="Times New Roman" w:eastAsia="Times New Roman" w:cs="Times New Roman"/>
          <w:color w:val="000000"/>
          <w:sz w:val="24"/>
        </w:rPr>
        <w:t xml:space="preserve">Retrieval is scoped before content reaches the model.</w:t>
      </w:r>
      <w:r/>
    </w:p>
    <w:p w14:paraId="702634FC">
      <w:pPr>
        <w:pStyle w:val="668"/>
        <w:numPr>
          <w:ilvl w:val="0"/>
          <w:numId w:val="5"/>
        </w:numPr>
        <w:spacing/>
        <w:ind w:right="0"/>
        <w:jc w:val="left"/>
        <w:rPr/>
      </w:pPr>
      <w:r>
        <w:rPr>
          <w:rFonts w:ascii="Times New Roman" w:hAnsi="Times New Roman" w:eastAsia="Times New Roman" w:cs="Times New Roman"/>
          <w:color w:val="000000"/>
          <w:sz w:val="24"/>
        </w:rPr>
        <w:t xml:space="preserve">Personal memory, project context, task history and current evidence remain distinct.</w:t>
      </w:r>
      <w:r/>
    </w:p>
    <w:p w14:paraId="675143F6">
      <w:pPr>
        <w:pStyle w:val="668"/>
        <w:numPr>
          <w:ilvl w:val="0"/>
          <w:numId w:val="5"/>
        </w:numPr>
        <w:spacing/>
        <w:ind w:right="0"/>
        <w:jc w:val="left"/>
        <w:rPr/>
      </w:pPr>
      <w:r>
        <w:rPr>
          <w:rFonts w:ascii="Times New Roman" w:hAnsi="Times New Roman" w:eastAsia="Times New Roman" w:cs="Times New Roman"/>
          <w:color w:val="000000"/>
          <w:sz w:val="24"/>
        </w:rPr>
        <w:t xml:space="preserve">Freshness, provenance and conflicts are handled explicitly.</w:t>
      </w:r>
      <w:r/>
    </w:p>
    <w:p w14:paraId="2A10087A">
      <w:pPr>
        <w:pStyle w:val="668"/>
        <w:numPr>
          <w:ilvl w:val="0"/>
          <w:numId w:val="5"/>
        </w:numPr>
        <w:spacing/>
        <w:ind w:right="0"/>
        <w:jc w:val="left"/>
        <w:rPr/>
      </w:pPr>
      <w:r>
        <w:rPr>
          <w:rFonts w:ascii="Times New Roman" w:hAnsi="Times New Roman" w:eastAsia="Times New Roman" w:cs="Times New Roman"/>
          <w:color w:val="000000"/>
          <w:sz w:val="24"/>
        </w:rPr>
        <w:t xml:space="preserve">The system can return no result rather than force a match.</w:t>
      </w:r>
      <w:r/>
    </w:p>
    <w:p w14:paraId="7B4FFA6C">
      <w:pPr>
        <w:pStyle w:val="668"/>
        <w:numPr>
          <w:ilvl w:val="0"/>
          <w:numId w:val="5"/>
        </w:numPr>
        <w:spacing/>
        <w:ind w:right="0"/>
        <w:jc w:val="left"/>
        <w:rPr/>
      </w:pPr>
      <w:r>
        <w:rPr>
          <w:rFonts w:ascii="Times New Roman" w:hAnsi="Times New Roman" w:eastAsia="Times New Roman" w:cs="Times New Roman"/>
          <w:color w:val="000000"/>
          <w:sz w:val="24"/>
        </w:rPr>
        <w:t xml:space="preserve">Context assembly respects token and privacy budgets.</w:t>
      </w:r>
      <w:r/>
    </w:p>
    <w:p w14:paraId="11C72F81">
      <w:pPr>
        <w:pStyle w:val="668"/>
        <w:numPr>
          <w:ilvl w:val="0"/>
          <w:numId w:val="5"/>
        </w:numPr>
        <w:spacing/>
        <w:ind w:right="0"/>
        <w:jc w:val="left"/>
        <w:rPr/>
      </w:pPr>
      <w:r>
        <w:rPr>
          <w:rFonts w:ascii="Times New Roman" w:hAnsi="Times New Roman" w:eastAsia="Times New Roman" w:cs="Times New Roman"/>
          <w:color w:val="000000"/>
          <w:sz w:val="24"/>
        </w:rPr>
        <w:t xml:space="preserve">Responses can retain valid references to supplied evidence.</w:t>
      </w:r>
      <w:r/>
    </w:p>
    <w:p w14:paraId="47970C5A">
      <w:pPr>
        <w:pStyle w:val="668"/>
        <w:numPr>
          <w:ilvl w:val="0"/>
          <w:numId w:val="5"/>
        </w:numPr>
        <w:spacing/>
        <w:ind w:right="0"/>
        <w:jc w:val="left"/>
        <w:rPr/>
      </w:pPr>
      <w:r>
        <w:rPr>
          <w:rFonts w:ascii="Times New Roman" w:hAnsi="Times New Roman" w:eastAsia="Times New Roman" w:cs="Times New Roman"/>
          <w:color w:val="000000"/>
          <w:sz w:val="24"/>
        </w:rPr>
        <w:t xml:space="preserve">Deleted or revoked information is excluded from subsequent retrieval.</w:t>
      </w:r>
      <w:r/>
    </w:p>
    <w:p w14:paraId="57930803">
      <w:pPr>
        <w:pStyle w:val="668"/>
        <w:numPr>
          <w:ilvl w:val="0"/>
          <w:numId w:val="5"/>
        </w:numPr>
        <w:spacing/>
        <w:ind w:right="0"/>
        <w:jc w:val="left"/>
        <w:rPr/>
      </w:pPr>
      <w:r>
        <w:rPr>
          <w:rFonts w:ascii="Times New Roman" w:hAnsi="Times New Roman" w:eastAsia="Times New Roman" w:cs="Times New Roman"/>
          <w:color w:val="000000"/>
          <w:sz w:val="24"/>
        </w:rPr>
        <w:t xml:space="preserve">Retrieval quality and answer grounding are measured separately.</w:t>
      </w:r>
      <w:r/>
    </w:p>
    <w:p w14:paraId="774BD2CE">
      <w:pPr>
        <w:pStyle w:val="668"/>
        <w:numPr>
          <w:ilvl w:val="0"/>
          <w:numId w:val="5"/>
        </w:numPr>
        <w:spacing/>
        <w:ind w:right="0"/>
        <w:jc w:val="left"/>
        <w:rPr/>
      </w:pPr>
      <w:r>
        <w:rPr>
          <w:rFonts w:ascii="Times New Roman" w:hAnsi="Times New Roman" w:eastAsia="Times New Roman" w:cs="Times New Roman"/>
          <w:color w:val="000000"/>
          <w:sz w:val="24"/>
        </w:rPr>
        <w:t xml:space="preserve">Unauthorized context exposure remains zero in the defined security suite.</w:t>
      </w:r>
      <w:r/>
    </w:p>
    <w:p w14:paraId="777201AF">
      <w:pPr>
        <w:pStyle w:val="668"/>
        <w:numPr>
          <w:ilvl w:val="0"/>
          <w:numId w:val="5"/>
        </w:numPr>
        <w:spacing/>
        <w:ind w:right="0"/>
        <w:jc w:val="left"/>
        <w:rPr/>
      </w:pPr>
      <w:r>
        <w:rPr>
          <w:rFonts w:ascii="Times New Roman" w:hAnsi="Times New Roman" w:eastAsia="Times New Roman" w:cs="Times New Roman"/>
          <w:color w:val="000000"/>
          <w:sz w:val="24"/>
        </w:rPr>
        <w:t xml:space="preserve">The evaluation process is reproducible by all three developers.</w:t>
      </w:r>
      <w:r/>
    </w:p>
    <w:p w14:paraId="68DD96D1">
      <w:pPr>
        <w:spacing/>
        <w:ind w:right="0" w:firstLine="0" w:left="0"/>
        <w:rPr/>
      </w:pPr>
      <w:r>
        <w:rPr>
          <w:rFonts w:ascii="Times New Roman" w:hAnsi="Times New Roman" w:eastAsia="Times New Roman" w:cs="Times New Roman"/>
          <w:color w:val="000000"/>
          <w:sz w:val="24"/>
        </w:rPr>
        <w:t xml:space="preserve">Section exit criterion: NEXUS can retrieve relevant, authorized and appropriately current information, assemble bounded context, and produce responses whose evidence can be checked.</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6C83CE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2DF551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7CB692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6A9B67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0D5289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2026-10-22T14:38:31Z</dcterms:created>
  <dcterms:modified xsi:type="dcterms:W3CDTF">2026-10-22T14:39:25Z</dcterms:modified>
</cp:coreProperties>
</file>