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2A6862">
      <w:pPr>
        <w:pStyle w:val="140"/>
        <w:spacing/>
        <w:ind w:right="0" w:firstLine="0" w:left="0"/>
        <w:rPr/>
      </w:pPr>
      <w:r>
        <w:rPr>
          <w:rFonts w:ascii="Times New Roman" w:hAnsi="Times New Roman" w:eastAsia="Times New Roman" w:cs="Times New Roman"/>
          <w:b/>
          <w:color w:val="000000"/>
          <w:sz w:val="36"/>
        </w:rPr>
        <w:t xml:space="preserve">04.18.01 Purpose</w:t>
      </w:r>
      <w:r/>
    </w:p>
    <w:p w14:paraId="16447A8D">
      <w:pPr>
        <w:spacing/>
        <w:ind w:right="0" w:firstLine="0" w:left="0"/>
        <w:rPr/>
      </w:pPr>
      <w:r>
        <w:rPr>
          <w:rFonts w:ascii="Times New Roman" w:hAnsi="Times New Roman" w:eastAsia="Times New Roman" w:cs="Times New Roman"/>
          <w:color w:val="000000"/>
          <w:sz w:val="24"/>
        </w:rPr>
        <w:t xml:space="preserve">NEXUS needs a reliable way to involve users when a task requires a decision, encounters a problem or finishes executing.</w:t>
      </w:r>
      <w:r/>
    </w:p>
    <w:p w14:paraId="30AB9868">
      <w:pPr>
        <w:spacing/>
        <w:ind w:right="0" w:firstLine="0" w:left="0"/>
        <w:rPr/>
      </w:pPr>
      <w:r>
        <w:rPr>
          <w:rFonts w:ascii="Times New Roman" w:hAnsi="Times New Roman" w:eastAsia="Times New Roman" w:cs="Times New Roman"/>
          <w:color w:val="000000"/>
          <w:sz w:val="24"/>
        </w:rPr>
        <w:t xml:space="preserve">The interaction system must answer five questions:</w:t>
      </w:r>
      <w:r/>
    </w:p>
    <w:p w14:paraId="0AC9EEBA">
      <w:pPr>
        <w:pStyle w:val="668"/>
        <w:numPr>
          <w:ilvl w:val="0"/>
          <w:numId w:val="1"/>
        </w:numPr>
        <w:spacing/>
        <w:ind w:right="0"/>
        <w:jc w:val="left"/>
        <w:rPr/>
      </w:pPr>
      <w:r>
        <w:rPr>
          <w:rFonts w:ascii="Times New Roman" w:hAnsi="Times New Roman" w:eastAsia="Times New Roman" w:cs="Times New Roman"/>
          <w:color w:val="000000"/>
          <w:sz w:val="24"/>
        </w:rPr>
        <w:t xml:space="preserve">What happened? The current, persisted task state.</w:t>
      </w:r>
      <w:r/>
    </w:p>
    <w:p w14:paraId="076B6688">
      <w:pPr>
        <w:pStyle w:val="668"/>
        <w:numPr>
          <w:ilvl w:val="0"/>
          <w:numId w:val="1"/>
        </w:numPr>
        <w:spacing/>
        <w:ind w:right="0"/>
        <w:jc w:val="left"/>
        <w:rPr/>
      </w:pPr>
      <w:r>
        <w:rPr>
          <w:rFonts w:ascii="Times New Roman" w:hAnsi="Times New Roman" w:eastAsia="Times New Roman" w:cs="Times New Roman"/>
          <w:color w:val="000000"/>
          <w:sz w:val="24"/>
        </w:rPr>
        <w:t xml:space="preserve">What needs my attention? Approval, clarification, recovery or another action.</w:t>
      </w:r>
      <w:r/>
    </w:p>
    <w:p w14:paraId="09B3138E">
      <w:pPr>
        <w:pStyle w:val="668"/>
        <w:numPr>
          <w:ilvl w:val="0"/>
          <w:numId w:val="1"/>
        </w:numPr>
        <w:spacing/>
        <w:ind w:right="0"/>
        <w:jc w:val="left"/>
        <w:rPr/>
      </w:pPr>
      <w:r>
        <w:rPr>
          <w:rFonts w:ascii="Times New Roman" w:hAnsi="Times New Roman" w:eastAsia="Times New Roman" w:cs="Times New Roman"/>
          <w:color w:val="000000"/>
          <w:sz w:val="24"/>
        </w:rPr>
        <w:t xml:space="preserve">What exactly am I approving? The specific operation, destination and consequences.</w:t>
      </w:r>
      <w:r/>
    </w:p>
    <w:p w14:paraId="794779EF">
      <w:pPr>
        <w:pStyle w:val="668"/>
        <w:numPr>
          <w:ilvl w:val="0"/>
          <w:numId w:val="1"/>
        </w:numPr>
        <w:spacing/>
        <w:ind w:right="0"/>
        <w:jc w:val="left"/>
        <w:rPr/>
      </w:pPr>
      <w:r>
        <w:rPr>
          <w:rFonts w:ascii="Times New Roman" w:hAnsi="Times New Roman" w:eastAsia="Times New Roman" w:cs="Times New Roman"/>
          <w:color w:val="000000"/>
          <w:sz w:val="24"/>
        </w:rPr>
        <w:t xml:space="preserve">What happens if I do nothing? Whether the task waits, expires or remains interrupted.</w:t>
      </w:r>
      <w:r/>
    </w:p>
    <w:p w14:paraId="4F4BDE7F">
      <w:pPr>
        <w:pStyle w:val="668"/>
        <w:numPr>
          <w:ilvl w:val="0"/>
          <w:numId w:val="1"/>
        </w:numPr>
        <w:spacing/>
        <w:ind w:right="0"/>
        <w:jc w:val="left"/>
        <w:rPr/>
      </w:pPr>
      <w:r>
        <w:rPr>
          <w:rFonts w:ascii="Times New Roman" w:hAnsi="Times New Roman" w:eastAsia="Times New Roman" w:cs="Times New Roman"/>
          <w:color w:val="000000"/>
          <w:sz w:val="24"/>
        </w:rPr>
        <w:t xml:space="preserve">How do I know my decision took effect? The recorded decision and subsequent task state.</w:t>
      </w:r>
      <w:r/>
    </w:p>
    <w:p w14:paraId="503DA9CC">
      <w:pPr>
        <w:spacing/>
        <w:ind w:right="0" w:firstLine="0" w:left="0"/>
        <w:rPr/>
      </w:pPr>
      <w:r>
        <w:rPr>
          <w:rFonts w:ascii="Times New Roman" w:hAnsi="Times New Roman" w:eastAsia="Times New Roman" w:cs="Times New Roman"/>
          <w:color w:val="000000"/>
          <w:sz w:val="24"/>
        </w:rPr>
        <w:t xml:space="preserve">The initial interface remains terminal-first. NEXUS should not require a web dashboard, desktop notification service or mobile application to complete the core workflow.</w:t>
      </w:r>
      <w:r/>
    </w:p>
    <w:p w14:paraId="05E01335">
      <w:pPr>
        <w:spacing/>
        <w:ind w:right="0" w:firstLine="0" w:left="0"/>
        <w:rPr/>
      </w:pPr>
      <w:r>
        <w:rPr>
          <w:rFonts w:ascii="Times New Roman" w:hAnsi="Times New Roman" w:eastAsia="Times New Roman" w:cs="Times New Roman"/>
          <w:color w:val="000000"/>
          <w:sz w:val="24"/>
        </w:rPr>
        <w:t xml:space="preserve">Core principle: notifications communicate state; they do not grant permissions. An approval must be validated by the backend and execution boundary regardless of how the user received or submitted it.</w:t>
      </w:r>
      <w:r/>
    </w:p>
    <w:p w14:paraId="1278E98F">
      <w:pPr>
        <w:pStyle w:val="140"/>
        <w:spacing/>
        <w:ind w:right="0" w:firstLine="0" w:left="0"/>
        <w:rPr/>
      </w:pPr>
      <w:r>
        <w:rPr>
          <w:rFonts w:ascii="Times New Roman" w:hAnsi="Times New Roman" w:eastAsia="Times New Roman" w:cs="Times New Roman"/>
          <w:b/>
          <w:color w:val="000000"/>
          <w:sz w:val="36"/>
        </w:rPr>
        <w:t xml:space="preserve">04.18.02 Interaction categories</w:t>
      </w:r>
      <w:r/>
    </w:p>
    <w:p w14:paraId="2A71EA7B">
      <w:pPr>
        <w:spacing/>
        <w:ind w:right="0" w:firstLine="0" w:left="0"/>
        <w:rPr/>
      </w:pPr>
      <w:r>
        <w:rPr>
          <w:rFonts w:ascii="Times New Roman" w:hAnsi="Times New Roman" w:eastAsia="Times New Roman" w:cs="Times New Roman"/>
          <w:color w:val="000000"/>
          <w:sz w:val="24"/>
        </w:rPr>
        <w:t xml:space="preserve">NEXUS should distinguish notifications by the action they require.</w:t>
      </w:r>
      <w:r/>
    </w:p>
    <w:p w14:paraId="7BE8F687">
      <w:pPr>
        <w:spacing/>
        <w:ind w:right="0" w:firstLine="0" w:left="0"/>
        <w:rPr/>
      </w:pPr>
      <w:r>
        <w:rPr>
          <w:rFonts w:ascii="Times New Roman" w:hAnsi="Times New Roman" w:eastAsia="Times New Roman" w:cs="Times New Roman"/>
          <w:color w:val="000000"/>
          <w:sz w:val="24"/>
        </w:rPr>
        <w:t xml:space="preserve">Approval required</w:t>
      </w:r>
      <w:r/>
    </w:p>
    <w:p w14:paraId="5EF9531E">
      <w:pPr>
        <w:spacing/>
        <w:ind w:right="0" w:firstLine="0" w:left="0"/>
        <w:rPr/>
      </w:pPr>
      <w:r>
        <w:rPr>
          <w:rFonts w:ascii="Times New Roman" w:hAnsi="Times New Roman" w:eastAsia="Times New Roman" w:cs="Times New Roman"/>
          <w:color w:val="000000"/>
          <w:sz w:val="24"/>
        </w:rPr>
        <w:t xml:space="preserve">A particular operation cannot proceed until an authorized user approves it. The task remains in the relevant waiting state.</w:t>
      </w:r>
      <w:r/>
    </w:p>
    <w:p w14:paraId="6DEB5291">
      <w:pPr>
        <w:spacing/>
        <w:ind w:right="0" w:firstLine="0" w:left="0"/>
        <w:rPr/>
      </w:pPr>
      <w:r>
        <w:rPr>
          <w:rFonts w:ascii="Times New Roman" w:hAnsi="Times New Roman" w:eastAsia="Times New Roman" w:cs="Times New Roman"/>
          <w:color w:val="000000"/>
          <w:sz w:val="24"/>
        </w:rPr>
        <w:t xml:space="preserve">Clarification required</w:t>
      </w:r>
      <w:r/>
    </w:p>
    <w:p w14:paraId="6F4677B8">
      <w:pPr>
        <w:spacing/>
        <w:ind w:right="0" w:firstLine="0" w:left="0"/>
        <w:rPr/>
      </w:pPr>
      <w:r>
        <w:rPr>
          <w:rFonts w:ascii="Times New Roman" w:hAnsi="Times New Roman" w:eastAsia="Times New Roman" w:cs="Times New Roman"/>
          <w:color w:val="000000"/>
          <w:sz w:val="24"/>
        </w:rPr>
        <w:t xml:space="preserve">NEXUS lacks information needed to create a valid plan, such as which document or target device the user intends.</w:t>
      </w:r>
      <w:r/>
    </w:p>
    <w:p w14:paraId="45D1F18E">
      <w:pPr>
        <w:spacing/>
        <w:ind w:right="0" w:firstLine="0" w:left="0"/>
        <w:rPr/>
      </w:pPr>
      <w:r>
        <w:rPr>
          <w:rFonts w:ascii="Times New Roman" w:hAnsi="Times New Roman" w:eastAsia="Times New Roman" w:cs="Times New Roman"/>
          <w:color w:val="000000"/>
          <w:sz w:val="24"/>
        </w:rPr>
        <w:t xml:space="preserve">Blocked or recovery required</w:t>
      </w:r>
      <w:r/>
    </w:p>
    <w:p w14:paraId="2A0F8C01">
      <w:pPr>
        <w:spacing/>
        <w:ind w:right="0" w:firstLine="0" w:left="0"/>
        <w:rPr/>
      </w:pPr>
      <w:r>
        <w:rPr>
          <w:rFonts w:ascii="Times New Roman" w:hAnsi="Times New Roman" w:eastAsia="Times New Roman" w:cs="Times New Roman"/>
          <w:color w:val="000000"/>
          <w:sz w:val="24"/>
        </w:rPr>
        <w:t xml:space="preserve">A device is unavailable, a dependency failed, an operation has an uncertain outcome or a safe recovery decision is needed.</w:t>
      </w:r>
      <w:r/>
    </w:p>
    <w:p w14:paraId="109D63FE">
      <w:pPr>
        <w:spacing/>
        <w:ind w:right="0" w:firstLine="0" w:left="0"/>
        <w:rPr/>
      </w:pPr>
      <w:r>
        <w:rPr>
          <w:rFonts w:ascii="Times New Roman" w:hAnsi="Times New Roman" w:eastAsia="Times New Roman" w:cs="Times New Roman"/>
          <w:color w:val="000000"/>
          <w:sz w:val="24"/>
        </w:rPr>
        <w:t xml:space="preserve">Completion or failure</w:t>
      </w:r>
      <w:r/>
    </w:p>
    <w:p w14:paraId="6989C4A6">
      <w:pPr>
        <w:spacing/>
        <w:ind w:right="0" w:firstLine="0" w:left="0"/>
        <w:rPr/>
      </w:pPr>
      <w:r>
        <w:rPr>
          <w:rFonts w:ascii="Times New Roman" w:hAnsi="Times New Roman" w:eastAsia="Times New Roman" w:cs="Times New Roman"/>
          <w:color w:val="000000"/>
          <w:sz w:val="24"/>
        </w:rPr>
        <w:t xml:space="preserve">The task has reached a recorded outcome. The CLI reports the outcome and provides access to its steps, results and artifacts.</w:t>
      </w:r>
      <w:r/>
    </w:p>
    <w:p w14:paraId="00C486F3">
      <w:pPr>
        <w:spacing/>
        <w:ind w:right="0" w:firstLine="0" w:left="0"/>
        <w:rPr/>
      </w:pPr>
      <w:r>
        <w:rPr>
          <w:rFonts w:ascii="Times New Roman" w:hAnsi="Times New Roman" w:eastAsia="Times New Roman" w:cs="Times New Roman"/>
          <w:color w:val="000000"/>
          <w:sz w:val="24"/>
        </w:rPr>
        <w:t xml:space="preserve">These categories are not all separate task states. A notification is a user-facing representation of an underlying task, approval or recovery condition.</w:t>
      </w:r>
      <w:r/>
    </w:p>
    <w:p w14:paraId="0B8A79C5">
      <w:pPr>
        <w:pStyle w:val="140"/>
        <w:spacing/>
        <w:ind w:right="0" w:firstLine="0" w:left="0"/>
        <w:rPr/>
      </w:pPr>
      <w:r>
        <w:rPr>
          <w:rFonts w:ascii="Times New Roman" w:hAnsi="Times New Roman" w:eastAsia="Times New Roman" w:cs="Times New Roman"/>
          <w:b/>
          <w:color w:val="000000"/>
          <w:sz w:val="36"/>
        </w:rPr>
        <w:t xml:space="preserve">04.18.03 Notification delivery strategy</w:t>
      </w:r>
      <w:r/>
    </w:p>
    <w:p w14:paraId="3E244B6A">
      <w:pPr>
        <w:pStyle w:val="141"/>
        <w:spacing/>
        <w:ind w:right="0" w:firstLine="0" w:left="0"/>
        <w:rPr/>
      </w:pPr>
      <w:r>
        <w:rPr>
          <w:rFonts w:ascii="Times New Roman" w:hAnsi="Times New Roman" w:eastAsia="Times New Roman" w:cs="Times New Roman"/>
          <w:b/>
          <w:color w:val="000000"/>
          <w:sz w:val="28"/>
        </w:rPr>
        <w:t xml:space="preserve">MVP decision proposal</w:t>
      </w:r>
      <w:r/>
    </w:p>
    <w:p w14:paraId="37D3CA04">
      <w:pPr>
        <w:spacing/>
        <w:ind w:right="0" w:firstLine="0" w:left="0"/>
        <w:rPr/>
      </w:pPr>
      <w:r>
        <w:rPr>
          <w:rFonts w:ascii="Times New Roman" w:hAnsi="Times New Roman" w:eastAsia="Times New Roman" w:cs="Times New Roman"/>
          <w:color w:val="000000"/>
          <w:sz w:val="24"/>
        </w:rPr>
        <w:t xml:space="preserve">Use the CLI and persisted backend state as the authoritative notification channel.</w:t>
      </w:r>
      <w:r/>
    </w:p>
    <w:p w14:paraId="279BC95C">
      <w:pPr>
        <w:pStyle w:val="668"/>
        <w:numPr>
          <w:ilvl w:val="0"/>
          <w:numId w:val="2"/>
        </w:numPr>
        <w:spacing/>
        <w:ind w:right="0"/>
        <w:jc w:val="left"/>
        <w:rPr/>
      </w:pPr>
      <w:r>
        <w:rPr>
          <w:rFonts w:ascii="Times New Roman" w:hAnsi="Times New Roman" w:eastAsia="Times New Roman" w:cs="Times New Roman"/>
          <w:color w:val="000000"/>
          <w:sz w:val="24"/>
        </w:rPr>
        <w:t xml:space="preserve">Display an immediate response after a task is accepted.</w:t>
      </w:r>
      <w:r/>
    </w:p>
    <w:p w14:paraId="3302D6B0">
      <w:pPr>
        <w:pStyle w:val="668"/>
        <w:numPr>
          <w:ilvl w:val="0"/>
          <w:numId w:val="2"/>
        </w:numPr>
        <w:spacing/>
        <w:ind w:right="0"/>
        <w:jc w:val="left"/>
        <w:rPr/>
      </w:pPr>
      <w:r>
        <w:rPr>
          <w:rFonts w:ascii="Times New Roman" w:hAnsi="Times New Roman" w:eastAsia="Times New Roman" w:cs="Times New Roman"/>
          <w:color w:val="000000"/>
          <w:sz w:val="24"/>
        </w:rPr>
        <w:t xml:space="preserve">Show approval or clarification requirements when they arise.</w:t>
      </w:r>
      <w:r/>
    </w:p>
    <w:p w14:paraId="6BA0E928">
      <w:pPr>
        <w:pStyle w:val="668"/>
        <w:numPr>
          <w:ilvl w:val="0"/>
          <w:numId w:val="2"/>
        </w:numPr>
        <w:spacing/>
        <w:ind w:right="0"/>
        <w:jc w:val="left"/>
        <w:rPr/>
      </w:pPr>
      <w:r>
        <w:rPr>
          <w:rFonts w:ascii="Times New Roman" w:hAnsi="Times New Roman" w:eastAsia="Times New Roman" w:cs="Times New Roman"/>
          <w:color w:val="000000"/>
          <w:sz w:val="24"/>
        </w:rPr>
        <w:t xml:space="preserve">Allow the user to inspect waiting tasks with a command.</w:t>
      </w:r>
      <w:r/>
    </w:p>
    <w:p w14:paraId="52FDD814">
      <w:pPr>
        <w:pStyle w:val="668"/>
        <w:numPr>
          <w:ilvl w:val="0"/>
          <w:numId w:val="2"/>
        </w:numPr>
        <w:spacing/>
        <w:ind w:right="0"/>
        <w:jc w:val="left"/>
        <w:rPr/>
      </w:pPr>
      <w:r>
        <w:rPr>
          <w:rFonts w:ascii="Times New Roman" w:hAnsi="Times New Roman" w:eastAsia="Times New Roman" w:cs="Times New Roman"/>
          <w:color w:val="000000"/>
          <w:sz w:val="24"/>
        </w:rPr>
        <w:t xml:space="preserve">Provide optional task watching through polling.</w:t>
      </w:r>
      <w:r/>
    </w:p>
    <w:p w14:paraId="3096FD13">
      <w:pPr>
        <w:pStyle w:val="668"/>
        <w:numPr>
          <w:ilvl w:val="0"/>
          <w:numId w:val="2"/>
        </w:numPr>
        <w:spacing/>
        <w:ind w:right="0"/>
        <w:jc w:val="left"/>
        <w:rPr/>
      </w:pPr>
      <w:r>
        <w:rPr>
          <w:rFonts w:ascii="Times New Roman" w:hAnsi="Times New Roman" w:eastAsia="Times New Roman" w:cs="Times New Roman"/>
          <w:color w:val="000000"/>
          <w:sz w:val="24"/>
        </w:rPr>
        <w:t xml:space="preserve">Make notifications retrievable after the CLI exits or the backend restarts.</w:t>
      </w:r>
      <w:r/>
    </w:p>
    <w:p w14:paraId="45CC1F4F">
      <w:pPr>
        <w:pStyle w:val="668"/>
        <w:numPr>
          <w:ilvl w:val="0"/>
          <w:numId w:val="2"/>
        </w:numPr>
        <w:spacing/>
        <w:ind w:right="0"/>
        <w:jc w:val="left"/>
        <w:rPr/>
      </w:pPr>
      <w:r>
        <w:rPr>
          <w:rFonts w:ascii="Times New Roman" w:hAnsi="Times New Roman" w:eastAsia="Times New Roman" w:cs="Times New Roman"/>
          <w:color w:val="000000"/>
          <w:sz w:val="24"/>
        </w:rPr>
        <w:t xml:space="preserve">Do not depend on a continuously open terminal to preserve notifications.</w:t>
      </w:r>
      <w:r/>
    </w:p>
    <w:p w14:paraId="0F58B0F4">
      <w:pPr>
        <w:spacing/>
        <w:ind w:right="0" w:firstLine="0" w:left="0"/>
        <w:rPr/>
      </w:pPr>
      <w:r>
        <w:rPr>
          <w:rFonts w:ascii="Times New Roman" w:hAnsi="Times New Roman" w:eastAsia="Times New Roman" w:cs="Times New Roman"/>
          <w:color w:val="000000"/>
          <w:sz w:val="24"/>
        </w:rPr>
        <w:t xml:space="preserve">Proposed commands:</w:t>
      </w:r>
      <w:r/>
    </w:p>
    <w:p w14:paraId="550D8B3F">
      <w:pPr>
        <w:spacing/>
        <w:ind w:right="0" w:firstLine="0" w:left="0"/>
        <w:rPr/>
      </w:pPr>
      <w:r>
        <w:rPr>
          <w:rFonts w:ascii="Courier New" w:hAnsi="Courier New" w:eastAsia="Courier New" w:cs="Courier New"/>
          <w:color w:val="000000"/>
          <w:sz w:val="20"/>
        </w:rPr>
        <w:t xml:space="preserve">nexus tasks</w:t>
      </w:r>
      <w:r/>
    </w:p>
    <w:p w14:paraId="7096FB55">
      <w:pPr>
        <w:spacing/>
        <w:ind w:right="0" w:firstLine="0" w:left="0"/>
        <w:rPr/>
      </w:pPr>
      <w:r>
        <w:rPr>
          <w:rFonts w:ascii="Courier New" w:hAnsi="Courier New" w:eastAsia="Courier New" w:cs="Courier New"/>
          <w:color w:val="000000"/>
          <w:sz w:val="20"/>
        </w:rPr>
        <w:t xml:space="preserve">nexus task &lt;task-id&gt;</w:t>
      </w:r>
      <w:r/>
    </w:p>
    <w:p w14:paraId="0F3FB755">
      <w:pPr>
        <w:spacing/>
        <w:ind w:right="0" w:firstLine="0" w:left="0"/>
        <w:rPr/>
      </w:pPr>
      <w:r>
        <w:rPr>
          <w:rFonts w:ascii="Courier New" w:hAnsi="Courier New" w:eastAsia="Courier New" w:cs="Courier New"/>
          <w:color w:val="000000"/>
          <w:sz w:val="20"/>
        </w:rPr>
        <w:t xml:space="preserve">nexus task &lt;task-id&gt; --watch</w:t>
      </w:r>
      <w:r/>
    </w:p>
    <w:p w14:paraId="21A580BC">
      <w:pPr>
        <w:spacing/>
        <w:ind w:right="0" w:firstLine="0" w:left="0"/>
        <w:rPr/>
      </w:pPr>
      <w:r>
        <w:rPr>
          <w:rFonts w:ascii="Courier New" w:hAnsi="Courier New" w:eastAsia="Courier New" w:cs="Courier New"/>
          <w:color w:val="000000"/>
          <w:sz w:val="20"/>
        </w:rPr>
        <w:t xml:space="preserve">nexus approvals</w:t>
      </w:r>
      <w:r/>
    </w:p>
    <w:p w14:paraId="30949D3C">
      <w:pPr>
        <w:spacing/>
        <w:ind w:right="0" w:firstLine="0" w:left="0"/>
        <w:rPr/>
      </w:pPr>
      <w:r>
        <w:rPr>
          <w:rFonts w:ascii="Courier New" w:hAnsi="Courier New" w:eastAsia="Courier New" w:cs="Courier New"/>
          <w:color w:val="000000"/>
          <w:sz w:val="20"/>
        </w:rPr>
        <w:t xml:space="preserve">nexus approve &lt;approval-id&gt;</w:t>
      </w:r>
      <w:r/>
    </w:p>
    <w:p w14:paraId="30098D42">
      <w:pPr>
        <w:spacing/>
        <w:ind w:right="0" w:firstLine="0" w:left="0"/>
        <w:rPr/>
      </w:pPr>
      <w:r>
        <w:rPr>
          <w:rFonts w:ascii="Courier New" w:hAnsi="Courier New" w:eastAsia="Courier New" w:cs="Courier New"/>
          <w:color w:val="000000"/>
          <w:sz w:val="20"/>
        </w:rPr>
        <w:t xml:space="preserve">nexus reject &lt;approval-id&gt;</w:t>
      </w:r>
      <w:r/>
    </w:p>
    <w:p w14:paraId="216AC343">
      <w:pPr>
        <w:spacing/>
        <w:ind w:right="0" w:firstLine="0" w:left="0"/>
        <w:rPr/>
      </w:pPr>
      <w:r>
        <w:rPr>
          <w:rFonts w:ascii="Courier New" w:hAnsi="Courier New" w:eastAsia="Courier New" w:cs="Courier New"/>
          <w:color w:val="000000"/>
          <w:sz w:val="20"/>
        </w:rPr>
        <w:t xml:space="preserve">nexus cancel &lt;task-id&gt;</w:t>
      </w:r>
      <w:r/>
    </w:p>
    <w:p w14:paraId="7578FBC8">
      <w:pPr>
        <w:spacing/>
        <w:ind w:right="0" w:firstLine="0" w:left="0"/>
        <w:rPr/>
      </w:pPr>
      <w:r>
        <w:rPr>
          <w:rFonts w:ascii="Times New Roman" w:hAnsi="Times New Roman" w:eastAsia="Times New Roman" w:cs="Times New Roman"/>
          <w:color w:val="000000"/>
          <w:sz w:val="24"/>
        </w:rPr>
        <w:t xml:space="preserve">These are illustrative command names; they must be aligned with the CLI contract already defined in Section 03.16 before implementation.</w:t>
      </w:r>
      <w:r/>
    </w:p>
    <w:p w14:paraId="410FC42A">
      <w:pPr>
        <w:pStyle w:val="141"/>
        <w:spacing/>
        <w:ind w:right="0" w:firstLine="0" w:left="0"/>
        <w:rPr/>
      </w:pPr>
      <w:r>
        <w:rPr>
          <w:rFonts w:ascii="Times New Roman" w:hAnsi="Times New Roman" w:eastAsia="Times New Roman" w:cs="Times New Roman"/>
          <w:b/>
          <w:color w:val="000000"/>
          <w:sz w:val="28"/>
        </w:rPr>
        <w:t xml:space="preserve">Delivery versus state</w:t>
      </w:r>
      <w:r/>
    </w:p>
    <w:p w14:paraId="4B7044FE">
      <w:pPr>
        <w:spacing/>
        <w:ind w:right="0" w:firstLine="0" w:left="0"/>
        <w:rPr/>
      </w:pPr>
      <w:r>
        <w:rPr>
          <w:rFonts w:ascii="Times New Roman" w:hAnsi="Times New Roman" w:eastAsia="Times New Roman" w:cs="Times New Roman"/>
          <w:color w:val="000000"/>
          <w:sz w:val="24"/>
        </w:rPr>
        <w:t xml:space="preserve">The backend's persisted records are authoritative. A notification being printed does not prove the user received it, and a notification being missed does not remove the underlying approval requirement.</w:t>
      </w:r>
      <w:r/>
    </w:p>
    <w:p w14:paraId="5D4904AE">
      <w:pPr>
        <w:spacing/>
        <w:ind w:right="0" w:firstLine="0" w:left="0"/>
        <w:rPr/>
      </w:pPr>
      <w:r>
        <w:rPr>
          <w:rFonts w:ascii="Times New Roman" w:hAnsi="Times New Roman" w:eastAsia="Times New Roman" w:cs="Times New Roman"/>
          <w:color w:val="000000"/>
          <w:sz w:val="24"/>
        </w:rPr>
        <w:t xml:space="preserve">For example, if an approval becomes pending while the user's terminal is closed, the approval must still be visible when the user returns and inspects pending tasks.</w:t>
      </w:r>
      <w:r/>
    </w:p>
    <w:p w14:paraId="33DA9D4B">
      <w:pPr>
        <w:spacing/>
        <w:ind w:right="0" w:firstLine="0" w:left="0"/>
        <w:rPr/>
      </w:pPr>
      <w:r>
        <w:rPr>
          <w:rFonts w:ascii="Times New Roman" w:hAnsi="Times New Roman" w:eastAsia="Times New Roman" w:cs="Times New Roman"/>
          <w:color w:val="000000"/>
          <w:sz w:val="24"/>
        </w:rPr>
        <w:t xml:space="preserve">The initial implementation does not need a separate notification broker. Persisted task and approval records can support CLI polling. A separate delivery service should be considered only if a concrete need emerges.</w:t>
      </w:r>
      <w:r/>
    </w:p>
    <w:p w14:paraId="4C998A44">
      <w:pPr>
        <w:pStyle w:val="140"/>
        <w:spacing/>
        <w:ind w:right="0" w:firstLine="0" w:left="0"/>
        <w:rPr/>
      </w:pPr>
      <w:r>
        <w:rPr>
          <w:rFonts w:ascii="Times New Roman" w:hAnsi="Times New Roman" w:eastAsia="Times New Roman" w:cs="Times New Roman"/>
          <w:b/>
          <w:color w:val="000000"/>
          <w:sz w:val="36"/>
        </w:rPr>
        <w:t xml:space="preserve">04.18.04 Approval request contract</w:t>
      </w:r>
      <w:r/>
    </w:p>
    <w:p w14:paraId="53EDCC59">
      <w:pPr>
        <w:spacing/>
        <w:ind w:right="0" w:firstLine="0" w:left="0"/>
        <w:rPr/>
      </w:pPr>
      <w:r>
        <w:rPr>
          <w:rFonts w:ascii="Times New Roman" w:hAnsi="Times New Roman" w:eastAsia="Times New Roman" w:cs="Times New Roman"/>
          <w:color w:val="000000"/>
          <w:sz w:val="24"/>
        </w:rPr>
        <w:t xml:space="preserve">An approval request must describe one exact proposed operation. Generic prompts such as “NEXUS wants permission to continue” are insufficient for consequential actions.</w:t>
      </w:r>
      <w:r/>
    </w:p>
    <w:p w14:paraId="75AE5CD5">
      <w:pPr>
        <w:spacing/>
        <w:ind w:right="0" w:firstLine="0" w:left="0"/>
        <w:rPr/>
      </w:pPr>
      <w:r>
        <w:rPr>
          <w:rFonts w:ascii="Times New Roman" w:hAnsi="Times New Roman" w:eastAsia="Times New Roman" w:cs="Times New Roman"/>
          <w:color w:val="000000"/>
          <w:sz w:val="24"/>
        </w:rPr>
        <w:t xml:space="preserve">A logical approval record should contain: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69"/>
        <w:gridCol w:w="5232"/>
      </w:tblGrid>
      <w:tr>
        <w:trPr/>
        <w:tc>
          <w:tcPr>
            <w:tcBorders/>
            <w:tcMar>
              <w:left w:w="15" w:type="dxa"/>
              <w:top w:w="15" w:type="dxa"/>
              <w:right w:w="15" w:type="dxa"/>
              <w:bottom w:w="15" w:type="dxa"/>
            </w:tcMar>
            <w:tcW w:w="3469" w:type="dxa"/>
            <w:vAlign w:val="center"/>
          </w:tcPr>
          <w:p w14:paraId="0DF8150C">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5232" w:type="dxa"/>
            <w:vAlign w:val="center"/>
          </w:tcPr>
          <w:p w14:paraId="5E6DA0C8">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3469" w:type="dxa"/>
            <w:vAlign w:val="center"/>
          </w:tcPr>
          <w:p w14:paraId="22088CEB">
            <w:pPr>
              <w:spacing/>
              <w:ind w:right="0" w:firstLine="0" w:left="0"/>
              <w:rPr/>
            </w:pPr>
            <w:r>
              <w:rPr>
                <w:rFonts w:ascii="Courier New" w:hAnsi="Courier New" w:eastAsia="Courier New" w:cs="Courier New"/>
                <w:color w:val="000000"/>
                <w:sz w:val="20"/>
              </w:rPr>
              <w:t xml:space="preserve">approval_id</w:t>
            </w:r>
            <w:r/>
          </w:p>
        </w:tc>
        <w:tc>
          <w:tcPr>
            <w:tcBorders/>
            <w:tcMar>
              <w:left w:w="15" w:type="dxa"/>
              <w:top w:w="15" w:type="dxa"/>
              <w:right w:w="15" w:type="dxa"/>
              <w:bottom w:w="15" w:type="dxa"/>
            </w:tcMar>
            <w:tcW w:w="5232" w:type="dxa"/>
            <w:vAlign w:val="center"/>
          </w:tcPr>
          <w:p w14:paraId="1231370B">
            <w:pPr>
              <w:spacing/>
              <w:ind w:right="0" w:firstLine="0" w:left="0"/>
              <w:rPr/>
            </w:pPr>
            <w:r>
              <w:rPr>
                <w:rFonts w:ascii="Times New Roman" w:hAnsi="Times New Roman" w:eastAsia="Times New Roman" w:cs="Times New Roman"/>
                <w:color w:val="000000"/>
                <w:sz w:val="24"/>
              </w:rPr>
              <w:t xml:space="preserve">Unique identifier for the decision request</w:t>
            </w:r>
            <w:r/>
          </w:p>
        </w:tc>
      </w:tr>
      <w:tr>
        <w:trPr/>
        <w:tc>
          <w:tcPr>
            <w:tcBorders/>
            <w:tcMar>
              <w:left w:w="15" w:type="dxa"/>
              <w:top w:w="15" w:type="dxa"/>
              <w:right w:w="15" w:type="dxa"/>
              <w:bottom w:w="15" w:type="dxa"/>
            </w:tcMar>
            <w:tcW w:w="3469" w:type="dxa"/>
            <w:vAlign w:val="center"/>
          </w:tcPr>
          <w:p w14:paraId="27282579">
            <w:pPr>
              <w:spacing/>
              <w:ind w:right="0" w:firstLine="0" w:left="0"/>
              <w:rPr/>
            </w:pPr>
            <w:r>
              <w:rPr>
                <w:rFonts w:ascii="Courier New" w:hAnsi="Courier New" w:eastAsia="Courier New" w:cs="Courier New"/>
                <w:color w:val="000000"/>
                <w:sz w:val="20"/>
              </w:rPr>
              <w:t xml:space="preserve">task_id</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step_id</w:t>
            </w:r>
            <w:r/>
          </w:p>
        </w:tc>
        <w:tc>
          <w:tcPr>
            <w:tcBorders/>
            <w:tcMar>
              <w:left w:w="15" w:type="dxa"/>
              <w:top w:w="15" w:type="dxa"/>
              <w:right w:w="15" w:type="dxa"/>
              <w:bottom w:w="15" w:type="dxa"/>
            </w:tcMar>
            <w:tcW w:w="5232" w:type="dxa"/>
            <w:vAlign w:val="center"/>
          </w:tcPr>
          <w:p w14:paraId="23F898E3">
            <w:pPr>
              <w:spacing/>
              <w:ind w:right="0" w:firstLine="0" w:left="0"/>
              <w:rPr/>
            </w:pPr>
            <w:r>
              <w:rPr>
                <w:rFonts w:ascii="Times New Roman" w:hAnsi="Times New Roman" w:eastAsia="Times New Roman" w:cs="Times New Roman"/>
                <w:color w:val="000000"/>
                <w:sz w:val="24"/>
              </w:rPr>
              <w:t xml:space="preserve">Identify the operation requiring approval</w:t>
            </w:r>
            <w:r/>
          </w:p>
        </w:tc>
      </w:tr>
      <w:tr>
        <w:trPr/>
        <w:tc>
          <w:tcPr>
            <w:tcBorders/>
            <w:tcMar>
              <w:left w:w="15" w:type="dxa"/>
              <w:top w:w="15" w:type="dxa"/>
              <w:right w:w="15" w:type="dxa"/>
              <w:bottom w:w="15" w:type="dxa"/>
            </w:tcMar>
            <w:tcW w:w="3469" w:type="dxa"/>
            <w:vAlign w:val="center"/>
          </w:tcPr>
          <w:p w14:paraId="413FEC6D">
            <w:pPr>
              <w:spacing/>
              <w:ind w:right="0" w:firstLine="0" w:left="0"/>
              <w:rPr/>
            </w:pPr>
            <w:r>
              <w:rPr>
                <w:rFonts w:ascii="Courier New" w:hAnsi="Courier New" w:eastAsia="Courier New" w:cs="Courier New"/>
                <w:color w:val="000000"/>
                <w:sz w:val="20"/>
              </w:rPr>
              <w:t xml:space="preserve">requester_user_id</w:t>
            </w:r>
            <w:r/>
          </w:p>
        </w:tc>
        <w:tc>
          <w:tcPr>
            <w:tcBorders/>
            <w:tcMar>
              <w:left w:w="15" w:type="dxa"/>
              <w:top w:w="15" w:type="dxa"/>
              <w:right w:w="15" w:type="dxa"/>
              <w:bottom w:w="15" w:type="dxa"/>
            </w:tcMar>
            <w:tcW w:w="5232" w:type="dxa"/>
            <w:vAlign w:val="center"/>
          </w:tcPr>
          <w:p w14:paraId="7FB5642E">
            <w:pPr>
              <w:spacing/>
              <w:ind w:right="0" w:firstLine="0" w:left="0"/>
              <w:rPr/>
            </w:pPr>
            <w:r>
              <w:rPr>
                <w:rFonts w:ascii="Times New Roman" w:hAnsi="Times New Roman" w:eastAsia="Times New Roman" w:cs="Times New Roman"/>
                <w:color w:val="000000"/>
                <w:sz w:val="24"/>
              </w:rPr>
              <w:t xml:space="preserve">Identifies the task owner or requesting user</w:t>
            </w:r>
            <w:r/>
          </w:p>
        </w:tc>
      </w:tr>
      <w:tr>
        <w:trPr/>
        <w:tc>
          <w:tcPr>
            <w:tcBorders/>
            <w:tcMar>
              <w:left w:w="15" w:type="dxa"/>
              <w:top w:w="15" w:type="dxa"/>
              <w:right w:w="15" w:type="dxa"/>
              <w:bottom w:w="15" w:type="dxa"/>
            </w:tcMar>
            <w:tcW w:w="3469" w:type="dxa"/>
            <w:vAlign w:val="center"/>
          </w:tcPr>
          <w:p w14:paraId="7F8333C3">
            <w:pPr>
              <w:spacing/>
              <w:ind w:right="0" w:firstLine="0" w:left="0"/>
              <w:rPr/>
            </w:pPr>
            <w:r>
              <w:rPr>
                <w:rFonts w:ascii="Courier New" w:hAnsi="Courier New" w:eastAsia="Courier New" w:cs="Courier New"/>
                <w:color w:val="000000"/>
                <w:sz w:val="20"/>
              </w:rPr>
              <w:t xml:space="preserve">target_device_id</w:t>
            </w:r>
            <w:r/>
          </w:p>
        </w:tc>
        <w:tc>
          <w:tcPr>
            <w:tcBorders/>
            <w:tcMar>
              <w:left w:w="15" w:type="dxa"/>
              <w:top w:w="15" w:type="dxa"/>
              <w:right w:w="15" w:type="dxa"/>
              <w:bottom w:w="15" w:type="dxa"/>
            </w:tcMar>
            <w:tcW w:w="5232" w:type="dxa"/>
            <w:vAlign w:val="center"/>
          </w:tcPr>
          <w:p w14:paraId="344AB377">
            <w:pPr>
              <w:spacing/>
              <w:ind w:right="0" w:firstLine="0" w:left="0"/>
              <w:rPr/>
            </w:pPr>
            <w:r>
              <w:rPr>
                <w:rFonts w:ascii="Times New Roman" w:hAnsi="Times New Roman" w:eastAsia="Times New Roman" w:cs="Times New Roman"/>
                <w:color w:val="000000"/>
                <w:sz w:val="24"/>
              </w:rPr>
              <w:t xml:space="preserve">Identifies the computer where the operation would run</w:t>
            </w:r>
            <w:r/>
          </w:p>
        </w:tc>
      </w:tr>
      <w:tr>
        <w:trPr/>
        <w:tc>
          <w:tcPr>
            <w:tcBorders/>
            <w:tcMar>
              <w:left w:w="15" w:type="dxa"/>
              <w:top w:w="15" w:type="dxa"/>
              <w:right w:w="15" w:type="dxa"/>
              <w:bottom w:w="15" w:type="dxa"/>
            </w:tcMar>
            <w:tcW w:w="3469" w:type="dxa"/>
            <w:vAlign w:val="center"/>
          </w:tcPr>
          <w:p w14:paraId="3C2C39DF">
            <w:pPr>
              <w:spacing/>
              <w:ind w:right="0" w:firstLine="0" w:left="0"/>
              <w:rPr/>
            </w:pPr>
            <w:r>
              <w:rPr>
                <w:rFonts w:ascii="Courier New" w:hAnsi="Courier New" w:eastAsia="Courier New" w:cs="Courier New"/>
                <w:color w:val="000000"/>
                <w:sz w:val="20"/>
              </w:rPr>
              <w:t xml:space="preserve">tool_name</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tool_schema_version</w:t>
            </w:r>
            <w:r/>
          </w:p>
        </w:tc>
        <w:tc>
          <w:tcPr>
            <w:tcBorders/>
            <w:tcMar>
              <w:left w:w="15" w:type="dxa"/>
              <w:top w:w="15" w:type="dxa"/>
              <w:right w:w="15" w:type="dxa"/>
              <w:bottom w:w="15" w:type="dxa"/>
            </w:tcMar>
            <w:tcW w:w="5232" w:type="dxa"/>
            <w:vAlign w:val="center"/>
          </w:tcPr>
          <w:p w14:paraId="03257419">
            <w:pPr>
              <w:spacing/>
              <w:ind w:right="0" w:firstLine="0" w:left="0"/>
              <w:rPr/>
            </w:pPr>
            <w:r>
              <w:rPr>
                <w:rFonts w:ascii="Times New Roman" w:hAnsi="Times New Roman" w:eastAsia="Times New Roman" w:cs="Times New Roman"/>
                <w:color w:val="000000"/>
                <w:sz w:val="24"/>
              </w:rPr>
              <w:t xml:space="preserve">Identify the registered operation</w:t>
            </w:r>
            <w:r/>
          </w:p>
        </w:tc>
      </w:tr>
      <w:tr>
        <w:trPr/>
        <w:tc>
          <w:tcPr>
            <w:tcBorders/>
            <w:tcMar>
              <w:left w:w="15" w:type="dxa"/>
              <w:top w:w="15" w:type="dxa"/>
              <w:right w:w="15" w:type="dxa"/>
              <w:bottom w:w="15" w:type="dxa"/>
            </w:tcMar>
            <w:tcW w:w="3469" w:type="dxa"/>
            <w:vAlign w:val="center"/>
          </w:tcPr>
          <w:p w14:paraId="52AD3550">
            <w:pPr>
              <w:spacing/>
              <w:ind w:right="0" w:firstLine="0" w:left="0"/>
              <w:rPr/>
            </w:pPr>
            <w:r>
              <w:rPr>
                <w:rFonts w:ascii="Courier New" w:hAnsi="Courier New" w:eastAsia="Courier New" w:cs="Courier New"/>
                <w:color w:val="000000"/>
                <w:sz w:val="20"/>
              </w:rPr>
              <w:t xml:space="preserve">operation_fingerprint</w:t>
            </w:r>
            <w:r/>
          </w:p>
        </w:tc>
        <w:tc>
          <w:tcPr>
            <w:tcBorders/>
            <w:tcMar>
              <w:left w:w="15" w:type="dxa"/>
              <w:top w:w="15" w:type="dxa"/>
              <w:right w:w="15" w:type="dxa"/>
              <w:bottom w:w="15" w:type="dxa"/>
            </w:tcMar>
            <w:tcW w:w="5232" w:type="dxa"/>
            <w:vAlign w:val="center"/>
          </w:tcPr>
          <w:p w14:paraId="2578F956">
            <w:pPr>
              <w:spacing/>
              <w:ind w:right="0" w:firstLine="0" w:left="0"/>
              <w:rPr/>
            </w:pPr>
            <w:r>
              <w:rPr>
                <w:rFonts w:ascii="Times New Roman" w:hAnsi="Times New Roman" w:eastAsia="Times New Roman" w:cs="Times New Roman"/>
                <w:color w:val="000000"/>
                <w:sz w:val="24"/>
              </w:rPr>
              <w:t xml:space="preserve">Binds approval to the normalized operation</w:t>
            </w:r>
            <w:r/>
          </w:p>
        </w:tc>
      </w:tr>
      <w:tr>
        <w:trPr/>
        <w:tc>
          <w:tcPr>
            <w:tcBorders/>
            <w:tcMar>
              <w:left w:w="15" w:type="dxa"/>
              <w:top w:w="15" w:type="dxa"/>
              <w:right w:w="15" w:type="dxa"/>
              <w:bottom w:w="15" w:type="dxa"/>
            </w:tcMar>
            <w:tcW w:w="3469" w:type="dxa"/>
            <w:vAlign w:val="center"/>
          </w:tcPr>
          <w:p w14:paraId="3F29F20B">
            <w:pPr>
              <w:spacing/>
              <w:ind w:right="0" w:firstLine="0" w:left="0"/>
              <w:rPr/>
            </w:pPr>
            <w:r>
              <w:rPr>
                <w:rFonts w:ascii="Courier New" w:hAnsi="Courier New" w:eastAsia="Courier New" w:cs="Courier New"/>
                <w:color w:val="000000"/>
                <w:sz w:val="20"/>
              </w:rPr>
              <w:t xml:space="preserve">risk_tier</w:t>
            </w:r>
            <w:r/>
          </w:p>
        </w:tc>
        <w:tc>
          <w:tcPr>
            <w:tcBorders/>
            <w:tcMar>
              <w:left w:w="15" w:type="dxa"/>
              <w:top w:w="15" w:type="dxa"/>
              <w:right w:w="15" w:type="dxa"/>
              <w:bottom w:w="15" w:type="dxa"/>
            </w:tcMar>
            <w:tcW w:w="5232" w:type="dxa"/>
            <w:vAlign w:val="center"/>
          </w:tcPr>
          <w:p w14:paraId="4AF85DE6">
            <w:pPr>
              <w:spacing/>
              <w:ind w:right="0" w:firstLine="0" w:left="0"/>
              <w:rPr/>
            </w:pPr>
            <w:r>
              <w:rPr>
                <w:rFonts w:ascii="Times New Roman" w:hAnsi="Times New Roman" w:eastAsia="Times New Roman" w:cs="Times New Roman"/>
                <w:color w:val="000000"/>
                <w:sz w:val="24"/>
              </w:rPr>
              <w:t xml:space="preserve">Records the policy-computed risk classification</w:t>
            </w:r>
            <w:r/>
          </w:p>
        </w:tc>
      </w:tr>
      <w:tr>
        <w:trPr/>
        <w:tc>
          <w:tcPr>
            <w:tcBorders/>
            <w:tcMar>
              <w:left w:w="15" w:type="dxa"/>
              <w:top w:w="15" w:type="dxa"/>
              <w:right w:w="15" w:type="dxa"/>
              <w:bottom w:w="15" w:type="dxa"/>
            </w:tcMar>
            <w:tcW w:w="3469" w:type="dxa"/>
            <w:vAlign w:val="center"/>
          </w:tcPr>
          <w:p w14:paraId="652FA70D">
            <w:pPr>
              <w:spacing/>
              <w:ind w:right="0" w:firstLine="0" w:left="0"/>
              <w:rPr/>
            </w:pPr>
            <w:r>
              <w:rPr>
                <w:rFonts w:ascii="Courier New" w:hAnsi="Courier New" w:eastAsia="Courier New" w:cs="Courier New"/>
                <w:color w:val="000000"/>
                <w:sz w:val="20"/>
              </w:rPr>
              <w:t xml:space="preserve">reason</w:t>
            </w:r>
            <w:r/>
          </w:p>
        </w:tc>
        <w:tc>
          <w:tcPr>
            <w:tcBorders/>
            <w:tcMar>
              <w:left w:w="15" w:type="dxa"/>
              <w:top w:w="15" w:type="dxa"/>
              <w:right w:w="15" w:type="dxa"/>
              <w:bottom w:w="15" w:type="dxa"/>
            </w:tcMar>
            <w:tcW w:w="5232" w:type="dxa"/>
            <w:vAlign w:val="center"/>
          </w:tcPr>
          <w:p w14:paraId="1D652E7E">
            <w:pPr>
              <w:spacing/>
              <w:ind w:right="0" w:firstLine="0" w:left="0"/>
              <w:rPr/>
            </w:pPr>
            <w:r>
              <w:rPr>
                <w:rFonts w:ascii="Times New Roman" w:hAnsi="Times New Roman" w:eastAsia="Times New Roman" w:cs="Times New Roman"/>
                <w:color w:val="000000"/>
                <w:sz w:val="24"/>
              </w:rPr>
              <w:t xml:space="preserve">Explains why approval is required</w:t>
            </w:r>
            <w:r/>
          </w:p>
        </w:tc>
      </w:tr>
      <w:tr>
        <w:trPr/>
        <w:tc>
          <w:tcPr>
            <w:tcBorders/>
            <w:tcMar>
              <w:left w:w="15" w:type="dxa"/>
              <w:top w:w="15" w:type="dxa"/>
              <w:right w:w="15" w:type="dxa"/>
              <w:bottom w:w="15" w:type="dxa"/>
            </w:tcMar>
            <w:tcW w:w="3469" w:type="dxa"/>
            <w:vAlign w:val="center"/>
          </w:tcPr>
          <w:p w14:paraId="3E037F8E">
            <w:pPr>
              <w:spacing/>
              <w:ind w:right="0" w:firstLine="0" w:left="0"/>
              <w:rPr/>
            </w:pPr>
            <w:r>
              <w:rPr>
                <w:rFonts w:ascii="Courier New" w:hAnsi="Courier New" w:eastAsia="Courier New" w:cs="Courier New"/>
                <w:color w:val="000000"/>
                <w:sz w:val="20"/>
              </w:rPr>
              <w:t xml:space="preserve">created_at</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expires_at</w:t>
            </w:r>
            <w:r/>
          </w:p>
        </w:tc>
        <w:tc>
          <w:tcPr>
            <w:tcBorders/>
            <w:tcMar>
              <w:left w:w="15" w:type="dxa"/>
              <w:top w:w="15" w:type="dxa"/>
              <w:right w:w="15" w:type="dxa"/>
              <w:bottom w:w="15" w:type="dxa"/>
            </w:tcMar>
            <w:tcW w:w="5232" w:type="dxa"/>
            <w:vAlign w:val="center"/>
          </w:tcPr>
          <w:p w14:paraId="01C2473A">
            <w:pPr>
              <w:spacing/>
              <w:ind w:right="0" w:firstLine="0" w:left="0"/>
              <w:rPr/>
            </w:pPr>
            <w:r>
              <w:rPr>
                <w:rFonts w:ascii="Times New Roman" w:hAnsi="Times New Roman" w:eastAsia="Times New Roman" w:cs="Times New Roman"/>
                <w:color w:val="000000"/>
                <w:sz w:val="24"/>
              </w:rPr>
              <w:t xml:space="preserve">Define the approval's validity window</w:t>
            </w:r>
            <w:r/>
          </w:p>
        </w:tc>
      </w:tr>
      <w:tr>
        <w:trPr/>
        <w:tc>
          <w:tcPr>
            <w:tcBorders/>
            <w:tcMar>
              <w:left w:w="15" w:type="dxa"/>
              <w:top w:w="15" w:type="dxa"/>
              <w:right w:w="15" w:type="dxa"/>
              <w:bottom w:w="15" w:type="dxa"/>
            </w:tcMar>
            <w:tcW w:w="3469" w:type="dxa"/>
            <w:vAlign w:val="center"/>
          </w:tcPr>
          <w:p w14:paraId="30331275">
            <w:pPr>
              <w:spacing/>
              <w:ind w:right="0" w:firstLine="0" w:left="0"/>
              <w:rPr/>
            </w:pPr>
            <w:r>
              <w:rPr>
                <w:rFonts w:ascii="Courier New" w:hAnsi="Courier New" w:eastAsia="Courier New" w:cs="Courier New"/>
                <w:color w:val="000000"/>
                <w:sz w:val="20"/>
              </w:rPr>
              <w:t xml:space="preserve">decision</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decided_at</w:t>
            </w:r>
            <w:r/>
          </w:p>
        </w:tc>
        <w:tc>
          <w:tcPr>
            <w:tcBorders/>
            <w:tcMar>
              <w:left w:w="15" w:type="dxa"/>
              <w:top w:w="15" w:type="dxa"/>
              <w:right w:w="15" w:type="dxa"/>
              <w:bottom w:w="15" w:type="dxa"/>
            </w:tcMar>
            <w:tcW w:w="5232" w:type="dxa"/>
            <w:vAlign w:val="center"/>
          </w:tcPr>
          <w:p w14:paraId="1CE91F53">
            <w:pPr>
              <w:spacing/>
              <w:ind w:right="0" w:firstLine="0" w:left="0"/>
              <w:rPr/>
            </w:pPr>
            <w:r>
              <w:rPr>
                <w:rFonts w:ascii="Times New Roman" w:hAnsi="Times New Roman" w:eastAsia="Times New Roman" w:cs="Times New Roman"/>
                <w:color w:val="000000"/>
                <w:sz w:val="24"/>
              </w:rPr>
              <w:t xml:space="preserve">Record the user's decision</w:t>
            </w:r>
            <w:r/>
          </w:p>
        </w:tc>
      </w:tr>
      <w:tr>
        <w:trPr/>
        <w:tc>
          <w:tcPr>
            <w:tcBorders/>
            <w:tcMar>
              <w:left w:w="15" w:type="dxa"/>
              <w:top w:w="15" w:type="dxa"/>
              <w:right w:w="15" w:type="dxa"/>
              <w:bottom w:w="15" w:type="dxa"/>
            </w:tcMar>
            <w:tcW w:w="3469" w:type="dxa"/>
            <w:vAlign w:val="center"/>
          </w:tcPr>
          <w:p w14:paraId="29DBF63C">
            <w:pPr>
              <w:spacing/>
              <w:ind w:right="0" w:firstLine="0" w:left="0"/>
              <w:rPr/>
            </w:pPr>
            <w:r>
              <w:rPr>
                <w:rFonts w:ascii="Courier New" w:hAnsi="Courier New" w:eastAsia="Courier New" w:cs="Courier New"/>
                <w:color w:val="000000"/>
                <w:sz w:val="20"/>
              </w:rPr>
              <w:t xml:space="preserve">policy_version</w:t>
            </w:r>
            <w:r/>
          </w:p>
        </w:tc>
        <w:tc>
          <w:tcPr>
            <w:tcBorders/>
            <w:tcMar>
              <w:left w:w="15" w:type="dxa"/>
              <w:top w:w="15" w:type="dxa"/>
              <w:right w:w="15" w:type="dxa"/>
              <w:bottom w:w="15" w:type="dxa"/>
            </w:tcMar>
            <w:tcW w:w="5232" w:type="dxa"/>
            <w:vAlign w:val="center"/>
          </w:tcPr>
          <w:p w14:paraId="372381CA">
            <w:pPr>
              <w:spacing/>
              <w:ind w:right="0" w:firstLine="0" w:left="0"/>
              <w:rPr/>
            </w:pPr>
            <w:r>
              <w:rPr>
                <w:rFonts w:ascii="Times New Roman" w:hAnsi="Times New Roman" w:eastAsia="Times New Roman" w:cs="Times New Roman"/>
                <w:color w:val="000000"/>
                <w:sz w:val="24"/>
              </w:rPr>
              <w:t xml:space="preserve">Supports validation against the applicable policy</w:t>
            </w:r>
            <w:r/>
          </w:p>
        </w:tc>
      </w:tr>
    </w:tbl>
    <w:p w14:paraId="1458E2B1">
      <w:pPr>
        <w:spacing/>
        <w:ind w:right="0" w:firstLine="0" w:left="0"/>
        <w:rPr/>
      </w:pPr>
      <w:r>
        <w:rPr>
          <w:rFonts w:ascii="Times New Roman" w:hAnsi="Times New Roman" w:eastAsia="Times New Roman" w:cs="Times New Roman"/>
          <w:color w:val="000000"/>
          <w:sz w:val="24"/>
        </w:rPr>
        <w:t xml:space="preserve">These are logical fields, not a finalized database schema. The backend must derive the authoritative user, device, risk and policy information rather than trusting values supplied by the CLI or model.</w:t>
      </w:r>
      <w:r/>
    </w:p>
    <w:p w14:paraId="69898595">
      <w:pPr>
        <w:pStyle w:val="141"/>
        <w:spacing/>
        <w:ind w:right="0" w:firstLine="0" w:left="0"/>
        <w:rPr/>
      </w:pPr>
      <w:r>
        <w:rPr>
          <w:rFonts w:ascii="Times New Roman" w:hAnsi="Times New Roman" w:eastAsia="Times New Roman" w:cs="Times New Roman"/>
          <w:b/>
          <w:color w:val="000000"/>
          <w:sz w:val="28"/>
        </w:rPr>
        <w:t xml:space="preserve">What the user must see</w:t>
      </w:r>
      <w:r/>
    </w:p>
    <w:p w14:paraId="45896C70">
      <w:pPr>
        <w:spacing/>
        <w:ind w:right="0" w:firstLine="0" w:left="0"/>
        <w:rPr/>
      </w:pPr>
      <w:r>
        <w:rPr>
          <w:rFonts w:ascii="Times New Roman" w:hAnsi="Times New Roman" w:eastAsia="Times New Roman" w:cs="Times New Roman"/>
          <w:color w:val="000000"/>
          <w:sz w:val="24"/>
        </w:rPr>
        <w:t xml:space="preserve">Before deciding, the user should be able to inspect:</w:t>
      </w:r>
      <w:r/>
    </w:p>
    <w:p w14:paraId="605AAD98">
      <w:pPr>
        <w:pStyle w:val="668"/>
        <w:numPr>
          <w:ilvl w:val="0"/>
          <w:numId w:val="2"/>
        </w:numPr>
        <w:spacing/>
        <w:ind w:right="0"/>
        <w:jc w:val="left"/>
        <w:rPr/>
      </w:pPr>
      <w:r>
        <w:rPr>
          <w:rFonts w:ascii="Times New Roman" w:hAnsi="Times New Roman" w:eastAsia="Times New Roman" w:cs="Times New Roman"/>
          <w:color w:val="000000"/>
          <w:sz w:val="24"/>
        </w:rPr>
        <w:t xml:space="preserve">The task and intended outcome.</w:t>
      </w:r>
      <w:r/>
    </w:p>
    <w:p w14:paraId="3EE3AF36">
      <w:pPr>
        <w:pStyle w:val="668"/>
        <w:numPr>
          <w:ilvl w:val="0"/>
          <w:numId w:val="2"/>
        </w:numPr>
        <w:spacing/>
        <w:ind w:right="0"/>
        <w:jc w:val="left"/>
        <w:rPr/>
      </w:pPr>
      <w:r>
        <w:rPr>
          <w:rFonts w:ascii="Times New Roman" w:hAnsi="Times New Roman" w:eastAsia="Times New Roman" w:cs="Times New Roman"/>
          <w:color w:val="000000"/>
          <w:sz w:val="24"/>
        </w:rPr>
        <w:t xml:space="preserve">The exact action to be performed.</w:t>
      </w:r>
      <w:r/>
    </w:p>
    <w:p w14:paraId="59C8C90E">
      <w:pPr>
        <w:pStyle w:val="668"/>
        <w:numPr>
          <w:ilvl w:val="0"/>
          <w:numId w:val="2"/>
        </w:numPr>
        <w:spacing/>
        <w:ind w:right="0"/>
        <w:jc w:val="left"/>
        <w:rPr/>
      </w:pPr>
      <w:r>
        <w:rPr>
          <w:rFonts w:ascii="Times New Roman" w:hAnsi="Times New Roman" w:eastAsia="Times New Roman" w:cs="Times New Roman"/>
          <w:color w:val="000000"/>
          <w:sz w:val="24"/>
        </w:rPr>
        <w:t xml:space="preserve">The target device.</w:t>
      </w:r>
      <w:r/>
    </w:p>
    <w:p w14:paraId="3F527AB0">
      <w:pPr>
        <w:pStyle w:val="668"/>
        <w:numPr>
          <w:ilvl w:val="0"/>
          <w:numId w:val="2"/>
        </w:numPr>
        <w:spacing/>
        <w:ind w:right="0"/>
        <w:jc w:val="left"/>
        <w:rPr/>
      </w:pPr>
      <w:r>
        <w:rPr>
          <w:rFonts w:ascii="Times New Roman" w:hAnsi="Times New Roman" w:eastAsia="Times New Roman" w:cs="Times New Roman"/>
          <w:color w:val="000000"/>
          <w:sz w:val="24"/>
        </w:rPr>
        <w:t xml:space="preserve">The logical resource scope and relevant destination.</w:t>
      </w:r>
      <w:r/>
    </w:p>
    <w:p w14:paraId="5F21BB73">
      <w:pPr>
        <w:pStyle w:val="668"/>
        <w:numPr>
          <w:ilvl w:val="0"/>
          <w:numId w:val="2"/>
        </w:numPr>
        <w:spacing/>
        <w:ind w:right="0"/>
        <w:jc w:val="left"/>
        <w:rPr/>
      </w:pPr>
      <w:r>
        <w:rPr>
          <w:rFonts w:ascii="Times New Roman" w:hAnsi="Times New Roman" w:eastAsia="Times New Roman" w:cs="Times New Roman"/>
          <w:color w:val="000000"/>
          <w:sz w:val="24"/>
        </w:rPr>
        <w:t xml:space="preserve">The filename or other important arguments, where applicable.</w:t>
      </w:r>
      <w:r/>
    </w:p>
    <w:p w14:paraId="4137A142">
      <w:pPr>
        <w:pStyle w:val="668"/>
        <w:numPr>
          <w:ilvl w:val="0"/>
          <w:numId w:val="2"/>
        </w:numPr>
        <w:spacing/>
        <w:ind w:right="0"/>
        <w:jc w:val="left"/>
        <w:rPr/>
      </w:pPr>
      <w:r>
        <w:rPr>
          <w:rFonts w:ascii="Times New Roman" w:hAnsi="Times New Roman" w:eastAsia="Times New Roman" w:cs="Times New Roman"/>
          <w:color w:val="000000"/>
          <w:sz w:val="24"/>
        </w:rPr>
        <w:t xml:space="preserve">Whether existing data could be changed.</w:t>
      </w:r>
      <w:r/>
    </w:p>
    <w:p w14:paraId="4C2080A4">
      <w:pPr>
        <w:pStyle w:val="668"/>
        <w:numPr>
          <w:ilvl w:val="0"/>
          <w:numId w:val="2"/>
        </w:numPr>
        <w:spacing/>
        <w:ind w:right="0"/>
        <w:jc w:val="left"/>
        <w:rPr/>
      </w:pPr>
      <w:r>
        <w:rPr>
          <w:rFonts w:ascii="Times New Roman" w:hAnsi="Times New Roman" w:eastAsia="Times New Roman" w:cs="Times New Roman"/>
          <w:color w:val="000000"/>
          <w:sz w:val="24"/>
        </w:rPr>
        <w:t xml:space="preserve">Why approval is required.</w:t>
      </w:r>
      <w:r/>
    </w:p>
    <w:p w14:paraId="634A25DC">
      <w:pPr>
        <w:pStyle w:val="668"/>
        <w:numPr>
          <w:ilvl w:val="0"/>
          <w:numId w:val="2"/>
        </w:numPr>
        <w:spacing/>
        <w:ind w:right="0"/>
        <w:jc w:val="left"/>
        <w:rPr/>
      </w:pPr>
      <w:r>
        <w:rPr>
          <w:rFonts w:ascii="Times New Roman" w:hAnsi="Times New Roman" w:eastAsia="Times New Roman" w:cs="Times New Roman"/>
          <w:color w:val="000000"/>
          <w:sz w:val="24"/>
        </w:rPr>
        <w:t xml:space="preserve">When the request expires.</w:t>
      </w:r>
      <w:r/>
    </w:p>
    <w:p w14:paraId="318E943D">
      <w:pPr>
        <w:pStyle w:val="668"/>
        <w:numPr>
          <w:ilvl w:val="0"/>
          <w:numId w:val="2"/>
        </w:numPr>
        <w:spacing/>
        <w:ind w:right="0"/>
        <w:jc w:val="left"/>
        <w:rPr/>
      </w:pPr>
      <w:r>
        <w:rPr>
          <w:rFonts w:ascii="Times New Roman" w:hAnsi="Times New Roman" w:eastAsia="Times New Roman" w:cs="Times New Roman"/>
          <w:color w:val="000000"/>
          <w:sz w:val="24"/>
        </w:rPr>
        <w:t xml:space="preserve">What will happen if the user approves, rejects or takes no action.</w:t>
      </w:r>
      <w:r/>
    </w:p>
    <w:p w14:paraId="1C39859D">
      <w:pPr>
        <w:spacing/>
        <w:ind w:right="0" w:firstLine="0" w:left="0"/>
        <w:rPr/>
      </w:pPr>
      <w:r>
        <w:rPr>
          <w:rFonts w:ascii="Times New Roman" w:hAnsi="Times New Roman" w:eastAsia="Times New Roman" w:cs="Times New Roman"/>
          <w:color w:val="000000"/>
          <w:sz w:val="24"/>
        </w:rPr>
        <w:t xml:space="preserve">The displayed details must describe the actual operation fingerprinted by the backend. The CLI must not reconstruct approval details from an outdated plan or an untrusted model response.</w:t>
      </w:r>
      <w:r/>
    </w:p>
    <w:p w14:paraId="34CB9332">
      <w:pPr>
        <w:pStyle w:val="140"/>
        <w:spacing/>
        <w:ind w:right="0" w:firstLine="0" w:left="0"/>
        <w:rPr/>
      </w:pPr>
      <w:r>
        <w:rPr>
          <w:rFonts w:ascii="Times New Roman" w:hAnsi="Times New Roman" w:eastAsia="Times New Roman" w:cs="Times New Roman"/>
          <w:b/>
          <w:color w:val="000000"/>
          <w:sz w:val="36"/>
        </w:rPr>
        <w:t xml:space="preserve">04.18.05 Approval interaction design</w:t>
      </w:r>
      <w:r/>
    </w:p>
    <w:p w14:paraId="2E260F0D">
      <w:pPr>
        <w:spacing/>
        <w:ind w:right="0" w:firstLine="0" w:left="0"/>
        <w:rPr/>
      </w:pPr>
      <w:r>
        <w:rPr>
          <w:rFonts w:ascii="Times New Roman" w:hAnsi="Times New Roman" w:eastAsia="Times New Roman" w:cs="Times New Roman"/>
          <w:color w:val="000000"/>
          <w:sz w:val="24"/>
        </w:rPr>
        <w:t xml:space="preserve">An approval interaction should be explicit and difficult to misinterpret.</w:t>
      </w:r>
      <w:r/>
    </w:p>
    <w:p w14:paraId="51405197">
      <w:pPr>
        <w:pStyle w:val="140"/>
        <w:spacing/>
        <w:ind w:right="0" w:firstLine="0" w:left="0"/>
        <w:rPr/>
      </w:pPr>
      <w:r>
        <w:rPr>
          <w:rFonts w:ascii="Times New Roman" w:hAnsi="Times New Roman" w:eastAsia="Times New Roman" w:cs="Times New Roman"/>
          <w:b/>
          <w:color w:val="000000"/>
          <w:sz w:val="36"/>
        </w:rPr>
        <w:t xml:space="preserve">Example: file overwrite request</w:t>
      </w:r>
      <w:r/>
    </w:p>
    <w:p w14:paraId="5F41E940">
      <w:pPr>
        <w:spacing/>
        <w:ind w:right="0" w:firstLine="0" w:left="0"/>
        <w:rPr/>
      </w:pPr>
      <w:r>
        <w:rPr>
          <w:rFonts w:ascii="Times New Roman" w:hAnsi="Times New Roman" w:eastAsia="Times New Roman" w:cs="Times New Roman"/>
          <w:color w:val="000000"/>
          <w:sz w:val="24"/>
        </w:rPr>
        <w:t xml:space="preserve">Illustrative approval screen — not a real pending request.</w:t>
      </w:r>
      <w:r/>
    </w:p>
    <w:p w14:paraId="3D227A66">
      <w:pPr>
        <w:spacing/>
        <w:ind w:right="0" w:firstLine="0" w:left="0"/>
        <w:rPr/>
      </w:pPr>
      <w:r>
        <w:rPr>
          <w:rFonts w:ascii="Times New Roman" w:hAnsi="Times New Roman" w:eastAsia="Times New Roman" w:cs="Times New Roman"/>
          <w:color w:val="000000"/>
          <w:sz w:val="24"/>
        </w:rPr>
        <w:t xml:space="preserve">Proposed operation</w:t>
      </w:r>
      <w:r/>
    </w:p>
    <w:p w14:paraId="37AE66AB">
      <w:pPr>
        <w:spacing/>
        <w:ind w:right="0" w:firstLine="0" w:left="0"/>
        <w:rPr/>
      </w:pPr>
      <w:r>
        <w:rPr>
          <w:rFonts w:ascii="Times New Roman" w:hAnsi="Times New Roman" w:eastAsia="Times New Roman" w:cs="Times New Roman"/>
          <w:color w:val="000000"/>
          <w:sz w:val="24"/>
        </w:rPr>
        <w:t xml:space="preserve">Replace an existing report in the approved workspace.</w:t>
      </w:r>
      <w:r/>
    </w:p>
    <w:p w14:paraId="6EE875C8">
      <w:pPr>
        <w:spacing/>
        <w:ind w:right="0" w:firstLine="0" w:left="0"/>
        <w:rPr/>
      </w:pPr>
      <w:r>
        <w:rPr>
          <w:rFonts w:ascii="Times New Roman" w:hAnsi="Times New Roman" w:eastAsia="Times New Roman" w:cs="Times New Roman"/>
          <w:color w:val="000000"/>
          <w:sz w:val="24"/>
        </w:rPr>
        <w:t xml:space="preserve">Target</w:t>
      </w:r>
      <w:r/>
    </w:p>
    <w:p w14:paraId="7C0B674A">
      <w:pPr>
        <w:spacing/>
        <w:ind w:right="0" w:firstLine="0" w:left="0"/>
        <w:rPr/>
      </w:pPr>
      <w:r>
        <w:rPr>
          <w:rFonts w:ascii="Courier New" w:hAnsi="Courier New" w:eastAsia="Courier New" w:cs="Courier New"/>
          <w:color w:val="000000"/>
          <w:sz w:val="20"/>
        </w:rPr>
        <w:t xml:space="preserve">my-windows-pc</w:t>
      </w:r>
      <w:r/>
    </w:p>
    <w:p w14:paraId="705378C5">
      <w:pPr>
        <w:spacing/>
        <w:ind w:right="0" w:firstLine="0" w:left="0"/>
        <w:rPr/>
      </w:pPr>
      <w:r>
        <w:rPr>
          <w:rFonts w:ascii="Times New Roman" w:hAnsi="Times New Roman" w:eastAsia="Times New Roman" w:cs="Times New Roman"/>
          <w:color w:val="000000"/>
          <w:sz w:val="24"/>
        </w:rPr>
        <w:t xml:space="preserve">Destination</w:t>
      </w:r>
      <w:r/>
    </w:p>
    <w:p w14:paraId="7BCB2AEF">
      <w:pPr>
        <w:spacing/>
        <w:ind w:right="0" w:firstLine="0" w:left="0"/>
        <w:rPr/>
      </w:pPr>
      <w:r>
        <w:rPr>
          <w:rFonts w:ascii="Courier New" w:hAnsi="Courier New" w:eastAsia="Courier New" w:cs="Courier New"/>
          <w:color w:val="000000"/>
          <w:sz w:val="20"/>
        </w:rPr>
        <w:t xml:space="preserve">approved_workspace/monthly-report.txt</w:t>
      </w:r>
      <w:r/>
    </w:p>
    <w:p w14:paraId="766994FB">
      <w:pPr>
        <w:spacing/>
        <w:ind w:right="0" w:firstLine="0" w:left="0"/>
        <w:rPr/>
      </w:pPr>
      <w:r>
        <w:rPr>
          <w:rFonts w:ascii="Times New Roman" w:hAnsi="Times New Roman" w:eastAsia="Times New Roman" w:cs="Times New Roman"/>
          <w:color w:val="000000"/>
          <w:sz w:val="24"/>
        </w:rPr>
        <w:t xml:space="preserve">Consequence</w:t>
      </w:r>
      <w:r/>
    </w:p>
    <w:p w14:paraId="03AC0C1C">
      <w:pPr>
        <w:spacing/>
        <w:ind w:right="0" w:firstLine="0" w:left="0"/>
        <w:rPr/>
      </w:pPr>
      <w:r>
        <w:rPr>
          <w:rFonts w:ascii="Times New Roman" w:hAnsi="Times New Roman" w:eastAsia="Times New Roman" w:cs="Times New Roman"/>
          <w:color w:val="000000"/>
          <w:sz w:val="24"/>
        </w:rPr>
        <w:t xml:space="preserve">Existing file contents could be replaced.</w:t>
      </w:r>
      <w:r/>
    </w:p>
    <w:p w14:paraId="69D89D38">
      <w:pPr>
        <w:spacing/>
        <w:ind w:right="0" w:firstLine="0" w:left="0"/>
        <w:rPr/>
      </w:pPr>
      <w:r>
        <w:rPr>
          <w:rFonts w:ascii="Times New Roman" w:hAnsi="Times New Roman" w:eastAsia="Times New Roman" w:cs="Times New Roman"/>
          <w:color w:val="000000"/>
          <w:sz w:val="24"/>
        </w:rPr>
        <w:t xml:space="preserve">Reason for approval</w:t>
      </w:r>
      <w:r/>
    </w:p>
    <w:p w14:paraId="5370BD72">
      <w:pPr>
        <w:spacing/>
        <w:ind w:right="0" w:firstLine="0" w:left="0"/>
        <w:rPr/>
      </w:pPr>
      <w:r>
        <w:rPr>
          <w:rFonts w:ascii="Times New Roman" w:hAnsi="Times New Roman" w:eastAsia="Times New Roman" w:cs="Times New Roman"/>
          <w:color w:val="000000"/>
          <w:sz w:val="24"/>
        </w:rPr>
        <w:t xml:space="preserve">The operation may overwrite existing user data.</w:t>
      </w:r>
      <w:r/>
    </w:p>
    <w:p w14:paraId="03168E73">
      <w:pPr>
        <w:spacing/>
        <w:ind w:right="0" w:firstLine="0" w:left="0"/>
        <w:rPr/>
      </w:pPr>
      <w:r>
        <w:rPr>
          <w:rFonts w:ascii="Times New Roman" w:hAnsi="Times New Roman" w:eastAsia="Times New Roman" w:cs="Times New Roman"/>
          <w:color w:val="000000"/>
          <w:sz w:val="24"/>
        </w:rPr>
        <w:t xml:space="preserve">No operation should execute merely because this screen is displayed. The backend must validate the decision and recheck policy before dispatch.</w:t>
      </w:r>
      <w:r/>
    </w:p>
    <w:p w14:paraId="7E61EC5C">
      <w:pPr>
        <w:pStyle w:val="141"/>
        <w:spacing/>
        <w:ind w:right="0" w:firstLine="0" w:left="0"/>
        <w:rPr/>
      </w:pPr>
      <w:r>
        <w:rPr>
          <w:rFonts w:ascii="Times New Roman" w:hAnsi="Times New Roman" w:eastAsia="Times New Roman" w:cs="Times New Roman"/>
          <w:b/>
          <w:color w:val="000000"/>
          <w:sz w:val="28"/>
        </w:rPr>
        <w:t xml:space="preserve">Decision behavior</w:t>
      </w:r>
      <w:r/>
    </w:p>
    <w:p w14:paraId="1E1CC7C6">
      <w:pPr>
        <w:pStyle w:val="668"/>
        <w:numPr>
          <w:ilvl w:val="0"/>
          <w:numId w:val="2"/>
        </w:numPr>
        <w:spacing/>
        <w:ind w:right="0"/>
        <w:jc w:val="left"/>
        <w:rPr/>
      </w:pPr>
      <w:r>
        <w:rPr>
          <w:rFonts w:ascii="Times New Roman" w:hAnsi="Times New Roman" w:eastAsia="Times New Roman" w:cs="Times New Roman"/>
          <w:color w:val="000000"/>
          <w:sz w:val="24"/>
        </w:rPr>
        <w:t xml:space="preserve">Approve: records the decision for the exact operation. It does not guarantee that execution will succeed or that the operation remains authorized.</w:t>
      </w:r>
      <w:r/>
    </w:p>
    <w:p w14:paraId="323CCFA4">
      <w:pPr>
        <w:pStyle w:val="668"/>
        <w:numPr>
          <w:ilvl w:val="0"/>
          <w:numId w:val="2"/>
        </w:numPr>
        <w:spacing/>
        <w:ind w:right="0"/>
        <w:jc w:val="left"/>
        <w:rPr/>
      </w:pPr>
      <w:r>
        <w:rPr>
          <w:rFonts w:ascii="Times New Roman" w:hAnsi="Times New Roman" w:eastAsia="Times New Roman" w:cs="Times New Roman"/>
          <w:color w:val="000000"/>
          <w:sz w:val="24"/>
        </w:rPr>
        <w:t xml:space="preserve">Reject: records the rejection and prevents dispatch of that operation.</w:t>
      </w:r>
      <w:r/>
    </w:p>
    <w:p w14:paraId="02E1575D">
      <w:pPr>
        <w:pStyle w:val="668"/>
        <w:numPr>
          <w:ilvl w:val="0"/>
          <w:numId w:val="2"/>
        </w:numPr>
        <w:spacing/>
        <w:ind w:right="0"/>
        <w:jc w:val="left"/>
        <w:rPr/>
      </w:pPr>
      <w:r>
        <w:rPr>
          <w:rFonts w:ascii="Times New Roman" w:hAnsi="Times New Roman" w:eastAsia="Times New Roman" w:cs="Times New Roman"/>
          <w:color w:val="000000"/>
          <w:sz w:val="24"/>
        </w:rPr>
        <w:t xml:space="preserve">Expire: prevents dispatch under that approval. The task follows the defined expiration policy.</w:t>
      </w:r>
      <w:r/>
    </w:p>
    <w:p w14:paraId="639E12A6">
      <w:pPr>
        <w:pStyle w:val="668"/>
        <w:numPr>
          <w:ilvl w:val="0"/>
          <w:numId w:val="2"/>
        </w:numPr>
        <w:spacing/>
        <w:ind w:right="0"/>
        <w:jc w:val="left"/>
        <w:rPr/>
      </w:pPr>
      <w:r>
        <w:rPr>
          <w:rFonts w:ascii="Times New Roman" w:hAnsi="Times New Roman" w:eastAsia="Times New Roman" w:cs="Times New Roman"/>
          <w:color w:val="000000"/>
          <w:sz w:val="24"/>
        </w:rPr>
        <w:t xml:space="preserve">Cancel task: stops future eligible work and reconciles any in-flight external operations.</w:t>
      </w:r>
      <w:r/>
    </w:p>
    <w:p w14:paraId="677CBB0C">
      <w:pPr>
        <w:pStyle w:val="668"/>
        <w:numPr>
          <w:ilvl w:val="0"/>
          <w:numId w:val="2"/>
        </w:numPr>
        <w:spacing/>
        <w:ind w:right="0"/>
        <w:jc w:val="left"/>
        <w:rPr/>
      </w:pPr>
      <w:r>
        <w:rPr>
          <w:rFonts w:ascii="Times New Roman" w:hAnsi="Times New Roman" w:eastAsia="Times New Roman" w:cs="Times New Roman"/>
          <w:color w:val="000000"/>
          <w:sz w:val="24"/>
        </w:rPr>
        <w:t xml:space="preserve">Inspect: shows the request without changing its state.</w:t>
      </w:r>
      <w:r/>
    </w:p>
    <w:p w14:paraId="0613D014">
      <w:pPr>
        <w:spacing/>
        <w:ind w:right="0" w:firstLine="0" w:left="0"/>
        <w:rPr/>
      </w:pPr>
      <w:r>
        <w:rPr>
          <w:rFonts w:ascii="Times New Roman" w:hAnsi="Times New Roman" w:eastAsia="Times New Roman" w:cs="Times New Roman"/>
          <w:color w:val="000000"/>
          <w:sz w:val="24"/>
        </w:rPr>
        <w:t xml:space="preserve">A user must not be able to approve an operation by changing its target, arguments or risk-relevant properties after reviewing it.</w:t>
      </w:r>
      <w:r/>
    </w:p>
    <w:p w14:paraId="11378C1B">
      <w:pPr>
        <w:pStyle w:val="141"/>
        <w:spacing/>
        <w:ind w:right="0" w:firstLine="0" w:left="0"/>
        <w:rPr/>
      </w:pPr>
      <w:r>
        <w:rPr>
          <w:rFonts w:ascii="Times New Roman" w:hAnsi="Times New Roman" w:eastAsia="Times New Roman" w:cs="Times New Roman"/>
          <w:b/>
          <w:color w:val="000000"/>
          <w:sz w:val="28"/>
        </w:rPr>
        <w:t xml:space="preserve">Approval expiry</w:t>
      </w:r>
      <w:r/>
    </w:p>
    <w:p w14:paraId="2F30FC70">
      <w:pPr>
        <w:spacing/>
        <w:ind w:right="0" w:firstLine="0" w:left="0"/>
        <w:rPr/>
      </w:pPr>
      <w:r>
        <w:rPr>
          <w:rFonts w:ascii="Times New Roman" w:hAnsi="Times New Roman" w:eastAsia="Times New Roman" w:cs="Times New Roman"/>
          <w:color w:val="000000"/>
          <w:sz w:val="24"/>
        </w:rPr>
        <w:t xml:space="preserve">An approval expiration period is still an open decision. The team should choose a default based on expected usage and the consequences of stale consent.</w:t>
      </w:r>
      <w:r/>
    </w:p>
    <w:p w14:paraId="34565514">
      <w:pPr>
        <w:spacing/>
        <w:ind w:right="0" w:firstLine="0" w:left="0"/>
        <w:rPr/>
      </w:pPr>
      <w:r>
        <w:rPr>
          <w:rFonts w:ascii="Times New Roman" w:hAnsi="Times New Roman" w:eastAsia="Times New Roman" w:cs="Times New Roman"/>
          <w:color w:val="000000"/>
          <w:sz w:val="24"/>
        </w:rPr>
        <w:t xml:space="preserve">The implementation must support an explicit expiry timestamp even before a default duration is finalized. Once expired, an approval cannot authorize a new dispatch. A renewed request requires a new valid approval and any necessary policy revalidation.</w:t>
      </w:r>
      <w:r/>
    </w:p>
    <w:p w14:paraId="21BB8175">
      <w:pPr>
        <w:pStyle w:val="140"/>
        <w:spacing/>
        <w:ind w:right="0" w:firstLine="0" w:left="0"/>
        <w:rPr/>
      </w:pPr>
      <w:r>
        <w:rPr>
          <w:rFonts w:ascii="Times New Roman" w:hAnsi="Times New Roman" w:eastAsia="Times New Roman" w:cs="Times New Roman"/>
          <w:b/>
          <w:color w:val="000000"/>
          <w:sz w:val="36"/>
        </w:rPr>
        <w:t xml:space="preserve">04.18.06 Approval state machine and concurrency</w:t>
      </w:r>
      <w:r/>
    </w:p>
    <w:p w14:paraId="427F1EAF">
      <w:pPr>
        <w:spacing/>
        <w:ind w:right="0" w:firstLine="0" w:left="0"/>
        <w:rPr/>
      </w:pPr>
      <w:r>
        <w:rPr>
          <w:rFonts w:ascii="Times New Roman" w:hAnsi="Times New Roman" w:eastAsia="Times New Roman" w:cs="Times New Roman"/>
          <w:color w:val="000000"/>
          <w:sz w:val="24"/>
        </w:rPr>
        <w:t xml:space="preserve">Proposed approval states:</w:t>
      </w:r>
      <w:r/>
    </w:p>
    <w:p w14:paraId="5C0B227F">
      <w:pPr>
        <w:pStyle w:val="668"/>
        <w:numPr>
          <w:ilvl w:val="0"/>
          <w:numId w:val="2"/>
        </w:numPr>
        <w:spacing/>
        <w:ind w:right="0"/>
        <w:jc w:val="left"/>
        <w:rPr/>
      </w:pPr>
      <w:r>
        <w:rPr>
          <w:rFonts w:ascii="Courier New" w:hAnsi="Courier New" w:eastAsia="Courier New" w:cs="Courier New"/>
          <w:color w:val="000000"/>
          <w:sz w:val="20"/>
        </w:rPr>
        <w:t xml:space="preserve">PENDING</w:t>
      </w:r>
      <w:r/>
    </w:p>
    <w:p w14:paraId="44C0ACB5">
      <w:pPr>
        <w:pStyle w:val="668"/>
        <w:numPr>
          <w:ilvl w:val="0"/>
          <w:numId w:val="2"/>
        </w:numPr>
        <w:spacing/>
        <w:ind w:right="0"/>
        <w:jc w:val="left"/>
        <w:rPr/>
      </w:pPr>
      <w:r>
        <w:rPr>
          <w:rFonts w:ascii="Courier New" w:hAnsi="Courier New" w:eastAsia="Courier New" w:cs="Courier New"/>
          <w:color w:val="000000"/>
          <w:sz w:val="20"/>
        </w:rPr>
        <w:t xml:space="preserve">APPROVED</w:t>
      </w:r>
      <w:r/>
    </w:p>
    <w:p w14:paraId="43F6E3B6">
      <w:pPr>
        <w:pStyle w:val="668"/>
        <w:numPr>
          <w:ilvl w:val="0"/>
          <w:numId w:val="2"/>
        </w:numPr>
        <w:spacing/>
        <w:ind w:right="0"/>
        <w:jc w:val="left"/>
        <w:rPr/>
      </w:pPr>
      <w:r>
        <w:rPr>
          <w:rFonts w:ascii="Courier New" w:hAnsi="Courier New" w:eastAsia="Courier New" w:cs="Courier New"/>
          <w:color w:val="000000"/>
          <w:sz w:val="20"/>
        </w:rPr>
        <w:t xml:space="preserve">REJECTED</w:t>
      </w:r>
      <w:r/>
    </w:p>
    <w:p w14:paraId="516D04AC">
      <w:pPr>
        <w:pStyle w:val="668"/>
        <w:numPr>
          <w:ilvl w:val="0"/>
          <w:numId w:val="2"/>
        </w:numPr>
        <w:spacing/>
        <w:ind w:right="0"/>
        <w:jc w:val="left"/>
        <w:rPr/>
      </w:pPr>
      <w:r>
        <w:rPr>
          <w:rFonts w:ascii="Courier New" w:hAnsi="Courier New" w:eastAsia="Courier New" w:cs="Courier New"/>
          <w:color w:val="000000"/>
          <w:sz w:val="20"/>
        </w:rPr>
        <w:t xml:space="preserve">EXPIRED</w:t>
      </w:r>
      <w:r/>
    </w:p>
    <w:p w14:paraId="07F7772A">
      <w:pPr>
        <w:pStyle w:val="668"/>
        <w:numPr>
          <w:ilvl w:val="0"/>
          <w:numId w:val="2"/>
        </w:numPr>
        <w:spacing/>
        <w:ind w:right="0"/>
        <w:jc w:val="left"/>
        <w:rPr/>
      </w:pPr>
      <w:r>
        <w:rPr>
          <w:rFonts w:ascii="Courier New" w:hAnsi="Courier New" w:eastAsia="Courier New" w:cs="Courier New"/>
          <w:color w:val="000000"/>
          <w:sz w:val="20"/>
        </w:rPr>
        <w:t xml:space="preserve">INVALIDATED</w:t>
      </w:r>
      <w:r/>
    </w:p>
    <w:p w14:paraId="204815ED">
      <w:pPr>
        <w:spacing/>
        <w:ind w:right="0" w:firstLine="0" w:left="0"/>
        <w:rPr/>
      </w:pPr>
      <w:r>
        <w:rPr>
          <w:rFonts w:ascii="Times New Roman" w:hAnsi="Times New Roman" w:eastAsia="Times New Roman" w:cs="Times New Roman"/>
          <w:color w:val="000000"/>
          <w:sz w:val="24"/>
        </w:rPr>
        <w:t xml:space="preserve">The following rules are required:</w:t>
      </w:r>
      <w:r/>
    </w:p>
    <w:p w14:paraId="58A9EBFE">
      <w:pPr>
        <w:pStyle w:val="668"/>
        <w:numPr>
          <w:ilvl w:val="0"/>
          <w:numId w:val="3"/>
        </w:numPr>
        <w:spacing/>
        <w:ind w:right="0"/>
        <w:jc w:val="left"/>
        <w:rPr/>
      </w:pPr>
      <w:r>
        <w:rPr>
          <w:rFonts w:ascii="Times New Roman" w:hAnsi="Times New Roman" w:eastAsia="Times New Roman" w:cs="Times New Roman"/>
          <w:color w:val="000000"/>
          <w:sz w:val="24"/>
        </w:rPr>
        <w:t xml:space="preserve">Only a pending, unexpired approval can receive a decision.</w:t>
      </w:r>
      <w:r/>
    </w:p>
    <w:p w14:paraId="19371EC9">
      <w:pPr>
        <w:pStyle w:val="668"/>
        <w:numPr>
          <w:ilvl w:val="0"/>
          <w:numId w:val="3"/>
        </w:numPr>
        <w:spacing/>
        <w:ind w:right="0"/>
        <w:jc w:val="left"/>
        <w:rPr/>
      </w:pPr>
      <w:r>
        <w:rPr>
          <w:rFonts w:ascii="Times New Roman" w:hAnsi="Times New Roman" w:eastAsia="Times New Roman" w:cs="Times New Roman"/>
          <w:color w:val="000000"/>
          <w:sz w:val="24"/>
        </w:rPr>
        <w:t xml:space="preserve">A decision is recorded atomically; two concurrent decisions cannot both become authoritative.</w:t>
      </w:r>
      <w:r/>
    </w:p>
    <w:p w14:paraId="35ED8713">
      <w:pPr>
        <w:pStyle w:val="668"/>
        <w:numPr>
          <w:ilvl w:val="0"/>
          <w:numId w:val="3"/>
        </w:numPr>
        <w:spacing/>
        <w:ind w:right="0"/>
        <w:jc w:val="left"/>
        <w:rPr/>
      </w:pPr>
      <w:r>
        <w:rPr>
          <w:rFonts w:ascii="Times New Roman" w:hAnsi="Times New Roman" w:eastAsia="Times New Roman" w:cs="Times New Roman"/>
          <w:color w:val="000000"/>
          <w:sz w:val="24"/>
        </w:rPr>
        <w:t xml:space="preserve">An approved operation must still pass authorization, capability and policy checks immediately before dispatch.</w:t>
      </w:r>
      <w:r/>
    </w:p>
    <w:p w14:paraId="54CD55F0">
      <w:pPr>
        <w:pStyle w:val="668"/>
        <w:numPr>
          <w:ilvl w:val="0"/>
          <w:numId w:val="3"/>
        </w:numPr>
        <w:spacing/>
        <w:ind w:right="0"/>
        <w:jc w:val="left"/>
        <w:rPr/>
      </w:pPr>
      <w:r>
        <w:rPr>
          <w:rFonts w:ascii="Times New Roman" w:hAnsi="Times New Roman" w:eastAsia="Times New Roman" w:cs="Times New Roman"/>
          <w:color w:val="000000"/>
          <w:sz w:val="24"/>
        </w:rPr>
        <w:t xml:space="preserve">A changed operation invalidates the previous approval.</w:t>
      </w:r>
      <w:r/>
    </w:p>
    <w:p w14:paraId="594B7970">
      <w:pPr>
        <w:pStyle w:val="668"/>
        <w:numPr>
          <w:ilvl w:val="0"/>
          <w:numId w:val="3"/>
        </w:numPr>
        <w:spacing/>
        <w:ind w:right="0"/>
        <w:jc w:val="left"/>
        <w:rPr/>
      </w:pPr>
      <w:r>
        <w:rPr>
          <w:rFonts w:ascii="Times New Roman" w:hAnsi="Times New Roman" w:eastAsia="Times New Roman" w:cs="Times New Roman"/>
          <w:color w:val="000000"/>
          <w:sz w:val="24"/>
        </w:rPr>
        <w:t xml:space="preserve">A cancelled task cannot be revived by a late approval.</w:t>
      </w:r>
      <w:r/>
    </w:p>
    <w:p w14:paraId="39EFD168">
      <w:pPr>
        <w:pStyle w:val="668"/>
        <w:numPr>
          <w:ilvl w:val="0"/>
          <w:numId w:val="3"/>
        </w:numPr>
        <w:spacing/>
        <w:ind w:right="0"/>
        <w:jc w:val="left"/>
        <w:rPr/>
      </w:pPr>
      <w:r>
        <w:rPr>
          <w:rFonts w:ascii="Times New Roman" w:hAnsi="Times New Roman" w:eastAsia="Times New Roman" w:cs="Times New Roman"/>
          <w:color w:val="000000"/>
          <w:sz w:val="24"/>
        </w:rPr>
        <w:t xml:space="preserve">A revoked user or device cannot continue through a stale approval.</w:t>
      </w:r>
      <w:r/>
    </w:p>
    <w:p w14:paraId="53EEDB66">
      <w:pPr>
        <w:pStyle w:val="668"/>
        <w:numPr>
          <w:ilvl w:val="0"/>
          <w:numId w:val="3"/>
        </w:numPr>
        <w:spacing/>
        <w:ind w:right="0"/>
        <w:jc w:val="left"/>
        <w:rPr/>
      </w:pPr>
      <w:r>
        <w:rPr>
          <w:rFonts w:ascii="Times New Roman" w:hAnsi="Times New Roman" w:eastAsia="Times New Roman" w:cs="Times New Roman"/>
          <w:color w:val="000000"/>
          <w:sz w:val="24"/>
        </w:rPr>
        <w:t xml:space="preserve">A duplicate submission of the same decision must return the recorded outcome rather than execute the operation again.</w:t>
      </w:r>
      <w:r/>
    </w:p>
    <w:p w14:paraId="0EE51AC9">
      <w:pPr>
        <w:pStyle w:val="668"/>
        <w:numPr>
          <w:ilvl w:val="0"/>
          <w:numId w:val="3"/>
        </w:numPr>
        <w:spacing/>
        <w:ind w:right="0"/>
        <w:jc w:val="left"/>
        <w:rPr/>
      </w:pPr>
      <w:r>
        <w:rPr>
          <w:rFonts w:ascii="Times New Roman" w:hAnsi="Times New Roman" w:eastAsia="Times New Roman" w:cs="Times New Roman"/>
          <w:color w:val="000000"/>
          <w:sz w:val="24"/>
        </w:rPr>
        <w:t xml:space="preserve">A rejection or expiration must never be interpreted as permission to proceed.</w:t>
      </w:r>
      <w:r/>
    </w:p>
    <w:p w14:paraId="3BE9A8CD">
      <w:pPr>
        <w:pStyle w:val="141"/>
        <w:spacing/>
        <w:ind w:right="0" w:firstLine="0" w:left="0"/>
        <w:rPr/>
      </w:pPr>
      <w:r>
        <w:rPr>
          <w:rFonts w:ascii="Times New Roman" w:hAnsi="Times New Roman" w:eastAsia="Times New Roman" w:cs="Times New Roman"/>
          <w:b/>
          <w:color w:val="000000"/>
          <w:sz w:val="28"/>
        </w:rPr>
        <w:t xml:space="preserve">Race-condition example</w:t>
      </w:r>
      <w:r/>
    </w:p>
    <w:p w14:paraId="7040148A">
      <w:pPr>
        <w:spacing/>
        <w:ind w:right="0" w:firstLine="0" w:left="0"/>
        <w:rPr/>
      </w:pPr>
      <w:r>
        <w:rPr>
          <w:rFonts w:ascii="Times New Roman" w:hAnsi="Times New Roman" w:eastAsia="Times New Roman" w:cs="Times New Roman"/>
          <w:color w:val="000000"/>
          <w:sz w:val="24"/>
        </w:rPr>
        <w:t xml:space="preserve">Suppose an approval is pending while the user cancels the task. At nearly the same time, another request approves the operation.</w:t>
      </w:r>
      <w:r/>
    </w:p>
    <w:p w14:paraId="4180C314">
      <w:pPr>
        <w:spacing/>
        <w:ind w:right="0" w:firstLine="0" w:left="0"/>
        <w:rPr/>
      </w:pPr>
      <w:r>
        <w:rPr>
          <w:rFonts w:ascii="Times New Roman" w:hAnsi="Times New Roman" w:eastAsia="Times New Roman" w:cs="Times New Roman"/>
          <w:color w:val="000000"/>
          <w:sz w:val="24"/>
        </w:rPr>
        <w:t xml:space="preserve">NEXUS must serialize or otherwise safely coordinate the competing transitions. The authoritative task state and approval state determine whether dispatch remains possible. If cancellation has made the task ineligible, the approval cannot revive it.</w:t>
      </w:r>
      <w:r/>
    </w:p>
    <w:p w14:paraId="309EEA02">
      <w:pPr>
        <w:spacing/>
        <w:ind w:right="0" w:firstLine="0" w:left="0"/>
        <w:rPr/>
      </w:pPr>
      <w:r>
        <w:rPr>
          <w:rFonts w:ascii="Times New Roman" w:hAnsi="Times New Roman" w:eastAsia="Times New Roman" w:cs="Times New Roman"/>
          <w:color w:val="000000"/>
          <w:sz w:val="24"/>
        </w:rPr>
        <w:t xml:space="preserve">Database transactions should protect the decision and related state transitions. The system must not keep a database transaction open while waiting for a person to respond.</w:t>
      </w:r>
      <w:r/>
    </w:p>
    <w:p w14:paraId="58351652">
      <w:pPr>
        <w:pStyle w:val="140"/>
        <w:spacing/>
        <w:ind w:right="0" w:firstLine="0" w:left="0"/>
        <w:rPr/>
      </w:pPr>
      <w:r>
        <w:rPr>
          <w:rFonts w:ascii="Times New Roman" w:hAnsi="Times New Roman" w:eastAsia="Times New Roman" w:cs="Times New Roman"/>
          <w:b/>
          <w:color w:val="000000"/>
          <w:sz w:val="36"/>
        </w:rPr>
        <w:t xml:space="preserve">04.18.07 Clarification requests</w:t>
      </w:r>
      <w:r/>
    </w:p>
    <w:p w14:paraId="319DCCB2">
      <w:pPr>
        <w:spacing/>
        <w:ind w:right="0" w:firstLine="0" w:left="0"/>
        <w:rPr/>
      </w:pPr>
      <w:r>
        <w:rPr>
          <w:rFonts w:ascii="Times New Roman" w:hAnsi="Times New Roman" w:eastAsia="Times New Roman" w:cs="Times New Roman"/>
          <w:color w:val="000000"/>
          <w:sz w:val="24"/>
        </w:rPr>
        <w:t xml:space="preserve">Clarification is different from approval. Approval asks whether an authorized operation may proceed; clarification asks what the user actually intends.</w:t>
      </w:r>
      <w:r/>
    </w:p>
    <w:p w14:paraId="08AA1AC2">
      <w:pPr>
        <w:spacing/>
        <w:ind w:right="0" w:firstLine="0" w:left="0"/>
        <w:rPr/>
      </w:pPr>
      <w:r>
        <w:rPr>
          <w:rFonts w:ascii="Times New Roman" w:hAnsi="Times New Roman" w:eastAsia="Times New Roman" w:cs="Times New Roman"/>
          <w:color w:val="000000"/>
          <w:sz w:val="24"/>
        </w:rPr>
        <w:t xml:space="preserve">Examples:</w:t>
      </w:r>
      <w:r/>
    </w:p>
    <w:p w14:paraId="78A68383">
      <w:pPr>
        <w:pStyle w:val="668"/>
        <w:numPr>
          <w:ilvl w:val="0"/>
          <w:numId w:val="4"/>
        </w:numPr>
        <w:spacing/>
        <w:ind w:right="0"/>
        <w:jc w:val="left"/>
        <w:rPr/>
      </w:pPr>
      <w:r>
        <w:rPr>
          <w:rFonts w:ascii="Times New Roman" w:hAnsi="Times New Roman" w:eastAsia="Times New Roman" w:cs="Times New Roman"/>
          <w:color w:val="000000"/>
          <w:sz w:val="24"/>
        </w:rPr>
        <w:t xml:space="preserve">Several matching documents exist, and NEXUS cannot determine which one is relevant.</w:t>
      </w:r>
      <w:r/>
    </w:p>
    <w:p w14:paraId="299B6384">
      <w:pPr>
        <w:pStyle w:val="668"/>
        <w:numPr>
          <w:ilvl w:val="0"/>
          <w:numId w:val="4"/>
        </w:numPr>
        <w:spacing/>
        <w:ind w:right="0"/>
        <w:jc w:val="left"/>
        <w:rPr/>
      </w:pPr>
      <w:r>
        <w:rPr>
          <w:rFonts w:ascii="Times New Roman" w:hAnsi="Times New Roman" w:eastAsia="Times New Roman" w:cs="Times New Roman"/>
          <w:color w:val="000000"/>
          <w:sz w:val="24"/>
        </w:rPr>
        <w:t xml:space="preserve">The user has not specified a target device and no configured default applies.</w:t>
      </w:r>
      <w:r/>
    </w:p>
    <w:p w14:paraId="6A8BBEA0">
      <w:pPr>
        <w:pStyle w:val="668"/>
        <w:numPr>
          <w:ilvl w:val="0"/>
          <w:numId w:val="4"/>
        </w:numPr>
        <w:spacing/>
        <w:ind w:right="0"/>
        <w:jc w:val="left"/>
        <w:rPr/>
      </w:pPr>
      <w:r>
        <w:rPr>
          <w:rFonts w:ascii="Times New Roman" w:hAnsi="Times New Roman" w:eastAsia="Times New Roman" w:cs="Times New Roman"/>
          <w:color w:val="000000"/>
          <w:sz w:val="24"/>
        </w:rPr>
        <w:t xml:space="preserve">The destination is ambiguous.</w:t>
      </w:r>
      <w:r/>
    </w:p>
    <w:p w14:paraId="7F2A7378">
      <w:pPr>
        <w:pStyle w:val="668"/>
        <w:numPr>
          <w:ilvl w:val="0"/>
          <w:numId w:val="4"/>
        </w:numPr>
        <w:spacing/>
        <w:ind w:right="0"/>
        <w:jc w:val="left"/>
        <w:rPr/>
      </w:pPr>
      <w:r>
        <w:rPr>
          <w:rFonts w:ascii="Times New Roman" w:hAnsi="Times New Roman" w:eastAsia="Times New Roman" w:cs="Times New Roman"/>
          <w:color w:val="000000"/>
          <w:sz w:val="24"/>
        </w:rPr>
        <w:t xml:space="preserve">The requested file format is unsupported or unspecified in a way that affects the result.</w:t>
      </w:r>
      <w:r/>
    </w:p>
    <w:p w14:paraId="639D91EC">
      <w:pPr>
        <w:pStyle w:val="668"/>
        <w:numPr>
          <w:ilvl w:val="0"/>
          <w:numId w:val="4"/>
        </w:numPr>
        <w:spacing/>
        <w:ind w:right="0"/>
        <w:jc w:val="left"/>
        <w:rPr/>
      </w:pPr>
      <w:r>
        <w:rPr>
          <w:rFonts w:ascii="Times New Roman" w:hAnsi="Times New Roman" w:eastAsia="Times New Roman" w:cs="Times New Roman"/>
          <w:color w:val="000000"/>
          <w:sz w:val="24"/>
        </w:rPr>
        <w:t xml:space="preserve">Two interpretations would lead to materially different actions.</w:t>
      </w:r>
      <w:r/>
    </w:p>
    <w:p w14:paraId="04987A30">
      <w:pPr>
        <w:pStyle w:val="141"/>
        <w:spacing/>
        <w:ind w:right="0" w:firstLine="0" w:left="0"/>
        <w:rPr/>
      </w:pPr>
      <w:r>
        <w:rPr>
          <w:rFonts w:ascii="Times New Roman" w:hAnsi="Times New Roman" w:eastAsia="Times New Roman" w:cs="Times New Roman"/>
          <w:b/>
          <w:color w:val="000000"/>
          <w:sz w:val="28"/>
        </w:rPr>
        <w:t xml:space="preserve">Clarification rules</w:t>
      </w:r>
      <w:r/>
    </w:p>
    <w:p w14:paraId="187908FE">
      <w:pPr>
        <w:pStyle w:val="668"/>
        <w:numPr>
          <w:ilvl w:val="0"/>
          <w:numId w:val="4"/>
        </w:numPr>
        <w:spacing/>
        <w:ind w:right="0"/>
        <w:jc w:val="left"/>
        <w:rPr/>
      </w:pPr>
      <w:r>
        <w:rPr>
          <w:rFonts w:ascii="Times New Roman" w:hAnsi="Times New Roman" w:eastAsia="Times New Roman" w:cs="Times New Roman"/>
          <w:color w:val="000000"/>
          <w:sz w:val="24"/>
        </w:rPr>
        <w:t xml:space="preserve">Ask the smallest question that resolves the ambiguity.</w:t>
      </w:r>
      <w:r/>
    </w:p>
    <w:p w14:paraId="68E475E8">
      <w:pPr>
        <w:pStyle w:val="668"/>
        <w:numPr>
          <w:ilvl w:val="0"/>
          <w:numId w:val="4"/>
        </w:numPr>
        <w:spacing/>
        <w:ind w:right="0"/>
        <w:jc w:val="left"/>
        <w:rPr/>
      </w:pPr>
      <w:r>
        <w:rPr>
          <w:rFonts w:ascii="Times New Roman" w:hAnsi="Times New Roman" w:eastAsia="Times New Roman" w:cs="Times New Roman"/>
          <w:color w:val="000000"/>
          <w:sz w:val="24"/>
        </w:rPr>
        <w:t xml:space="preserve">Show enough context for the user to answer accurately.</w:t>
      </w:r>
      <w:r/>
    </w:p>
    <w:p w14:paraId="2AA442B4">
      <w:pPr>
        <w:pStyle w:val="668"/>
        <w:numPr>
          <w:ilvl w:val="0"/>
          <w:numId w:val="4"/>
        </w:numPr>
        <w:spacing/>
        <w:ind w:right="0"/>
        <w:jc w:val="left"/>
        <w:rPr/>
      </w:pPr>
      <w:r>
        <w:rPr>
          <w:rFonts w:ascii="Times New Roman" w:hAnsi="Times New Roman" w:eastAsia="Times New Roman" w:cs="Times New Roman"/>
          <w:color w:val="000000"/>
          <w:sz w:val="24"/>
        </w:rPr>
        <w:t xml:space="preserve">Preserve the task ID and previously verified work where possible.</w:t>
      </w:r>
      <w:r/>
    </w:p>
    <w:p w14:paraId="5A278D30">
      <w:pPr>
        <w:pStyle w:val="668"/>
        <w:numPr>
          <w:ilvl w:val="0"/>
          <w:numId w:val="4"/>
        </w:numPr>
        <w:spacing/>
        <w:ind w:right="0"/>
        <w:jc w:val="left"/>
        <w:rPr/>
      </w:pPr>
      <w:r>
        <w:rPr>
          <w:rFonts w:ascii="Times New Roman" w:hAnsi="Times New Roman" w:eastAsia="Times New Roman" w:cs="Times New Roman"/>
          <w:color w:val="000000"/>
          <w:sz w:val="24"/>
        </w:rPr>
        <w:t xml:space="preserve">Do not execute the ambiguous operation while waiting.</w:t>
      </w:r>
      <w:r/>
    </w:p>
    <w:p w14:paraId="7F9B261E">
      <w:pPr>
        <w:pStyle w:val="668"/>
        <w:numPr>
          <w:ilvl w:val="0"/>
          <w:numId w:val="4"/>
        </w:numPr>
        <w:spacing/>
        <w:ind w:right="0"/>
        <w:jc w:val="left"/>
        <w:rPr/>
      </w:pPr>
      <w:r>
        <w:rPr>
          <w:rFonts w:ascii="Times New Roman" w:hAnsi="Times New Roman" w:eastAsia="Times New Roman" w:cs="Times New Roman"/>
          <w:color w:val="000000"/>
          <w:sz w:val="24"/>
        </w:rPr>
        <w:t xml:space="preserve">Revalidate the plan after receiving the answer.</w:t>
      </w:r>
      <w:r/>
    </w:p>
    <w:p w14:paraId="1E9F2476">
      <w:pPr>
        <w:pStyle w:val="668"/>
        <w:numPr>
          <w:ilvl w:val="0"/>
          <w:numId w:val="4"/>
        </w:numPr>
        <w:spacing/>
        <w:ind w:right="0"/>
        <w:jc w:val="left"/>
        <w:rPr/>
      </w:pPr>
      <w:r>
        <w:rPr>
          <w:rFonts w:ascii="Times New Roman" w:hAnsi="Times New Roman" w:eastAsia="Times New Roman" w:cs="Times New Roman"/>
          <w:color w:val="000000"/>
          <w:sz w:val="24"/>
        </w:rPr>
        <w:t xml:space="preserve">Request fresh approval if the clarified operation changes an approval-bound property.</w:t>
      </w:r>
      <w:r/>
    </w:p>
    <w:p w14:paraId="47EE214D">
      <w:pPr>
        <w:pStyle w:val="668"/>
        <w:numPr>
          <w:ilvl w:val="0"/>
          <w:numId w:val="4"/>
        </w:numPr>
        <w:spacing/>
        <w:ind w:right="0"/>
        <w:jc w:val="left"/>
        <w:rPr/>
      </w:pPr>
      <w:r>
        <w:rPr>
          <w:rFonts w:ascii="Times New Roman" w:hAnsi="Times New Roman" w:eastAsia="Times New Roman" w:cs="Times New Roman"/>
          <w:color w:val="000000"/>
          <w:sz w:val="24"/>
        </w:rPr>
        <w:t xml:space="preserve">Expire or abandon unresolved requests according to an explicit task policy.</w:t>
      </w:r>
      <w:r/>
    </w:p>
    <w:p w14:paraId="57D6071D">
      <w:pPr>
        <w:spacing/>
        <w:ind w:right="0" w:firstLine="0" w:left="0"/>
        <w:rPr/>
      </w:pPr>
      <w:r>
        <w:rPr>
          <w:rFonts w:ascii="Times New Roman" w:hAnsi="Times New Roman" w:eastAsia="Times New Roman" w:cs="Times New Roman"/>
          <w:color w:val="000000"/>
          <w:sz w:val="24"/>
        </w:rPr>
        <w:t xml:space="preserve">A clarification response must not automatically grant permissions. For example, selecting a destination does not grant permission to overwrite files in that destination.</w:t>
      </w:r>
      <w:r/>
    </w:p>
    <w:p w14:paraId="618F0DE3">
      <w:pPr>
        <w:pStyle w:val="141"/>
        <w:spacing/>
        <w:ind w:right="0" w:firstLine="0" w:left="0"/>
        <w:rPr/>
      </w:pPr>
      <w:r>
        <w:rPr>
          <w:rFonts w:ascii="Times New Roman" w:hAnsi="Times New Roman" w:eastAsia="Times New Roman" w:cs="Times New Roman"/>
          <w:b/>
          <w:color w:val="000000"/>
          <w:sz w:val="28"/>
        </w:rPr>
        <w:t xml:space="preserve">Example</w:t>
      </w:r>
      <w:r/>
    </w:p>
    <w:p w14:paraId="5AAFCFD9">
      <w:pPr>
        <w:spacing/>
        <w:ind w:right="0" w:firstLine="0" w:left="0"/>
        <w:rPr/>
      </w:pPr>
      <w:r>
        <w:rPr>
          <w:rFonts w:ascii="Courier New" w:hAnsi="Courier New" w:eastAsia="Courier New" w:cs="Courier New"/>
          <w:color w:val="000000"/>
          <w:sz w:val="20"/>
        </w:rPr>
        <w:t xml:space="preserve">Task: task-456</w:t>
      </w:r>
      <w:r/>
    </w:p>
    <w:p w14:paraId="54FF34DF">
      <w:pPr>
        <w:spacing/>
        <w:ind w:right="0" w:firstLine="0" w:left="0"/>
        <w:rPr/>
      </w:pPr>
      <w:r>
        <w:rPr>
          <w:rFonts w:ascii="Courier New" w:hAnsi="Courier New" w:eastAsia="Courier New" w:cs="Courier New"/>
          <w:color w:val="000000"/>
          <w:sz w:val="20"/>
        </w:rPr>
        <w:t xml:space="preserve">Status: WAITING_FOR_CLARIFICATION</w:t>
      </w:r>
      <w:r/>
    </w:p>
    <w:p w14:paraId="043AA114">
      <w:pPr>
        <w:spacing/>
        <w:ind w:right="0" w:firstLine="0" w:left="0"/>
        <w:rPr/>
      </w:pPr>
      <w:r>
        <w:rPr>
          <w:rFonts w:ascii="Times New Roman" w:hAnsi="Times New Roman" w:eastAsia="Times New Roman" w:cs="Times New Roman"/>
          <w:sz w:val="24"/>
        </w:rPr>
      </w:r>
      <w:r/>
    </w:p>
    <w:p w14:paraId="30BAFDC0">
      <w:pPr>
        <w:spacing/>
        <w:ind w:right="0" w:firstLine="0" w:left="0"/>
        <w:rPr/>
      </w:pPr>
      <w:r>
        <w:rPr>
          <w:rFonts w:ascii="Courier New" w:hAnsi="Courier New" w:eastAsia="Courier New" w:cs="Courier New"/>
          <w:color w:val="000000"/>
          <w:sz w:val="20"/>
        </w:rPr>
        <w:t xml:space="preserve">I found three matching documents:</w:t>
      </w:r>
      <w:r/>
    </w:p>
    <w:p w14:paraId="17B42246">
      <w:pPr>
        <w:spacing/>
        <w:ind w:right="0" w:firstLine="0" w:left="0"/>
        <w:rPr/>
      </w:pPr>
      <w:r>
        <w:rPr>
          <w:rFonts w:ascii="Courier New" w:hAnsi="Courier New" w:eastAsia="Courier New" w:cs="Courier New"/>
          <w:color w:val="000000"/>
          <w:sz w:val="20"/>
        </w:rPr>
        <w:t xml:space="preserve">  1. design-v1.pdf</w:t>
      </w:r>
      <w:r/>
    </w:p>
    <w:p w14:paraId="5DD9E5F5">
      <w:pPr>
        <w:spacing/>
        <w:ind w:right="0" w:firstLine="0" w:left="0"/>
        <w:rPr/>
      </w:pPr>
      <w:r>
        <w:rPr>
          <w:rFonts w:ascii="Courier New" w:hAnsi="Courier New" w:eastAsia="Courier New" w:cs="Courier New"/>
          <w:color w:val="000000"/>
          <w:sz w:val="20"/>
        </w:rPr>
        <w:t xml:space="preserve">  2. design-v2.pdf</w:t>
      </w:r>
      <w:r/>
    </w:p>
    <w:p w14:paraId="17CCB7BB">
      <w:pPr>
        <w:spacing/>
        <w:ind w:right="0" w:firstLine="0" w:left="0"/>
        <w:rPr/>
      </w:pPr>
      <w:r>
        <w:rPr>
          <w:rFonts w:ascii="Courier New" w:hAnsi="Courier New" w:eastAsia="Courier New" w:cs="Courier New"/>
          <w:color w:val="000000"/>
          <w:sz w:val="20"/>
        </w:rPr>
        <w:t xml:space="preserve">  3. design-final.pdf</w:t>
      </w:r>
      <w:r/>
    </w:p>
    <w:p w14:paraId="59A5CD27">
      <w:pPr>
        <w:spacing/>
        <w:ind w:right="0" w:firstLine="0" w:left="0"/>
        <w:rPr/>
      </w:pPr>
      <w:r>
        <w:rPr>
          <w:rFonts w:ascii="Times New Roman" w:hAnsi="Times New Roman" w:eastAsia="Times New Roman" w:cs="Times New Roman"/>
          <w:sz w:val="24"/>
        </w:rPr>
      </w:r>
      <w:r/>
    </w:p>
    <w:p w14:paraId="2C126CC4">
      <w:pPr>
        <w:spacing/>
        <w:ind w:right="0" w:firstLine="0" w:left="0"/>
        <w:rPr/>
      </w:pPr>
      <w:r>
        <w:rPr>
          <w:rFonts w:ascii="Courier New" w:hAnsi="Courier New" w:eastAsia="Courier New" w:cs="Courier New"/>
          <w:color w:val="000000"/>
          <w:sz w:val="20"/>
        </w:rPr>
        <w:t xml:space="preserve">Which document should I use?</w:t>
      </w:r>
      <w:r/>
    </w:p>
    <w:p w14:paraId="45FC9960">
      <w:pPr>
        <w:spacing/>
        <w:ind w:right="0" w:firstLine="0" w:left="0"/>
        <w:rPr/>
      </w:pPr>
      <w:r>
        <w:rPr>
          <w:rFonts w:ascii="Times New Roman" w:hAnsi="Times New Roman" w:eastAsia="Times New Roman" w:cs="Times New Roman"/>
          <w:sz w:val="24"/>
        </w:rPr>
      </w:r>
      <w:r/>
    </w:p>
    <w:p w14:paraId="15CB79F8">
      <w:pPr>
        <w:spacing/>
        <w:ind w:right="0" w:firstLine="0" w:left="0"/>
        <w:rPr/>
      </w:pPr>
      <w:r>
        <w:rPr>
          <w:rFonts w:ascii="Courier New" w:hAnsi="Courier New" w:eastAsia="Courier New" w:cs="Courier New"/>
          <w:color w:val="000000"/>
          <w:sz w:val="20"/>
        </w:rPr>
        <w:t xml:space="preserve">No document has been modified.</w:t>
      </w:r>
      <w:r/>
    </w:p>
    <w:p w14:paraId="2117F4E2">
      <w:pPr>
        <w:spacing/>
        <w:ind w:right="0" w:firstLine="0" w:left="0"/>
        <w:rPr/>
      </w:pPr>
      <w:r>
        <w:rPr>
          <w:rFonts w:ascii="Times New Roman" w:hAnsi="Times New Roman" w:eastAsia="Times New Roman" w:cs="Times New Roman"/>
          <w:color w:val="000000"/>
          <w:sz w:val="24"/>
        </w:rPr>
        <w:t xml:space="preserve">The final statement should be displayed only if the recorded execution state supports it.</w:t>
      </w:r>
      <w:r/>
    </w:p>
    <w:p w14:paraId="2F5CF237">
      <w:pPr>
        <w:pStyle w:val="140"/>
        <w:spacing/>
        <w:ind w:right="0" w:firstLine="0" w:left="0"/>
        <w:rPr/>
      </w:pPr>
      <w:r>
        <w:rPr>
          <w:rFonts w:ascii="Times New Roman" w:hAnsi="Times New Roman" w:eastAsia="Times New Roman" w:cs="Times New Roman"/>
          <w:b/>
          <w:color w:val="000000"/>
          <w:sz w:val="36"/>
        </w:rPr>
        <w:t xml:space="preserve">04.18.08 Blocked tasks and recovery decisions</w:t>
      </w:r>
      <w:r/>
    </w:p>
    <w:p w14:paraId="21CBB05F">
      <w:pPr>
        <w:spacing/>
        <w:ind w:right="0" w:firstLine="0" w:left="0"/>
        <w:rPr/>
      </w:pPr>
      <w:r>
        <w:rPr>
          <w:rFonts w:ascii="Times New Roman" w:hAnsi="Times New Roman" w:eastAsia="Times New Roman" w:cs="Times New Roman"/>
          <w:color w:val="000000"/>
          <w:sz w:val="24"/>
        </w:rPr>
        <w:t xml:space="preserve">Not every blocked task needs human approval. Some tasks simply need a dependency to become available or an uncertain operation to be reconciled.</w:t>
      </w:r>
      <w:r/>
    </w:p>
    <w:p w14:paraId="133E253B">
      <w:pPr>
        <w:spacing/>
        <w:ind w:right="0" w:firstLine="0" w:left="0"/>
        <w:rPr/>
      </w:pPr>
      <w:r>
        <w:rPr>
          <w:rFonts w:ascii="Times New Roman" w:hAnsi="Times New Roman" w:eastAsia="Times New Roman" w:cs="Times New Roman"/>
          <w:color w:val="000000"/>
          <w:sz w:val="24"/>
        </w:rPr>
        <w:t xml:space="preserve">NEXUS should distinguish the cause and provide an appropriate next action.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87"/>
        <w:gridCol w:w="6967"/>
      </w:tblGrid>
      <w:tr>
        <w:trPr/>
        <w:tc>
          <w:tcPr>
            <w:tcBorders/>
            <w:tcMar>
              <w:left w:w="15" w:type="dxa"/>
              <w:top w:w="15" w:type="dxa"/>
              <w:right w:w="15" w:type="dxa"/>
              <w:bottom w:w="15" w:type="dxa"/>
            </w:tcMar>
            <w:tcW w:w="2387" w:type="dxa"/>
            <w:vAlign w:val="center"/>
          </w:tcPr>
          <w:p w14:paraId="0BACA0EB">
            <w:pPr>
              <w:spacing/>
              <w:ind w:right="0" w:firstLine="0" w:left="0"/>
              <w:jc w:val="center"/>
              <w:rPr/>
            </w:pPr>
            <w:r>
              <w:rPr>
                <w:rFonts w:ascii="Times New Roman" w:hAnsi="Times New Roman" w:eastAsia="Times New Roman" w:cs="Times New Roman"/>
                <w:b/>
                <w:color w:val="000000"/>
                <w:sz w:val="24"/>
              </w:rPr>
              <w:t xml:space="preserve">Condition</w:t>
            </w:r>
            <w:r/>
          </w:p>
        </w:tc>
        <w:tc>
          <w:tcPr>
            <w:tcBorders/>
            <w:tcMar>
              <w:left w:w="15" w:type="dxa"/>
              <w:top w:w="15" w:type="dxa"/>
              <w:right w:w="15" w:type="dxa"/>
              <w:bottom w:w="15" w:type="dxa"/>
            </w:tcMar>
            <w:tcW w:w="6967" w:type="dxa"/>
            <w:vAlign w:val="center"/>
          </w:tcPr>
          <w:p w14:paraId="5B1DA89E">
            <w:pPr>
              <w:spacing/>
              <w:ind w:right="0" w:firstLine="0" w:left="0"/>
              <w:jc w:val="center"/>
              <w:rPr/>
            </w:pPr>
            <w:r>
              <w:rPr>
                <w:rFonts w:ascii="Times New Roman" w:hAnsi="Times New Roman" w:eastAsia="Times New Roman" w:cs="Times New Roman"/>
                <w:b/>
                <w:color w:val="000000"/>
                <w:sz w:val="24"/>
              </w:rPr>
              <w:t xml:space="preserve">User-facing behavior</w:t>
            </w:r>
            <w:r/>
          </w:p>
        </w:tc>
      </w:tr>
      <w:tr>
        <w:trPr/>
        <w:tc>
          <w:tcPr>
            <w:tcBorders/>
            <w:tcMar>
              <w:left w:w="15" w:type="dxa"/>
              <w:top w:w="15" w:type="dxa"/>
              <w:right w:w="15" w:type="dxa"/>
              <w:bottom w:w="15" w:type="dxa"/>
            </w:tcMar>
            <w:tcW w:w="2387" w:type="dxa"/>
            <w:vAlign w:val="center"/>
          </w:tcPr>
          <w:p w14:paraId="7F8F538B">
            <w:pPr>
              <w:spacing/>
              <w:ind w:right="0" w:firstLine="0" w:left="0"/>
              <w:rPr/>
            </w:pPr>
            <w:r>
              <w:rPr>
                <w:rFonts w:ascii="Times New Roman" w:hAnsi="Times New Roman" w:eastAsia="Times New Roman" w:cs="Times New Roman"/>
                <w:color w:val="000000"/>
                <w:sz w:val="24"/>
              </w:rPr>
              <w:t xml:space="preserve">Target device offline</w:t>
            </w:r>
            <w:r/>
          </w:p>
        </w:tc>
        <w:tc>
          <w:tcPr>
            <w:tcBorders/>
            <w:tcMar>
              <w:left w:w="15" w:type="dxa"/>
              <w:top w:w="15" w:type="dxa"/>
              <w:right w:w="15" w:type="dxa"/>
              <w:bottom w:w="15" w:type="dxa"/>
            </w:tcMar>
            <w:tcW w:w="6967" w:type="dxa"/>
            <w:vAlign w:val="center"/>
          </w:tcPr>
          <w:p w14:paraId="20576600">
            <w:pPr>
              <w:spacing/>
              <w:ind w:right="0" w:firstLine="0" w:left="0"/>
              <w:rPr/>
            </w:pPr>
            <w:r>
              <w:rPr>
                <w:rFonts w:ascii="Times New Roman" w:hAnsi="Times New Roman" w:eastAsia="Times New Roman" w:cs="Times New Roman"/>
                <w:color w:val="000000"/>
                <w:sz w:val="24"/>
              </w:rPr>
              <w:t xml:space="preserve">Explain that the task remains bound to the original device</w:t>
            </w:r>
            <w:r/>
          </w:p>
        </w:tc>
      </w:tr>
      <w:tr>
        <w:trPr/>
        <w:tc>
          <w:tcPr>
            <w:tcBorders/>
            <w:tcMar>
              <w:left w:w="15" w:type="dxa"/>
              <w:top w:w="15" w:type="dxa"/>
              <w:right w:w="15" w:type="dxa"/>
              <w:bottom w:w="15" w:type="dxa"/>
            </w:tcMar>
            <w:tcW w:w="2387" w:type="dxa"/>
            <w:vAlign w:val="center"/>
          </w:tcPr>
          <w:p w14:paraId="5223881C">
            <w:pPr>
              <w:spacing/>
              <w:ind w:right="0" w:firstLine="0" w:left="0"/>
              <w:rPr/>
            </w:pPr>
            <w:r>
              <w:rPr>
                <w:rFonts w:ascii="Times New Roman" w:hAnsi="Times New Roman" w:eastAsia="Times New Roman" w:cs="Times New Roman"/>
                <w:color w:val="000000"/>
                <w:sz w:val="24"/>
              </w:rPr>
              <w:t xml:space="preserve">Model runtime unavailable</w:t>
            </w:r>
            <w:r/>
          </w:p>
        </w:tc>
        <w:tc>
          <w:tcPr>
            <w:tcBorders/>
            <w:tcMar>
              <w:left w:w="15" w:type="dxa"/>
              <w:top w:w="15" w:type="dxa"/>
              <w:right w:w="15" w:type="dxa"/>
              <w:bottom w:w="15" w:type="dxa"/>
            </w:tcMar>
            <w:tcW w:w="6967" w:type="dxa"/>
            <w:vAlign w:val="center"/>
          </w:tcPr>
          <w:p w14:paraId="523862AF">
            <w:pPr>
              <w:spacing/>
              <w:ind w:right="0" w:firstLine="0" w:left="0"/>
              <w:rPr/>
            </w:pPr>
            <w:r>
              <w:rPr>
                <w:rFonts w:ascii="Times New Roman" w:hAnsi="Times New Roman" w:eastAsia="Times New Roman" w:cs="Times New Roman"/>
                <w:color w:val="000000"/>
                <w:sz w:val="24"/>
              </w:rPr>
              <w:t xml:space="preserve">Report that planning or generation cannot continue</w:t>
            </w:r>
            <w:r/>
          </w:p>
        </w:tc>
      </w:tr>
      <w:tr>
        <w:trPr/>
        <w:tc>
          <w:tcPr>
            <w:tcBorders/>
            <w:tcMar>
              <w:left w:w="15" w:type="dxa"/>
              <w:top w:w="15" w:type="dxa"/>
              <w:right w:w="15" w:type="dxa"/>
              <w:bottom w:w="15" w:type="dxa"/>
            </w:tcMar>
            <w:tcW w:w="2387" w:type="dxa"/>
            <w:vAlign w:val="center"/>
          </w:tcPr>
          <w:p w14:paraId="2813C2D3">
            <w:pPr>
              <w:spacing/>
              <w:ind w:right="0" w:firstLine="0" w:left="0"/>
              <w:rPr/>
            </w:pPr>
            <w:r>
              <w:rPr>
                <w:rFonts w:ascii="Times New Roman" w:hAnsi="Times New Roman" w:eastAsia="Times New Roman" w:cs="Times New Roman"/>
                <w:color w:val="000000"/>
                <w:sz w:val="24"/>
              </w:rPr>
              <w:t xml:space="preserve">Approval expired</w:t>
            </w:r>
            <w:r/>
          </w:p>
        </w:tc>
        <w:tc>
          <w:tcPr>
            <w:tcBorders/>
            <w:tcMar>
              <w:left w:w="15" w:type="dxa"/>
              <w:top w:w="15" w:type="dxa"/>
              <w:right w:w="15" w:type="dxa"/>
              <w:bottom w:w="15" w:type="dxa"/>
            </w:tcMar>
            <w:tcW w:w="6967" w:type="dxa"/>
            <w:vAlign w:val="center"/>
          </w:tcPr>
          <w:p w14:paraId="2A226043">
            <w:pPr>
              <w:spacing/>
              <w:ind w:right="0" w:firstLine="0" w:left="0"/>
              <w:rPr/>
            </w:pPr>
            <w:r>
              <w:rPr>
                <w:rFonts w:ascii="Times New Roman" w:hAnsi="Times New Roman" w:eastAsia="Times New Roman" w:cs="Times New Roman"/>
                <w:color w:val="000000"/>
                <w:sz w:val="24"/>
              </w:rPr>
              <w:t xml:space="preserve">Explain that the operation was not authorized under the expired approval</w:t>
            </w:r>
            <w:r/>
          </w:p>
        </w:tc>
      </w:tr>
      <w:tr>
        <w:trPr/>
        <w:tc>
          <w:tcPr>
            <w:tcBorders/>
            <w:tcMar>
              <w:left w:w="15" w:type="dxa"/>
              <w:top w:w="15" w:type="dxa"/>
              <w:right w:w="15" w:type="dxa"/>
              <w:bottom w:w="15" w:type="dxa"/>
            </w:tcMar>
            <w:tcW w:w="2387" w:type="dxa"/>
            <w:vAlign w:val="center"/>
          </w:tcPr>
          <w:p w14:paraId="06389583">
            <w:pPr>
              <w:spacing/>
              <w:ind w:right="0" w:firstLine="0" w:left="0"/>
              <w:rPr/>
            </w:pPr>
            <w:r>
              <w:rPr>
                <w:rFonts w:ascii="Times New Roman" w:hAnsi="Times New Roman" w:eastAsia="Times New Roman" w:cs="Times New Roman"/>
                <w:color w:val="000000"/>
                <w:sz w:val="24"/>
              </w:rPr>
              <w:t xml:space="preserve">Required step failed</w:t>
            </w:r>
            <w:r/>
          </w:p>
        </w:tc>
        <w:tc>
          <w:tcPr>
            <w:tcBorders/>
            <w:tcMar>
              <w:left w:w="15" w:type="dxa"/>
              <w:top w:w="15" w:type="dxa"/>
              <w:right w:w="15" w:type="dxa"/>
              <w:bottom w:w="15" w:type="dxa"/>
            </w:tcMar>
            <w:tcW w:w="6967" w:type="dxa"/>
            <w:vAlign w:val="center"/>
          </w:tcPr>
          <w:p w14:paraId="25D6235E">
            <w:pPr>
              <w:spacing/>
              <w:ind w:right="0" w:firstLine="0" w:left="0"/>
              <w:rPr/>
            </w:pPr>
            <w:r>
              <w:rPr>
                <w:rFonts w:ascii="Times New Roman" w:hAnsi="Times New Roman" w:eastAsia="Times New Roman" w:cs="Times New Roman"/>
                <w:color w:val="000000"/>
                <w:sz w:val="24"/>
              </w:rPr>
              <w:t xml:space="preserve">Show the failure and dependent steps that could not proceed</w:t>
            </w:r>
            <w:r/>
          </w:p>
        </w:tc>
      </w:tr>
      <w:tr>
        <w:trPr/>
        <w:tc>
          <w:tcPr>
            <w:tcBorders/>
            <w:tcMar>
              <w:left w:w="15" w:type="dxa"/>
              <w:top w:w="15" w:type="dxa"/>
              <w:right w:w="15" w:type="dxa"/>
              <w:bottom w:w="15" w:type="dxa"/>
            </w:tcMar>
            <w:tcW w:w="2387" w:type="dxa"/>
            <w:vAlign w:val="center"/>
          </w:tcPr>
          <w:p w14:paraId="5488302A">
            <w:pPr>
              <w:spacing/>
              <w:ind w:right="0" w:firstLine="0" w:left="0"/>
              <w:rPr/>
            </w:pPr>
            <w:r>
              <w:rPr>
                <w:rFonts w:ascii="Times New Roman" w:hAnsi="Times New Roman" w:eastAsia="Times New Roman" w:cs="Times New Roman"/>
                <w:color w:val="000000"/>
                <w:sz w:val="24"/>
              </w:rPr>
              <w:t xml:space="preserve">External effect uncertain</w:t>
            </w:r>
            <w:r/>
          </w:p>
        </w:tc>
        <w:tc>
          <w:tcPr>
            <w:tcBorders/>
            <w:tcMar>
              <w:left w:w="15" w:type="dxa"/>
              <w:top w:w="15" w:type="dxa"/>
              <w:right w:w="15" w:type="dxa"/>
              <w:bottom w:w="15" w:type="dxa"/>
            </w:tcMar>
            <w:tcW w:w="6967" w:type="dxa"/>
            <w:vAlign w:val="center"/>
          </w:tcPr>
          <w:p w14:paraId="55A55609">
            <w:pPr>
              <w:spacing/>
              <w:ind w:right="0" w:firstLine="0" w:left="0"/>
              <w:rPr/>
            </w:pPr>
            <w:r>
              <w:rPr>
                <w:rFonts w:ascii="Times New Roman" w:hAnsi="Times New Roman" w:eastAsia="Times New Roman" w:cs="Times New Roman"/>
                <w:color w:val="000000"/>
                <w:sz w:val="24"/>
              </w:rPr>
              <w:t xml:space="preserve">Explain what is unknown and that blind retry is unsafe</w:t>
            </w:r>
            <w:r/>
          </w:p>
        </w:tc>
      </w:tr>
      <w:tr>
        <w:trPr/>
        <w:tc>
          <w:tcPr>
            <w:tcBorders/>
            <w:tcMar>
              <w:left w:w="15" w:type="dxa"/>
              <w:top w:w="15" w:type="dxa"/>
              <w:right w:w="15" w:type="dxa"/>
              <w:bottom w:w="15" w:type="dxa"/>
            </w:tcMar>
            <w:tcW w:w="2387" w:type="dxa"/>
            <w:vAlign w:val="center"/>
          </w:tcPr>
          <w:p w14:paraId="4B35963F">
            <w:pPr>
              <w:spacing/>
              <w:ind w:right="0" w:firstLine="0" w:left="0"/>
              <w:rPr/>
            </w:pPr>
            <w:r>
              <w:rPr>
                <w:rFonts w:ascii="Times New Roman" w:hAnsi="Times New Roman" w:eastAsia="Times New Roman" w:cs="Times New Roman"/>
                <w:color w:val="000000"/>
                <w:sz w:val="24"/>
              </w:rPr>
              <w:t xml:space="preserve">Resource limit reached</w:t>
            </w:r>
            <w:r/>
          </w:p>
        </w:tc>
        <w:tc>
          <w:tcPr>
            <w:tcBorders/>
            <w:tcMar>
              <w:left w:w="15" w:type="dxa"/>
              <w:top w:w="15" w:type="dxa"/>
              <w:right w:w="15" w:type="dxa"/>
              <w:bottom w:w="15" w:type="dxa"/>
            </w:tcMar>
            <w:tcW w:w="6967" w:type="dxa"/>
            <w:vAlign w:val="center"/>
          </w:tcPr>
          <w:p w14:paraId="7D8DFB1D">
            <w:pPr>
              <w:spacing/>
              <w:ind w:right="0" w:firstLine="0" w:left="0"/>
              <w:rPr/>
            </w:pPr>
            <w:r>
              <w:rPr>
                <w:rFonts w:ascii="Times New Roman" w:hAnsi="Times New Roman" w:eastAsia="Times New Roman" w:cs="Times New Roman"/>
                <w:color w:val="000000"/>
                <w:sz w:val="24"/>
              </w:rPr>
              <w:t xml:space="preserve">Report whether the task is queued, blocked or rejected</w:t>
            </w:r>
            <w:r/>
          </w:p>
        </w:tc>
      </w:tr>
      <w:tr>
        <w:trPr/>
        <w:tc>
          <w:tcPr>
            <w:tcBorders/>
            <w:tcMar>
              <w:left w:w="15" w:type="dxa"/>
              <w:top w:w="15" w:type="dxa"/>
              <w:right w:w="15" w:type="dxa"/>
              <w:bottom w:w="15" w:type="dxa"/>
            </w:tcMar>
            <w:tcW w:w="2387" w:type="dxa"/>
            <w:vAlign w:val="center"/>
          </w:tcPr>
          <w:p w14:paraId="7F67B17A">
            <w:pPr>
              <w:spacing/>
              <w:ind w:right="0" w:firstLine="0" w:left="0"/>
              <w:rPr/>
            </w:pPr>
            <w:r>
              <w:rPr>
                <w:rFonts w:ascii="Times New Roman" w:hAnsi="Times New Roman" w:eastAsia="Times New Roman" w:cs="Times New Roman"/>
                <w:color w:val="000000"/>
                <w:sz w:val="24"/>
              </w:rPr>
              <w:t xml:space="preserve">Permission revoked</w:t>
            </w:r>
            <w:r/>
          </w:p>
        </w:tc>
        <w:tc>
          <w:tcPr>
            <w:tcBorders/>
            <w:tcMar>
              <w:left w:w="15" w:type="dxa"/>
              <w:top w:w="15" w:type="dxa"/>
              <w:right w:w="15" w:type="dxa"/>
              <w:bottom w:w="15" w:type="dxa"/>
            </w:tcMar>
            <w:tcW w:w="6967" w:type="dxa"/>
            <w:vAlign w:val="center"/>
          </w:tcPr>
          <w:p w14:paraId="0C5AAD6B">
            <w:pPr>
              <w:spacing/>
              <w:ind w:right="0" w:firstLine="0" w:left="0"/>
              <w:rPr/>
            </w:pPr>
            <w:r>
              <w:rPr>
                <w:rFonts w:ascii="Times New Roman" w:hAnsi="Times New Roman" w:eastAsia="Times New Roman" w:cs="Times New Roman"/>
                <w:color w:val="000000"/>
                <w:sz w:val="24"/>
              </w:rPr>
              <w:t xml:space="preserve">Explain that authorization is no longer valid without exposing protected details</w:t>
            </w:r>
            <w:r/>
          </w:p>
        </w:tc>
      </w:tr>
    </w:tbl>
    <w:p w14:paraId="16E222B8">
      <w:pPr>
        <w:pStyle w:val="141"/>
        <w:spacing/>
        <w:ind w:right="0" w:firstLine="0" w:left="0"/>
        <w:rPr/>
      </w:pPr>
      <w:r>
        <w:rPr>
          <w:rFonts w:ascii="Times New Roman" w:hAnsi="Times New Roman" w:eastAsia="Times New Roman" w:cs="Times New Roman"/>
          <w:b/>
          <w:color w:val="000000"/>
          <w:sz w:val="28"/>
        </w:rPr>
        <w:t xml:space="preserve">Recovery decisions</w:t>
      </w:r>
      <w:r/>
    </w:p>
    <w:p w14:paraId="092D0627">
      <w:pPr>
        <w:spacing/>
        <w:ind w:right="0" w:firstLine="0" w:left="0"/>
        <w:rPr/>
      </w:pPr>
      <w:r>
        <w:rPr>
          <w:rFonts w:ascii="Times New Roman" w:hAnsi="Times New Roman" w:eastAsia="Times New Roman" w:cs="Times New Roman"/>
          <w:color w:val="000000"/>
          <w:sz w:val="24"/>
        </w:rPr>
        <w:t xml:space="preserve">Where possible, NEXUS should offer a safe, specific next action, such as:</w:t>
      </w:r>
      <w:r/>
    </w:p>
    <w:p w14:paraId="1E7ED503">
      <w:pPr>
        <w:pStyle w:val="668"/>
        <w:numPr>
          <w:ilvl w:val="0"/>
          <w:numId w:val="4"/>
        </w:numPr>
        <w:spacing/>
        <w:ind w:right="0"/>
        <w:jc w:val="left"/>
        <w:rPr/>
      </w:pPr>
      <w:r>
        <w:rPr>
          <w:rFonts w:ascii="Times New Roman" w:hAnsi="Times New Roman" w:eastAsia="Times New Roman" w:cs="Times New Roman"/>
          <w:color w:val="000000"/>
          <w:sz w:val="24"/>
        </w:rPr>
        <w:t xml:space="preserve">Inspect the task's last confirmed step.</w:t>
      </w:r>
      <w:r/>
    </w:p>
    <w:p w14:paraId="3F5F5250">
      <w:pPr>
        <w:pStyle w:val="668"/>
        <w:numPr>
          <w:ilvl w:val="0"/>
          <w:numId w:val="4"/>
        </w:numPr>
        <w:spacing/>
        <w:ind w:right="0"/>
        <w:jc w:val="left"/>
        <w:rPr/>
      </w:pPr>
      <w:r>
        <w:rPr>
          <w:rFonts w:ascii="Times New Roman" w:hAnsi="Times New Roman" w:eastAsia="Times New Roman" w:cs="Times New Roman"/>
          <w:color w:val="000000"/>
          <w:sz w:val="24"/>
        </w:rPr>
        <w:t xml:space="preserve">Check the target device's connection.</w:t>
      </w:r>
      <w:r/>
    </w:p>
    <w:p w14:paraId="3B607A34">
      <w:pPr>
        <w:pStyle w:val="668"/>
        <w:numPr>
          <w:ilvl w:val="0"/>
          <w:numId w:val="4"/>
        </w:numPr>
        <w:spacing/>
        <w:ind w:right="0"/>
        <w:jc w:val="left"/>
        <w:rPr/>
      </w:pPr>
      <w:r>
        <w:rPr>
          <w:rFonts w:ascii="Times New Roman" w:hAnsi="Times New Roman" w:eastAsia="Times New Roman" w:cs="Times New Roman"/>
          <w:color w:val="000000"/>
          <w:sz w:val="24"/>
        </w:rPr>
        <w:t xml:space="preserve">Reconcile an operation before retrying.</w:t>
      </w:r>
      <w:r/>
    </w:p>
    <w:p w14:paraId="3210176C">
      <w:pPr>
        <w:pStyle w:val="668"/>
        <w:numPr>
          <w:ilvl w:val="0"/>
          <w:numId w:val="4"/>
        </w:numPr>
        <w:spacing/>
        <w:ind w:right="0"/>
        <w:jc w:val="left"/>
        <w:rPr/>
      </w:pPr>
      <w:r>
        <w:rPr>
          <w:rFonts w:ascii="Times New Roman" w:hAnsi="Times New Roman" w:eastAsia="Times New Roman" w:cs="Times New Roman"/>
          <w:color w:val="000000"/>
          <w:sz w:val="24"/>
        </w:rPr>
        <w:t xml:space="preserve">Submit a revised request.</w:t>
      </w:r>
      <w:r/>
    </w:p>
    <w:p w14:paraId="608F00D3">
      <w:pPr>
        <w:pStyle w:val="668"/>
        <w:numPr>
          <w:ilvl w:val="0"/>
          <w:numId w:val="4"/>
        </w:numPr>
        <w:spacing/>
        <w:ind w:right="0"/>
        <w:jc w:val="left"/>
        <w:rPr/>
      </w:pPr>
      <w:r>
        <w:rPr>
          <w:rFonts w:ascii="Times New Roman" w:hAnsi="Times New Roman" w:eastAsia="Times New Roman" w:cs="Times New Roman"/>
          <w:color w:val="000000"/>
          <w:sz w:val="24"/>
        </w:rPr>
        <w:t xml:space="preserve">Cancel remaining work.</w:t>
      </w:r>
      <w:r/>
    </w:p>
    <w:p w14:paraId="3F3278DB">
      <w:pPr>
        <w:pStyle w:val="668"/>
        <w:numPr>
          <w:ilvl w:val="0"/>
          <w:numId w:val="4"/>
        </w:numPr>
        <w:spacing/>
        <w:ind w:right="0"/>
        <w:jc w:val="left"/>
        <w:rPr/>
      </w:pPr>
      <w:r>
        <w:rPr>
          <w:rFonts w:ascii="Times New Roman" w:hAnsi="Times New Roman" w:eastAsia="Times New Roman" w:cs="Times New Roman"/>
          <w:color w:val="000000"/>
          <w:sz w:val="24"/>
        </w:rPr>
        <w:t xml:space="preserve">Request new approval for a revised operation.</w:t>
      </w:r>
      <w:r/>
    </w:p>
    <w:p w14:paraId="00E449BE">
      <w:pPr>
        <w:spacing/>
        <w:ind w:right="0" w:firstLine="0" w:left="0"/>
        <w:rPr/>
      </w:pPr>
      <w:r>
        <w:rPr>
          <w:rFonts w:ascii="Times New Roman" w:hAnsi="Times New Roman" w:eastAsia="Times New Roman" w:cs="Times New Roman"/>
          <w:color w:val="000000"/>
          <w:sz w:val="24"/>
        </w:rPr>
        <w:t xml:space="preserve">The system must not treat a generic “continue” action as permission to bypass a failed precondition, retry an uncertain side effect or expand the task's original scope.</w:t>
      </w:r>
      <w:r/>
    </w:p>
    <w:p w14:paraId="019B147C">
      <w:pPr>
        <w:pStyle w:val="140"/>
        <w:spacing/>
        <w:ind w:right="0" w:firstLine="0" w:left="0"/>
        <w:rPr/>
      </w:pPr>
      <w:r>
        <w:rPr>
          <w:rFonts w:ascii="Times New Roman" w:hAnsi="Times New Roman" w:eastAsia="Times New Roman" w:cs="Times New Roman"/>
          <w:b/>
          <w:color w:val="000000"/>
          <w:sz w:val="36"/>
        </w:rPr>
        <w:t xml:space="preserve">04.18.09 Notification records, deduplication and delivery guarantees</w:t>
      </w:r>
      <w:r/>
    </w:p>
    <w:p w14:paraId="0AC64417">
      <w:pPr>
        <w:spacing/>
        <w:ind w:right="0" w:firstLine="0" w:left="0"/>
        <w:rPr/>
      </w:pPr>
      <w:r>
        <w:rPr>
          <w:rFonts w:ascii="Times New Roman" w:hAnsi="Times New Roman" w:eastAsia="Times New Roman" w:cs="Times New Roman"/>
          <w:color w:val="000000"/>
          <w:sz w:val="24"/>
        </w:rPr>
        <w:t xml:space="preserve">Notifications should be recoverable, but repeatedly displaying the same event should not cause duplicate operations or confusing prompts.</w:t>
      </w:r>
      <w:r/>
    </w:p>
    <w:p w14:paraId="1FC00729">
      <w:pPr>
        <w:pStyle w:val="141"/>
        <w:spacing/>
        <w:ind w:right="0" w:firstLine="0" w:left="0"/>
        <w:rPr/>
      </w:pPr>
      <w:r>
        <w:rPr>
          <w:rFonts w:ascii="Times New Roman" w:hAnsi="Times New Roman" w:eastAsia="Times New Roman" w:cs="Times New Roman"/>
          <w:b/>
          <w:color w:val="000000"/>
          <w:sz w:val="28"/>
        </w:rPr>
        <w:t xml:space="preserve">Proposed notification record</w:t>
      </w:r>
      <w:r/>
    </w:p>
    <w:p w14:paraId="3F6F6C54">
      <w:pPr>
        <w:spacing/>
        <w:ind w:right="0" w:firstLine="0" w:left="0"/>
        <w:rPr/>
      </w:pPr>
      <w:r>
        <w:rPr>
          <w:rFonts w:ascii="Times New Roman" w:hAnsi="Times New Roman" w:eastAsia="Times New Roman" w:cs="Times New Roman"/>
          <w:color w:val="000000"/>
          <w:sz w:val="24"/>
        </w:rPr>
        <w:t xml:space="preserve">A logical notification record may include:</w:t>
      </w:r>
      <w:r/>
    </w:p>
    <w:p w14:paraId="42A020C4">
      <w:pPr>
        <w:pStyle w:val="668"/>
        <w:numPr>
          <w:ilvl w:val="0"/>
          <w:numId w:val="4"/>
        </w:numPr>
        <w:spacing/>
        <w:ind w:right="0"/>
        <w:jc w:val="left"/>
        <w:rPr/>
      </w:pPr>
      <w:r>
        <w:rPr>
          <w:rFonts w:ascii="Courier New" w:hAnsi="Courier New" w:eastAsia="Courier New" w:cs="Courier New"/>
          <w:color w:val="000000"/>
          <w:sz w:val="20"/>
        </w:rPr>
        <w:t xml:space="preserve">notification_id</w:t>
      </w:r>
      <w:r/>
    </w:p>
    <w:p w14:paraId="3E359987">
      <w:pPr>
        <w:pStyle w:val="668"/>
        <w:numPr>
          <w:ilvl w:val="0"/>
          <w:numId w:val="4"/>
        </w:numPr>
        <w:spacing/>
        <w:ind w:right="0"/>
        <w:jc w:val="left"/>
        <w:rPr/>
      </w:pPr>
      <w:r>
        <w:rPr>
          <w:rFonts w:ascii="Courier New" w:hAnsi="Courier New" w:eastAsia="Courier New" w:cs="Courier New"/>
          <w:color w:val="000000"/>
          <w:sz w:val="20"/>
        </w:rPr>
        <w:t xml:space="preserve">user_id</w:t>
      </w:r>
      <w:r/>
    </w:p>
    <w:p w14:paraId="23D68DBE">
      <w:pPr>
        <w:pStyle w:val="668"/>
        <w:numPr>
          <w:ilvl w:val="0"/>
          <w:numId w:val="4"/>
        </w:numPr>
        <w:spacing/>
        <w:ind w:right="0"/>
        <w:jc w:val="left"/>
        <w:rPr/>
      </w:pPr>
      <w:r>
        <w:rPr>
          <w:rFonts w:ascii="Courier New" w:hAnsi="Courier New" w:eastAsia="Courier New" w:cs="Courier New"/>
          <w:color w:val="000000"/>
          <w:sz w:val="20"/>
        </w:rPr>
        <w:t xml:space="preserve">task_id</w:t>
      </w:r>
      <w:r>
        <w:rPr>
          <w:rFonts w:ascii="Times New Roman" w:hAnsi="Times New Roman" w:eastAsia="Times New Roman" w:cs="Times New Roman"/>
          <w:color w:val="000000"/>
          <w:sz w:val="24"/>
        </w:rPr>
        <w:t xml:space="preserve">, where applicable</w:t>
      </w:r>
      <w:r/>
    </w:p>
    <w:p w14:paraId="1B69520D">
      <w:pPr>
        <w:pStyle w:val="668"/>
        <w:numPr>
          <w:ilvl w:val="0"/>
          <w:numId w:val="4"/>
        </w:numPr>
        <w:spacing/>
        <w:ind w:right="0"/>
        <w:jc w:val="left"/>
        <w:rPr/>
      </w:pPr>
      <w:r>
        <w:rPr>
          <w:rFonts w:ascii="Courier New" w:hAnsi="Courier New" w:eastAsia="Courier New" w:cs="Courier New"/>
          <w:color w:val="000000"/>
          <w:sz w:val="20"/>
        </w:rPr>
        <w:t xml:space="preserve">approval_id</w:t>
      </w:r>
      <w:r>
        <w:rPr>
          <w:rFonts w:ascii="Times New Roman" w:hAnsi="Times New Roman" w:eastAsia="Times New Roman" w:cs="Times New Roman"/>
          <w:color w:val="000000"/>
          <w:sz w:val="24"/>
        </w:rPr>
        <w:t xml:space="preserve">, where applicable</w:t>
      </w:r>
      <w:r/>
    </w:p>
    <w:p w14:paraId="0690917C">
      <w:pPr>
        <w:pStyle w:val="668"/>
        <w:numPr>
          <w:ilvl w:val="0"/>
          <w:numId w:val="4"/>
        </w:numPr>
        <w:spacing/>
        <w:ind w:right="0"/>
        <w:jc w:val="left"/>
        <w:rPr/>
      </w:pPr>
      <w:r>
        <w:rPr>
          <w:rFonts w:ascii="Courier New" w:hAnsi="Courier New" w:eastAsia="Courier New" w:cs="Courier New"/>
          <w:color w:val="000000"/>
          <w:sz w:val="20"/>
        </w:rPr>
        <w:t xml:space="preserve">event_type</w:t>
      </w:r>
      <w:r/>
    </w:p>
    <w:p w14:paraId="70D6A6DA">
      <w:pPr>
        <w:pStyle w:val="668"/>
        <w:numPr>
          <w:ilvl w:val="0"/>
          <w:numId w:val="4"/>
        </w:numPr>
        <w:spacing/>
        <w:ind w:right="0"/>
        <w:jc w:val="left"/>
        <w:rPr/>
      </w:pPr>
      <w:r>
        <w:rPr>
          <w:rFonts w:ascii="Courier New" w:hAnsi="Courier New" w:eastAsia="Courier New" w:cs="Courier New"/>
          <w:color w:val="000000"/>
          <w:sz w:val="20"/>
        </w:rPr>
        <w:t xml:space="preserve">created_at</w:t>
      </w:r>
      <w:r/>
    </w:p>
    <w:p w14:paraId="115847CE">
      <w:pPr>
        <w:pStyle w:val="668"/>
        <w:numPr>
          <w:ilvl w:val="0"/>
          <w:numId w:val="4"/>
        </w:numPr>
        <w:spacing/>
        <w:ind w:right="0"/>
        <w:jc w:val="left"/>
        <w:rPr/>
      </w:pPr>
      <w:r>
        <w:rPr>
          <w:rFonts w:ascii="Courier New" w:hAnsi="Courier New" w:eastAsia="Courier New" w:cs="Courier New"/>
          <w:color w:val="000000"/>
          <w:sz w:val="20"/>
        </w:rPr>
        <w:t xml:space="preserve">read_at</w:t>
      </w:r>
      <w:r>
        <w:rPr>
          <w:rFonts w:ascii="Times New Roman" w:hAnsi="Times New Roman" w:eastAsia="Times New Roman" w:cs="Times New Roman"/>
          <w:color w:val="000000"/>
          <w:sz w:val="24"/>
        </w:rPr>
        <w:t xml:space="preserve">, if read tracking is implemented</w:t>
      </w:r>
      <w:r/>
    </w:p>
    <w:p w14:paraId="09EAC4D0">
      <w:pPr>
        <w:pStyle w:val="668"/>
        <w:numPr>
          <w:ilvl w:val="0"/>
          <w:numId w:val="4"/>
        </w:numPr>
        <w:spacing/>
        <w:ind w:right="0"/>
        <w:jc w:val="left"/>
        <w:rPr/>
      </w:pPr>
      <w:r>
        <w:rPr>
          <w:rFonts w:ascii="Courier New" w:hAnsi="Courier New" w:eastAsia="Courier New" w:cs="Courier New"/>
          <w:color w:val="000000"/>
          <w:sz w:val="20"/>
        </w:rPr>
        <w:t xml:space="preserve">delivery_status</w:t>
      </w:r>
      <w:r>
        <w:rPr>
          <w:rFonts w:ascii="Times New Roman" w:hAnsi="Times New Roman" w:eastAsia="Times New Roman" w:cs="Times New Roman"/>
          <w:color w:val="000000"/>
          <w:sz w:val="24"/>
        </w:rPr>
        <w:t xml:space="preserve">, if a separate delivery channel is introduced</w:t>
      </w:r>
      <w:r/>
    </w:p>
    <w:p w14:paraId="662090FD">
      <w:pPr>
        <w:spacing/>
        <w:ind w:right="0" w:firstLine="0" w:left="0"/>
        <w:rPr/>
      </w:pPr>
      <w:r>
        <w:rPr>
          <w:rFonts w:ascii="Times New Roman" w:hAnsi="Times New Roman" w:eastAsia="Times New Roman" w:cs="Times New Roman"/>
          <w:color w:val="000000"/>
          <w:sz w:val="24"/>
        </w:rPr>
        <w:t xml:space="preserve">The backend's task and approval records remain authoritative. Notification records are delivery and presentation metadata, not an alternative source of task state.</w:t>
      </w:r>
      <w:r/>
    </w:p>
    <w:p w14:paraId="79A54F2C">
      <w:pPr>
        <w:pStyle w:val="141"/>
        <w:spacing/>
        <w:ind w:right="0" w:firstLine="0" w:left="0"/>
        <w:rPr/>
      </w:pPr>
      <w:r>
        <w:rPr>
          <w:rFonts w:ascii="Times New Roman" w:hAnsi="Times New Roman" w:eastAsia="Times New Roman" w:cs="Times New Roman"/>
          <w:b/>
          <w:color w:val="000000"/>
          <w:sz w:val="28"/>
        </w:rPr>
        <w:t xml:space="preserve">Deduplication rules</w:t>
      </w:r>
      <w:r/>
    </w:p>
    <w:p w14:paraId="7620C9D3">
      <w:pPr>
        <w:pStyle w:val="668"/>
        <w:numPr>
          <w:ilvl w:val="0"/>
          <w:numId w:val="4"/>
        </w:numPr>
        <w:spacing/>
        <w:ind w:right="0"/>
        <w:jc w:val="left"/>
        <w:rPr/>
      </w:pPr>
      <w:r>
        <w:rPr>
          <w:rFonts w:ascii="Times New Roman" w:hAnsi="Times New Roman" w:eastAsia="Times New Roman" w:cs="Times New Roman"/>
          <w:color w:val="000000"/>
          <w:sz w:val="24"/>
        </w:rPr>
        <w:t xml:space="preserve">Repeated polling should not create duplicate approval requests.</w:t>
      </w:r>
      <w:r/>
    </w:p>
    <w:p w14:paraId="1C896D26">
      <w:pPr>
        <w:pStyle w:val="668"/>
        <w:numPr>
          <w:ilvl w:val="0"/>
          <w:numId w:val="4"/>
        </w:numPr>
        <w:spacing/>
        <w:ind w:right="0"/>
        <w:jc w:val="left"/>
        <w:rPr/>
      </w:pPr>
      <w:r>
        <w:rPr>
          <w:rFonts w:ascii="Times New Roman" w:hAnsi="Times New Roman" w:eastAsia="Times New Roman" w:cs="Times New Roman"/>
          <w:color w:val="000000"/>
          <w:sz w:val="24"/>
        </w:rPr>
        <w:t xml:space="preserve">Repeated notification delivery should not execute or approve anything.</w:t>
      </w:r>
      <w:r/>
    </w:p>
    <w:p w14:paraId="44D2A05C">
      <w:pPr>
        <w:pStyle w:val="668"/>
        <w:numPr>
          <w:ilvl w:val="0"/>
          <w:numId w:val="4"/>
        </w:numPr>
        <w:spacing/>
        <w:ind w:right="0"/>
        <w:jc w:val="left"/>
        <w:rPr/>
      </w:pPr>
      <w:r>
        <w:rPr>
          <w:rFonts w:ascii="Times New Roman" w:hAnsi="Times New Roman" w:eastAsia="Times New Roman" w:cs="Times New Roman"/>
          <w:color w:val="000000"/>
          <w:sz w:val="24"/>
        </w:rPr>
        <w:t xml:space="preserve">A completed task should not repeatedly appear as actively waiting.</w:t>
      </w:r>
      <w:r/>
    </w:p>
    <w:p w14:paraId="41A03133">
      <w:pPr>
        <w:pStyle w:val="668"/>
        <w:numPr>
          <w:ilvl w:val="0"/>
          <w:numId w:val="4"/>
        </w:numPr>
        <w:spacing/>
        <w:ind w:right="0"/>
        <w:jc w:val="left"/>
        <w:rPr/>
      </w:pPr>
      <w:r>
        <w:rPr>
          <w:rFonts w:ascii="Times New Roman" w:hAnsi="Times New Roman" w:eastAsia="Times New Roman" w:cs="Times New Roman"/>
          <w:color w:val="000000"/>
          <w:sz w:val="24"/>
        </w:rPr>
        <w:t xml:space="preserve">A notification referring to a resolved approval should show the current decision.</w:t>
      </w:r>
      <w:r/>
    </w:p>
    <w:p w14:paraId="6281C5CF">
      <w:pPr>
        <w:pStyle w:val="668"/>
        <w:numPr>
          <w:ilvl w:val="0"/>
          <w:numId w:val="4"/>
        </w:numPr>
        <w:spacing/>
        <w:ind w:right="0"/>
        <w:jc w:val="left"/>
        <w:rPr/>
      </w:pPr>
      <w:r>
        <w:rPr>
          <w:rFonts w:ascii="Times New Roman" w:hAnsi="Times New Roman" w:eastAsia="Times New Roman" w:cs="Times New Roman"/>
          <w:color w:val="000000"/>
          <w:sz w:val="24"/>
        </w:rPr>
        <w:t xml:space="preserve">Stale notifications must lead to a fresh state lookup before a decision is applied.</w:t>
      </w:r>
      <w:r/>
    </w:p>
    <w:p w14:paraId="638BC681">
      <w:pPr>
        <w:pStyle w:val="668"/>
        <w:numPr>
          <w:ilvl w:val="0"/>
          <w:numId w:val="4"/>
        </w:numPr>
        <w:spacing/>
        <w:ind w:right="0"/>
        <w:jc w:val="left"/>
        <w:rPr/>
      </w:pPr>
      <w:r>
        <w:rPr>
          <w:rFonts w:ascii="Times New Roman" w:hAnsi="Times New Roman" w:eastAsia="Times New Roman" w:cs="Times New Roman"/>
          <w:color w:val="000000"/>
          <w:sz w:val="24"/>
        </w:rPr>
        <w:t xml:space="preserve">Read/unread status must never determine whether an operation is authorized.</w:t>
      </w:r>
      <w:r/>
    </w:p>
    <w:p w14:paraId="14E17A2B">
      <w:pPr>
        <w:spacing/>
        <w:ind w:right="0" w:firstLine="0" w:left="0"/>
        <w:rPr/>
      </w:pPr>
      <w:r>
        <w:rPr>
          <w:rFonts w:ascii="Times New Roman" w:hAnsi="Times New Roman" w:eastAsia="Times New Roman" w:cs="Times New Roman"/>
          <w:color w:val="000000"/>
          <w:sz w:val="24"/>
        </w:rPr>
        <w:t xml:space="preserve">For the initial CLI, notification delivery can be reconstructed from persisted task and approval records. A separate notification-event table is optional until read tracking, multiple delivery channels or stronger delivery guarantees justify it.</w:t>
      </w:r>
      <w:r/>
    </w:p>
    <w:p w14:paraId="014FB4EC">
      <w:pPr>
        <w:pStyle w:val="141"/>
        <w:spacing/>
        <w:ind w:right="0" w:firstLine="0" w:left="0"/>
        <w:rPr/>
      </w:pPr>
      <w:r>
        <w:rPr>
          <w:rFonts w:ascii="Times New Roman" w:hAnsi="Times New Roman" w:eastAsia="Times New Roman" w:cs="Times New Roman"/>
          <w:b/>
          <w:color w:val="000000"/>
          <w:sz w:val="28"/>
        </w:rPr>
        <w:t xml:space="preserve">Future channels</w:t>
      </w:r>
      <w:r/>
    </w:p>
    <w:p w14:paraId="4188BCA8">
      <w:pPr>
        <w:spacing/>
        <w:ind w:right="0" w:firstLine="0" w:left="0"/>
        <w:rPr/>
      </w:pPr>
      <w:r>
        <w:rPr>
          <w:rFonts w:ascii="Times New Roman" w:hAnsi="Times New Roman" w:eastAsia="Times New Roman" w:cs="Times New Roman"/>
          <w:color w:val="000000"/>
          <w:sz w:val="24"/>
        </w:rPr>
        <w:t xml:space="preserve">Desktop notifications, email or other channels may be considered later. If introduced, these channels should alert users that attention is required, then direct them to an authenticated NEXUS interface for the authoritative operation details and decision.</w:t>
      </w:r>
      <w:r/>
    </w:p>
    <w:p w14:paraId="4886B910">
      <w:pPr>
        <w:spacing/>
        <w:ind w:right="0" w:firstLine="0" w:left="0"/>
        <w:rPr/>
      </w:pPr>
      <w:r>
        <w:rPr>
          <w:rFonts w:ascii="Times New Roman" w:hAnsi="Times New Roman" w:eastAsia="Times New Roman" w:cs="Times New Roman"/>
          <w:color w:val="000000"/>
          <w:sz w:val="24"/>
        </w:rPr>
        <w:t xml:space="preserve">A notification payload alone must never function as an approval token or grant permission to execute an operation.</w:t>
      </w:r>
      <w:r/>
    </w:p>
    <w:p w14:paraId="68F77CC3">
      <w:pPr>
        <w:pStyle w:val="140"/>
        <w:spacing/>
        <w:ind w:right="0" w:firstLine="0" w:left="0"/>
        <w:rPr/>
      </w:pPr>
      <w:r>
        <w:rPr>
          <w:rFonts w:ascii="Times New Roman" w:hAnsi="Times New Roman" w:eastAsia="Times New Roman" w:cs="Times New Roman"/>
          <w:b/>
          <w:color w:val="000000"/>
          <w:sz w:val="36"/>
        </w:rPr>
        <w:t xml:space="preserve">04.18.10 Human-in-the-loop policy</w:t>
      </w:r>
      <w:r/>
    </w:p>
    <w:p w14:paraId="44F7A2C9">
      <w:pPr>
        <w:spacing/>
        <w:ind w:right="0" w:firstLine="0" w:left="0"/>
        <w:rPr/>
      </w:pPr>
      <w:r>
        <w:rPr>
          <w:rFonts w:ascii="Times New Roman" w:hAnsi="Times New Roman" w:eastAsia="Times New Roman" w:cs="Times New Roman"/>
          <w:color w:val="000000"/>
          <w:sz w:val="24"/>
        </w:rPr>
        <w:t xml:space="preserve">Human involvement should be based on the operation's risk and the permissions already configured, not on how confidently the AI describes the request.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882"/>
        <w:gridCol w:w="5472"/>
      </w:tblGrid>
      <w:tr>
        <w:trPr/>
        <w:tc>
          <w:tcPr>
            <w:tcBorders/>
            <w:tcMar>
              <w:left w:w="15" w:type="dxa"/>
              <w:top w:w="15" w:type="dxa"/>
              <w:right w:w="15" w:type="dxa"/>
              <w:bottom w:w="15" w:type="dxa"/>
            </w:tcMar>
            <w:tcW w:w="3882" w:type="dxa"/>
            <w:vAlign w:val="center"/>
          </w:tcPr>
          <w:p w14:paraId="1AD28C91">
            <w:pPr>
              <w:spacing/>
              <w:ind w:right="0" w:firstLine="0" w:left="0"/>
              <w:jc w:val="center"/>
              <w:rPr/>
            </w:pPr>
            <w:r>
              <w:rPr>
                <w:rFonts w:ascii="Times New Roman" w:hAnsi="Times New Roman" w:eastAsia="Times New Roman" w:cs="Times New Roman"/>
                <w:b/>
                <w:color w:val="000000"/>
                <w:sz w:val="24"/>
              </w:rPr>
              <w:t xml:space="preserve">Situation</w:t>
            </w:r>
            <w:r/>
          </w:p>
        </w:tc>
        <w:tc>
          <w:tcPr>
            <w:tcBorders/>
            <w:tcMar>
              <w:left w:w="15" w:type="dxa"/>
              <w:top w:w="15" w:type="dxa"/>
              <w:right w:w="15" w:type="dxa"/>
              <w:bottom w:w="15" w:type="dxa"/>
            </w:tcMar>
            <w:tcW w:w="5472" w:type="dxa"/>
            <w:vAlign w:val="center"/>
          </w:tcPr>
          <w:p w14:paraId="44D7874E">
            <w:pPr>
              <w:spacing/>
              <w:ind w:right="0" w:firstLine="0" w:left="0"/>
              <w:jc w:val="center"/>
              <w:rPr/>
            </w:pPr>
            <w:r>
              <w:rPr>
                <w:rFonts w:ascii="Times New Roman" w:hAnsi="Times New Roman" w:eastAsia="Times New Roman" w:cs="Times New Roman"/>
                <w:b/>
                <w:color w:val="000000"/>
                <w:sz w:val="24"/>
              </w:rPr>
              <w:t xml:space="preserve">Proposed behavior</w:t>
            </w:r>
            <w:r/>
          </w:p>
        </w:tc>
      </w:tr>
      <w:tr>
        <w:trPr/>
        <w:tc>
          <w:tcPr>
            <w:tcBorders/>
            <w:tcMar>
              <w:left w:w="15" w:type="dxa"/>
              <w:top w:w="15" w:type="dxa"/>
              <w:right w:w="15" w:type="dxa"/>
              <w:bottom w:w="15" w:type="dxa"/>
            </w:tcMar>
            <w:tcW w:w="3882" w:type="dxa"/>
            <w:vAlign w:val="center"/>
          </w:tcPr>
          <w:p w14:paraId="650E61C5">
            <w:pPr>
              <w:spacing/>
              <w:ind w:right="0" w:firstLine="0" w:left="0"/>
              <w:rPr/>
            </w:pPr>
            <w:r>
              <w:rPr>
                <w:rFonts w:ascii="Times New Roman" w:hAnsi="Times New Roman" w:eastAsia="Times New Roman" w:cs="Times New Roman"/>
                <w:color w:val="000000"/>
                <w:sz w:val="24"/>
              </w:rPr>
              <w:t xml:space="preserve">Permitted read-only search</w:t>
            </w:r>
            <w:r/>
          </w:p>
        </w:tc>
        <w:tc>
          <w:tcPr>
            <w:tcBorders/>
            <w:tcMar>
              <w:left w:w="15" w:type="dxa"/>
              <w:top w:w="15" w:type="dxa"/>
              <w:right w:w="15" w:type="dxa"/>
              <w:bottom w:w="15" w:type="dxa"/>
            </w:tcMar>
            <w:tcW w:w="5472" w:type="dxa"/>
            <w:vAlign w:val="center"/>
          </w:tcPr>
          <w:p w14:paraId="34AE8439">
            <w:pPr>
              <w:spacing/>
              <w:ind w:right="0" w:firstLine="0" w:left="0"/>
              <w:rPr/>
            </w:pPr>
            <w:r>
              <w:rPr>
                <w:rFonts w:ascii="Times New Roman" w:hAnsi="Times New Roman" w:eastAsia="Times New Roman" w:cs="Times New Roman"/>
                <w:color w:val="000000"/>
                <w:sz w:val="24"/>
              </w:rPr>
              <w:t xml:space="preserve">Proceed without per-operation approval when the existing grant covers it</w:t>
            </w:r>
            <w:r/>
          </w:p>
        </w:tc>
      </w:tr>
      <w:tr>
        <w:trPr/>
        <w:tc>
          <w:tcPr>
            <w:tcBorders/>
            <w:tcMar>
              <w:left w:w="15" w:type="dxa"/>
              <w:top w:w="15" w:type="dxa"/>
              <w:right w:w="15" w:type="dxa"/>
              <w:bottom w:w="15" w:type="dxa"/>
            </w:tcMar>
            <w:tcW w:w="3882" w:type="dxa"/>
            <w:vAlign w:val="center"/>
          </w:tcPr>
          <w:p w14:paraId="01C0F4D7">
            <w:pPr>
              <w:spacing/>
              <w:ind w:right="0" w:firstLine="0" w:left="0"/>
              <w:rPr/>
            </w:pPr>
            <w:r>
              <w:rPr>
                <w:rFonts w:ascii="Times New Roman" w:hAnsi="Times New Roman" w:eastAsia="Times New Roman" w:cs="Times New Roman"/>
                <w:color w:val="000000"/>
                <w:sz w:val="24"/>
              </w:rPr>
              <w:t xml:space="preserve">Create a new file in an approved workspace</w:t>
            </w:r>
            <w:r/>
          </w:p>
        </w:tc>
        <w:tc>
          <w:tcPr>
            <w:tcBorders/>
            <w:tcMar>
              <w:left w:w="15" w:type="dxa"/>
              <w:top w:w="15" w:type="dxa"/>
              <w:right w:w="15" w:type="dxa"/>
              <w:bottom w:w="15" w:type="dxa"/>
            </w:tcMar>
            <w:tcW w:w="5472" w:type="dxa"/>
            <w:vAlign w:val="center"/>
          </w:tcPr>
          <w:p w14:paraId="360BA7DF">
            <w:pPr>
              <w:spacing/>
              <w:ind w:right="0" w:firstLine="0" w:left="0"/>
              <w:rPr/>
            </w:pPr>
            <w:r>
              <w:rPr>
                <w:rFonts w:ascii="Times New Roman" w:hAnsi="Times New Roman" w:eastAsia="Times New Roman" w:cs="Times New Roman"/>
                <w:color w:val="000000"/>
                <w:sz w:val="24"/>
              </w:rPr>
              <w:t xml:space="preserve">Proceed only within the configured permission and create-only policy</w:t>
            </w:r>
            <w:r/>
          </w:p>
        </w:tc>
      </w:tr>
      <w:tr>
        <w:trPr/>
        <w:tc>
          <w:tcPr>
            <w:tcBorders/>
            <w:tcMar>
              <w:left w:w="15" w:type="dxa"/>
              <w:top w:w="15" w:type="dxa"/>
              <w:right w:w="15" w:type="dxa"/>
              <w:bottom w:w="15" w:type="dxa"/>
            </w:tcMar>
            <w:tcW w:w="3882" w:type="dxa"/>
            <w:vAlign w:val="center"/>
          </w:tcPr>
          <w:p w14:paraId="702B6827">
            <w:pPr>
              <w:spacing/>
              <w:ind w:right="0" w:firstLine="0" w:left="0"/>
              <w:rPr/>
            </w:pPr>
            <w:r>
              <w:rPr>
                <w:rFonts w:ascii="Times New Roman" w:hAnsi="Times New Roman" w:eastAsia="Times New Roman" w:cs="Times New Roman"/>
                <w:color w:val="000000"/>
                <w:sz w:val="24"/>
              </w:rPr>
              <w:t xml:space="preserve">Overwrite or move important data</w:t>
            </w:r>
            <w:r/>
          </w:p>
        </w:tc>
        <w:tc>
          <w:tcPr>
            <w:tcBorders/>
            <w:tcMar>
              <w:left w:w="15" w:type="dxa"/>
              <w:top w:w="15" w:type="dxa"/>
              <w:right w:w="15" w:type="dxa"/>
              <w:bottom w:w="15" w:type="dxa"/>
            </w:tcMar>
            <w:tcW w:w="5472" w:type="dxa"/>
            <w:vAlign w:val="center"/>
          </w:tcPr>
          <w:p w14:paraId="3ADD7889">
            <w:pPr>
              <w:spacing/>
              <w:ind w:right="0" w:firstLine="0" w:left="0"/>
              <w:rPr/>
            </w:pPr>
            <w:r>
              <w:rPr>
                <w:rFonts w:ascii="Times New Roman" w:hAnsi="Times New Roman" w:eastAsia="Times New Roman" w:cs="Times New Roman"/>
                <w:color w:val="000000"/>
                <w:sz w:val="24"/>
              </w:rPr>
              <w:t xml:space="preserve">Require approval if that operation is supported at all</w:t>
            </w:r>
            <w:r/>
          </w:p>
        </w:tc>
      </w:tr>
      <w:tr>
        <w:trPr/>
        <w:tc>
          <w:tcPr>
            <w:tcBorders/>
            <w:tcMar>
              <w:left w:w="15" w:type="dxa"/>
              <w:top w:w="15" w:type="dxa"/>
              <w:right w:w="15" w:type="dxa"/>
              <w:bottom w:w="15" w:type="dxa"/>
            </w:tcMar>
            <w:tcW w:w="3882" w:type="dxa"/>
            <w:vAlign w:val="center"/>
          </w:tcPr>
          <w:p w14:paraId="6D48F85B">
            <w:pPr>
              <w:spacing/>
              <w:ind w:right="0" w:firstLine="0" w:left="0"/>
              <w:rPr/>
            </w:pPr>
            <w:r>
              <w:rPr>
                <w:rFonts w:ascii="Times New Roman" w:hAnsi="Times New Roman" w:eastAsia="Times New Roman" w:cs="Times New Roman"/>
                <w:color w:val="000000"/>
                <w:sz w:val="24"/>
              </w:rPr>
              <w:t xml:space="preserve">Access another user's private data</w:t>
            </w:r>
            <w:r/>
          </w:p>
        </w:tc>
        <w:tc>
          <w:tcPr>
            <w:tcBorders/>
            <w:tcMar>
              <w:left w:w="15" w:type="dxa"/>
              <w:top w:w="15" w:type="dxa"/>
              <w:right w:w="15" w:type="dxa"/>
              <w:bottom w:w="15" w:type="dxa"/>
            </w:tcMar>
            <w:tcW w:w="5472" w:type="dxa"/>
            <w:vAlign w:val="center"/>
          </w:tcPr>
          <w:p w14:paraId="08166A14">
            <w:pPr>
              <w:spacing/>
              <w:ind w:right="0" w:firstLine="0" w:left="0"/>
              <w:rPr/>
            </w:pPr>
            <w:r>
              <w:rPr>
                <w:rFonts w:ascii="Times New Roman" w:hAnsi="Times New Roman" w:eastAsia="Times New Roman" w:cs="Times New Roman"/>
                <w:color w:val="000000"/>
                <w:sz w:val="24"/>
              </w:rPr>
              <w:t xml:space="preserve">Deny under the initial isolation model</w:t>
            </w:r>
            <w:r/>
          </w:p>
        </w:tc>
      </w:tr>
      <w:tr>
        <w:trPr/>
        <w:tc>
          <w:tcPr>
            <w:tcBorders/>
            <w:tcMar>
              <w:left w:w="15" w:type="dxa"/>
              <w:top w:w="15" w:type="dxa"/>
              <w:right w:w="15" w:type="dxa"/>
              <w:bottom w:w="15" w:type="dxa"/>
            </w:tcMar>
            <w:tcW w:w="3882" w:type="dxa"/>
            <w:vAlign w:val="center"/>
          </w:tcPr>
          <w:p w14:paraId="4BFFF2CC">
            <w:pPr>
              <w:spacing/>
              <w:ind w:right="0" w:firstLine="0" w:left="0"/>
              <w:rPr/>
            </w:pPr>
            <w:r>
              <w:rPr>
                <w:rFonts w:ascii="Times New Roman" w:hAnsi="Times New Roman" w:eastAsia="Times New Roman" w:cs="Times New Roman"/>
                <w:color w:val="000000"/>
                <w:sz w:val="24"/>
              </w:rPr>
              <w:t xml:space="preserve">Execute an unknown tool</w:t>
            </w:r>
            <w:r/>
          </w:p>
        </w:tc>
        <w:tc>
          <w:tcPr>
            <w:tcBorders/>
            <w:tcMar>
              <w:left w:w="15" w:type="dxa"/>
              <w:top w:w="15" w:type="dxa"/>
              <w:right w:w="15" w:type="dxa"/>
              <w:bottom w:w="15" w:type="dxa"/>
            </w:tcMar>
            <w:tcW w:w="5472" w:type="dxa"/>
            <w:vAlign w:val="center"/>
          </w:tcPr>
          <w:p w14:paraId="12C396C3">
            <w:pPr>
              <w:spacing/>
              <w:ind w:right="0" w:firstLine="0" w:left="0"/>
              <w:rPr/>
            </w:pPr>
            <w:r>
              <w:rPr>
                <w:rFonts w:ascii="Times New Roman" w:hAnsi="Times New Roman" w:eastAsia="Times New Roman" w:cs="Times New Roman"/>
                <w:color w:val="000000"/>
                <w:sz w:val="24"/>
              </w:rPr>
              <w:t xml:space="preserve">Deny</w:t>
            </w:r>
            <w:r/>
          </w:p>
        </w:tc>
      </w:tr>
      <w:tr>
        <w:trPr/>
        <w:tc>
          <w:tcPr>
            <w:tcBorders/>
            <w:tcMar>
              <w:left w:w="15" w:type="dxa"/>
              <w:top w:w="15" w:type="dxa"/>
              <w:right w:w="15" w:type="dxa"/>
              <w:bottom w:w="15" w:type="dxa"/>
            </w:tcMar>
            <w:tcW w:w="3882" w:type="dxa"/>
            <w:vAlign w:val="center"/>
          </w:tcPr>
          <w:p w14:paraId="237713A1">
            <w:pPr>
              <w:spacing/>
              <w:ind w:right="0" w:firstLine="0" w:left="0"/>
              <w:rPr/>
            </w:pPr>
            <w:r>
              <w:rPr>
                <w:rFonts w:ascii="Times New Roman" w:hAnsi="Times New Roman" w:eastAsia="Times New Roman" w:cs="Times New Roman"/>
                <w:color w:val="000000"/>
                <w:sz w:val="24"/>
              </w:rPr>
              <w:t xml:space="preserve">Run arbitrary model-generated shell commands</w:t>
            </w:r>
            <w:r/>
          </w:p>
        </w:tc>
        <w:tc>
          <w:tcPr>
            <w:tcBorders/>
            <w:tcMar>
              <w:left w:w="15" w:type="dxa"/>
              <w:top w:w="15" w:type="dxa"/>
              <w:right w:w="15" w:type="dxa"/>
              <w:bottom w:w="15" w:type="dxa"/>
            </w:tcMar>
            <w:tcW w:w="5472" w:type="dxa"/>
            <w:vAlign w:val="center"/>
          </w:tcPr>
          <w:p w14:paraId="3AF35D17">
            <w:pPr>
              <w:spacing/>
              <w:ind w:right="0" w:firstLine="0" w:left="0"/>
              <w:rPr/>
            </w:pPr>
            <w:r>
              <w:rPr>
                <w:rFonts w:ascii="Times New Roman" w:hAnsi="Times New Roman" w:eastAsia="Times New Roman" w:cs="Times New Roman"/>
                <w:color w:val="000000"/>
                <w:sz w:val="24"/>
              </w:rPr>
              <w:t xml:space="preserve">Prohibited</w:t>
            </w:r>
            <w:r/>
          </w:p>
        </w:tc>
      </w:tr>
      <w:tr>
        <w:trPr/>
        <w:tc>
          <w:tcPr>
            <w:tcBorders/>
            <w:tcMar>
              <w:left w:w="15" w:type="dxa"/>
              <w:top w:w="15" w:type="dxa"/>
              <w:right w:w="15" w:type="dxa"/>
              <w:bottom w:w="15" w:type="dxa"/>
            </w:tcMar>
            <w:tcW w:w="3882" w:type="dxa"/>
            <w:vAlign w:val="center"/>
          </w:tcPr>
          <w:p w14:paraId="33D2E786">
            <w:pPr>
              <w:spacing/>
              <w:ind w:right="0" w:firstLine="0" w:left="0"/>
              <w:rPr/>
            </w:pPr>
            <w:r>
              <w:rPr>
                <w:rFonts w:ascii="Times New Roman" w:hAnsi="Times New Roman" w:eastAsia="Times New Roman" w:cs="Times New Roman"/>
                <w:color w:val="000000"/>
                <w:sz w:val="24"/>
              </w:rPr>
              <w:t xml:space="preserve">Perform an operation with unresolved authorization</w:t>
            </w:r>
            <w:r/>
          </w:p>
        </w:tc>
        <w:tc>
          <w:tcPr>
            <w:tcBorders/>
            <w:tcMar>
              <w:left w:w="15" w:type="dxa"/>
              <w:top w:w="15" w:type="dxa"/>
              <w:right w:w="15" w:type="dxa"/>
              <w:bottom w:w="15" w:type="dxa"/>
            </w:tcMar>
            <w:tcW w:w="5472" w:type="dxa"/>
            <w:vAlign w:val="center"/>
          </w:tcPr>
          <w:p w14:paraId="14015EC6">
            <w:pPr>
              <w:spacing/>
              <w:ind w:right="0" w:firstLine="0" w:left="0"/>
              <w:rPr/>
            </w:pPr>
            <w:r>
              <w:rPr>
                <w:rFonts w:ascii="Times New Roman" w:hAnsi="Times New Roman" w:eastAsia="Times New Roman" w:cs="Times New Roman"/>
                <w:color w:val="000000"/>
                <w:sz w:val="24"/>
              </w:rPr>
              <w:t xml:space="preserve">Do not dispatch</w:t>
            </w:r>
            <w:r/>
          </w:p>
        </w:tc>
      </w:tr>
      <w:tr>
        <w:trPr/>
        <w:tc>
          <w:tcPr>
            <w:tcBorders/>
            <w:tcMar>
              <w:left w:w="15" w:type="dxa"/>
              <w:top w:w="15" w:type="dxa"/>
              <w:right w:w="15" w:type="dxa"/>
              <w:bottom w:w="15" w:type="dxa"/>
            </w:tcMar>
            <w:tcW w:w="3882" w:type="dxa"/>
            <w:vAlign w:val="center"/>
          </w:tcPr>
          <w:p w14:paraId="3755FD37">
            <w:pPr>
              <w:spacing/>
              <w:ind w:right="0" w:firstLine="0" w:left="0"/>
              <w:rPr/>
            </w:pPr>
            <w:r>
              <w:rPr>
                <w:rFonts w:ascii="Times New Roman" w:hAnsi="Times New Roman" w:eastAsia="Times New Roman" w:cs="Times New Roman"/>
                <w:color w:val="000000"/>
                <w:sz w:val="24"/>
              </w:rPr>
              <w:t xml:space="preserve">Continue after an uncertain external side effect</w:t>
            </w:r>
            <w:r/>
          </w:p>
        </w:tc>
        <w:tc>
          <w:tcPr>
            <w:tcBorders/>
            <w:tcMar>
              <w:left w:w="15" w:type="dxa"/>
              <w:top w:w="15" w:type="dxa"/>
              <w:right w:w="15" w:type="dxa"/>
              <w:bottom w:w="15" w:type="dxa"/>
            </w:tcMar>
            <w:tcW w:w="5472" w:type="dxa"/>
            <w:vAlign w:val="center"/>
          </w:tcPr>
          <w:p w14:paraId="5CFE2536">
            <w:pPr>
              <w:spacing/>
              <w:ind w:right="0" w:firstLine="0" w:left="0"/>
              <w:rPr/>
            </w:pPr>
            <w:r>
              <w:rPr>
                <w:rFonts w:ascii="Times New Roman" w:hAnsi="Times New Roman" w:eastAsia="Times New Roman" w:cs="Times New Roman"/>
                <w:color w:val="000000"/>
                <w:sz w:val="24"/>
              </w:rPr>
              <w:t xml:space="preserve">Reconcile before deciding whether retry is safe</w:t>
            </w:r>
            <w:r/>
          </w:p>
        </w:tc>
      </w:tr>
    </w:tbl>
    <w:p w14:paraId="04FD0151">
      <w:pPr>
        <w:spacing/>
        <w:ind w:right="0" w:firstLine="0" w:left="0"/>
        <w:rPr/>
      </w:pPr>
      <w:r>
        <w:rPr>
          <w:rFonts w:ascii="Times New Roman" w:hAnsi="Times New Roman" w:eastAsia="Times New Roman" w:cs="Times New Roman"/>
          <w:color w:val="000000"/>
          <w:sz w:val="24"/>
        </w:rPr>
        <w:t xml:space="preserve">These are proposed defaults aligned with the existing autonomy and security model. They do not add new tool capabilities.</w:t>
      </w:r>
      <w:r/>
    </w:p>
    <w:p w14:paraId="4FBC302F">
      <w:pPr>
        <w:pStyle w:val="141"/>
        <w:spacing/>
        <w:ind w:right="0" w:firstLine="0" w:left="0"/>
        <w:rPr/>
      </w:pPr>
      <w:r>
        <w:rPr>
          <w:rFonts w:ascii="Times New Roman" w:hAnsi="Times New Roman" w:eastAsia="Times New Roman" w:cs="Times New Roman"/>
          <w:b/>
          <w:color w:val="000000"/>
          <w:sz w:val="28"/>
        </w:rPr>
        <w:t xml:space="preserve">Avoid approval fatigue</w:t>
      </w:r>
      <w:r/>
    </w:p>
    <w:p w14:paraId="742B5F7E">
      <w:pPr>
        <w:spacing/>
        <w:ind w:right="0" w:firstLine="0" w:left="0"/>
        <w:rPr/>
      </w:pPr>
      <w:r>
        <w:rPr>
          <w:rFonts w:ascii="Times New Roman" w:hAnsi="Times New Roman" w:eastAsia="Times New Roman" w:cs="Times New Roman"/>
          <w:color w:val="000000"/>
          <w:sz w:val="24"/>
        </w:rPr>
        <w:t xml:space="preserve">Requiring approval for every harmless operation can make the system frustrating to use. Conversely, asking for approval too rarely can make it unsafe.</w:t>
      </w:r>
      <w:r/>
    </w:p>
    <w:p w14:paraId="0159CB75">
      <w:pPr>
        <w:spacing/>
        <w:ind w:right="0" w:firstLine="0" w:left="0"/>
        <w:rPr/>
      </w:pPr>
      <w:r>
        <w:rPr>
          <w:rFonts w:ascii="Times New Roman" w:hAnsi="Times New Roman" w:eastAsia="Times New Roman" w:cs="Times New Roman"/>
          <w:color w:val="000000"/>
          <w:sz w:val="24"/>
        </w:rPr>
        <w:t xml:space="preserve">NEXUS should therefore:</w:t>
      </w:r>
      <w:r/>
    </w:p>
    <w:p w14:paraId="668D8127">
      <w:pPr>
        <w:pStyle w:val="668"/>
        <w:numPr>
          <w:ilvl w:val="0"/>
          <w:numId w:val="4"/>
        </w:numPr>
        <w:spacing/>
        <w:ind w:right="0"/>
        <w:jc w:val="left"/>
        <w:rPr/>
      </w:pPr>
      <w:r>
        <w:rPr>
          <w:rFonts w:ascii="Times New Roman" w:hAnsi="Times New Roman" w:eastAsia="Times New Roman" w:cs="Times New Roman"/>
          <w:color w:val="000000"/>
          <w:sz w:val="24"/>
        </w:rPr>
        <w:t xml:space="preserve">Respect configured permissions for low-risk operations.</w:t>
      </w:r>
      <w:r/>
    </w:p>
    <w:p w14:paraId="3D4F77B5">
      <w:pPr>
        <w:pStyle w:val="668"/>
        <w:numPr>
          <w:ilvl w:val="0"/>
          <w:numId w:val="4"/>
        </w:numPr>
        <w:spacing/>
        <w:ind w:right="0"/>
        <w:jc w:val="left"/>
        <w:rPr/>
      </w:pPr>
      <w:r>
        <w:rPr>
          <w:rFonts w:ascii="Times New Roman" w:hAnsi="Times New Roman" w:eastAsia="Times New Roman" w:cs="Times New Roman"/>
          <w:color w:val="000000"/>
          <w:sz w:val="24"/>
        </w:rPr>
        <w:t xml:space="preserve">Request approval when policy requires it.</w:t>
      </w:r>
      <w:r/>
    </w:p>
    <w:p w14:paraId="50908B16">
      <w:pPr>
        <w:pStyle w:val="668"/>
        <w:numPr>
          <w:ilvl w:val="0"/>
          <w:numId w:val="4"/>
        </w:numPr>
        <w:spacing/>
        <w:ind w:right="0"/>
        <w:jc w:val="left"/>
        <w:rPr/>
      </w:pPr>
      <w:r>
        <w:rPr>
          <w:rFonts w:ascii="Times New Roman" w:hAnsi="Times New Roman" w:eastAsia="Times New Roman" w:cs="Times New Roman"/>
          <w:color w:val="000000"/>
          <w:sz w:val="24"/>
        </w:rPr>
        <w:t xml:space="preserve">Explain why the request is necessary.</w:t>
      </w:r>
      <w:r/>
    </w:p>
    <w:p w14:paraId="51B41B78">
      <w:pPr>
        <w:pStyle w:val="668"/>
        <w:numPr>
          <w:ilvl w:val="0"/>
          <w:numId w:val="4"/>
        </w:numPr>
        <w:spacing/>
        <w:ind w:right="0"/>
        <w:jc w:val="left"/>
        <w:rPr/>
      </w:pPr>
      <w:r>
        <w:rPr>
          <w:rFonts w:ascii="Times New Roman" w:hAnsi="Times New Roman" w:eastAsia="Times New Roman" w:cs="Times New Roman"/>
          <w:color w:val="000000"/>
          <w:sz w:val="24"/>
        </w:rPr>
        <w:t xml:space="preserve">Avoid repeatedly asking for a decision already recorded for the same unchanged operation.</w:t>
      </w:r>
      <w:r/>
    </w:p>
    <w:p w14:paraId="7937A8F0">
      <w:pPr>
        <w:pStyle w:val="668"/>
        <w:numPr>
          <w:ilvl w:val="0"/>
          <w:numId w:val="4"/>
        </w:numPr>
        <w:spacing/>
        <w:ind w:right="0"/>
        <w:jc w:val="left"/>
        <w:rPr/>
      </w:pPr>
      <w:r>
        <w:rPr>
          <w:rFonts w:ascii="Times New Roman" w:hAnsi="Times New Roman" w:eastAsia="Times New Roman" w:cs="Times New Roman"/>
          <w:color w:val="000000"/>
          <w:sz w:val="24"/>
        </w:rPr>
        <w:t xml:space="preserve">Never turn one approval into blanket permission for unrelated future operations.</w:t>
      </w:r>
      <w:r/>
    </w:p>
    <w:p w14:paraId="39A40622">
      <w:pPr>
        <w:pStyle w:val="668"/>
        <w:numPr>
          <w:ilvl w:val="0"/>
          <w:numId w:val="4"/>
        </w:numPr>
        <w:spacing/>
        <w:ind w:right="0"/>
        <w:jc w:val="left"/>
        <w:rPr/>
      </w:pPr>
      <w:r>
        <w:rPr>
          <w:rFonts w:ascii="Times New Roman" w:hAnsi="Times New Roman" w:eastAsia="Times New Roman" w:cs="Times New Roman"/>
          <w:color w:val="000000"/>
          <w:sz w:val="24"/>
        </w:rPr>
        <w:t xml:space="preserve">Never allow the AI to lower the required risk tier.</w:t>
      </w:r>
      <w:r/>
    </w:p>
    <w:p w14:paraId="2611FACD">
      <w:pPr>
        <w:spacing/>
        <w:ind w:right="0" w:firstLine="0" w:left="0"/>
        <w:rPr/>
      </w:pPr>
      <w:r>
        <w:rPr>
          <w:rFonts w:ascii="Times New Roman" w:hAnsi="Times New Roman" w:eastAsia="Times New Roman" w:cs="Times New Roman"/>
          <w:color w:val="000000"/>
          <w:sz w:val="24"/>
        </w:rPr>
        <w:t xml:space="preserve">An approval is consent for a specific operation under specific conditions, not a permanent grant of authority.</w:t>
      </w:r>
      <w:r/>
    </w:p>
    <w:p w14:paraId="795616CD">
      <w:pPr>
        <w:pStyle w:val="140"/>
        <w:spacing/>
        <w:ind w:right="0" w:firstLine="0" w:left="0"/>
        <w:rPr/>
      </w:pPr>
      <w:r>
        <w:rPr>
          <w:rFonts w:ascii="Times New Roman" w:hAnsi="Times New Roman" w:eastAsia="Times New Roman" w:cs="Times New Roman"/>
          <w:b/>
          <w:color w:val="000000"/>
          <w:sz w:val="36"/>
        </w:rPr>
        <w:t xml:space="preserve">04.18.11 Privacy and notification security</w:t>
      </w:r>
      <w:r/>
    </w:p>
    <w:p w14:paraId="13443798">
      <w:pPr>
        <w:spacing/>
        <w:ind w:right="0" w:firstLine="0" w:left="0"/>
        <w:rPr/>
      </w:pPr>
      <w:r>
        <w:rPr>
          <w:rFonts w:ascii="Times New Roman" w:hAnsi="Times New Roman" w:eastAsia="Times New Roman" w:cs="Times New Roman"/>
          <w:color w:val="000000"/>
          <w:sz w:val="24"/>
        </w:rPr>
        <w:t xml:space="preserve">Notifications can expose private information when displayed on shared screens, copied into terminal logs or sent to external channels.</w:t>
      </w:r>
      <w:r/>
    </w:p>
    <w:p w14:paraId="42AF5551">
      <w:pPr>
        <w:spacing/>
        <w:ind w:right="0" w:firstLine="0" w:left="0"/>
        <w:rPr/>
      </w:pPr>
      <w:r>
        <w:rPr>
          <w:rFonts w:ascii="Times New Roman" w:hAnsi="Times New Roman" w:eastAsia="Times New Roman" w:cs="Times New Roman"/>
          <w:color w:val="000000"/>
          <w:sz w:val="24"/>
        </w:rPr>
        <w:t xml:space="preserve">Required controls:</w:t>
      </w:r>
      <w:r/>
    </w:p>
    <w:p w14:paraId="1AB8DE96">
      <w:pPr>
        <w:pStyle w:val="668"/>
        <w:numPr>
          <w:ilvl w:val="0"/>
          <w:numId w:val="4"/>
        </w:numPr>
        <w:spacing/>
        <w:ind w:right="0"/>
        <w:jc w:val="left"/>
        <w:rPr/>
      </w:pPr>
      <w:r>
        <w:rPr>
          <w:rFonts w:ascii="Times New Roman" w:hAnsi="Times New Roman" w:eastAsia="Times New Roman" w:cs="Times New Roman"/>
          <w:color w:val="000000"/>
          <w:sz w:val="24"/>
        </w:rPr>
        <w:t xml:space="preserve">Include only the information necessary to explain the event.</w:t>
      </w:r>
      <w:r/>
    </w:p>
    <w:p w14:paraId="59F85B03">
      <w:pPr>
        <w:pStyle w:val="668"/>
        <w:numPr>
          <w:ilvl w:val="0"/>
          <w:numId w:val="4"/>
        </w:numPr>
        <w:spacing/>
        <w:ind w:right="0"/>
        <w:jc w:val="left"/>
        <w:rPr/>
      </w:pPr>
      <w:r>
        <w:rPr>
          <w:rFonts w:ascii="Times New Roman" w:hAnsi="Times New Roman" w:eastAsia="Times New Roman" w:cs="Times New Roman"/>
          <w:color w:val="000000"/>
          <w:sz w:val="24"/>
        </w:rPr>
        <w:t xml:space="preserve">Do not put passwords, tokens or other secrets into notification text.</w:t>
      </w:r>
      <w:r/>
    </w:p>
    <w:p w14:paraId="258A47CD">
      <w:pPr>
        <w:pStyle w:val="668"/>
        <w:numPr>
          <w:ilvl w:val="0"/>
          <w:numId w:val="4"/>
        </w:numPr>
        <w:spacing/>
        <w:ind w:right="0"/>
        <w:jc w:val="left"/>
        <w:rPr/>
      </w:pPr>
      <w:r>
        <w:rPr>
          <w:rFonts w:ascii="Times New Roman" w:hAnsi="Times New Roman" w:eastAsia="Times New Roman" w:cs="Times New Roman"/>
          <w:color w:val="000000"/>
          <w:sz w:val="24"/>
        </w:rPr>
        <w:t xml:space="preserve">Avoid including full document contents in routine notifications.</w:t>
      </w:r>
      <w:r/>
    </w:p>
    <w:p w14:paraId="3F42CA86">
      <w:pPr>
        <w:pStyle w:val="668"/>
        <w:numPr>
          <w:ilvl w:val="0"/>
          <w:numId w:val="4"/>
        </w:numPr>
        <w:spacing/>
        <w:ind w:right="0"/>
        <w:jc w:val="left"/>
        <w:rPr/>
      </w:pPr>
      <w:r>
        <w:rPr>
          <w:rFonts w:ascii="Times New Roman" w:hAnsi="Times New Roman" w:eastAsia="Times New Roman" w:cs="Times New Roman"/>
          <w:color w:val="000000"/>
          <w:sz w:val="24"/>
        </w:rPr>
        <w:t xml:space="preserve">Apply user and task authorization before returning detailed notification records.</w:t>
      </w:r>
      <w:r/>
    </w:p>
    <w:p w14:paraId="6154D2F7">
      <w:pPr>
        <w:pStyle w:val="668"/>
        <w:numPr>
          <w:ilvl w:val="0"/>
          <w:numId w:val="4"/>
        </w:numPr>
        <w:spacing/>
        <w:ind w:right="0"/>
        <w:jc w:val="left"/>
        <w:rPr/>
      </w:pPr>
      <w:r>
        <w:rPr>
          <w:rFonts w:ascii="Times New Roman" w:hAnsi="Times New Roman" w:eastAsia="Times New Roman" w:cs="Times New Roman"/>
          <w:color w:val="000000"/>
          <w:sz w:val="24"/>
        </w:rPr>
        <w:t xml:space="preserve">Do not disclose another user's task names, file paths or approval details.</w:t>
      </w:r>
      <w:r/>
    </w:p>
    <w:p w14:paraId="55100716">
      <w:pPr>
        <w:pStyle w:val="668"/>
        <w:numPr>
          <w:ilvl w:val="0"/>
          <w:numId w:val="4"/>
        </w:numPr>
        <w:spacing/>
        <w:ind w:right="0"/>
        <w:jc w:val="left"/>
        <w:rPr/>
      </w:pPr>
      <w:r>
        <w:rPr>
          <w:rFonts w:ascii="Times New Roman" w:hAnsi="Times New Roman" w:eastAsia="Times New Roman" w:cs="Times New Roman"/>
          <w:color w:val="000000"/>
          <w:sz w:val="24"/>
        </w:rPr>
        <w:t xml:space="preserve">Avoid placing sensitive arguments in shell command history when possible.</w:t>
      </w:r>
      <w:r/>
    </w:p>
    <w:p w14:paraId="2D6B9032">
      <w:pPr>
        <w:pStyle w:val="668"/>
        <w:numPr>
          <w:ilvl w:val="0"/>
          <w:numId w:val="4"/>
        </w:numPr>
        <w:spacing/>
        <w:ind w:right="0"/>
        <w:jc w:val="left"/>
        <w:rPr/>
      </w:pPr>
      <w:r>
        <w:rPr>
          <w:rFonts w:ascii="Times New Roman" w:hAnsi="Times New Roman" w:eastAsia="Times New Roman" w:cs="Times New Roman"/>
          <w:color w:val="000000"/>
          <w:sz w:val="24"/>
        </w:rPr>
        <w:t xml:space="preserve">Ensure logs record decision metadata without unnecessarily copying private content.</w:t>
      </w:r>
      <w:r/>
    </w:p>
    <w:p w14:paraId="65BFF23B">
      <w:pPr>
        <w:pStyle w:val="668"/>
        <w:numPr>
          <w:ilvl w:val="0"/>
          <w:numId w:val="4"/>
        </w:numPr>
        <w:spacing/>
        <w:ind w:right="0"/>
        <w:jc w:val="left"/>
        <w:rPr/>
      </w:pPr>
      <w:r>
        <w:rPr>
          <w:rFonts w:ascii="Times New Roman" w:hAnsi="Times New Roman" w:eastAsia="Times New Roman" w:cs="Times New Roman"/>
          <w:color w:val="000000"/>
          <w:sz w:val="24"/>
        </w:rPr>
        <w:t xml:space="preserve">Recheck authorization when a user opens an old notification.</w:t>
      </w:r>
      <w:r/>
    </w:p>
    <w:p w14:paraId="67E4685E">
      <w:pPr>
        <w:pStyle w:val="668"/>
        <w:numPr>
          <w:ilvl w:val="0"/>
          <w:numId w:val="4"/>
        </w:numPr>
        <w:spacing/>
        <w:ind w:right="0"/>
        <w:jc w:val="left"/>
        <w:rPr/>
      </w:pPr>
      <w:r>
        <w:rPr>
          <w:rFonts w:ascii="Times New Roman" w:hAnsi="Times New Roman" w:eastAsia="Times New Roman" w:cs="Times New Roman"/>
          <w:color w:val="000000"/>
          <w:sz w:val="24"/>
        </w:rPr>
        <w:t xml:space="preserve">Do not let an old notification bypass device revocation, approval expiry or policy changes.</w:t>
      </w:r>
      <w:r/>
    </w:p>
    <w:p w14:paraId="120DBD20">
      <w:pPr>
        <w:spacing/>
        <w:ind w:right="0" w:firstLine="0" w:left="0"/>
        <w:rPr/>
      </w:pPr>
      <w:r>
        <w:rPr>
          <w:rFonts w:ascii="Times New Roman" w:hAnsi="Times New Roman" w:eastAsia="Times New Roman" w:cs="Times New Roman"/>
          <w:color w:val="000000"/>
          <w:sz w:val="24"/>
        </w:rPr>
        <w:t xml:space="preserve">The CLI should provide a concise explanation by default, with a separate authenticated inspection command for authorized detail.</w:t>
      </w:r>
      <w:r/>
    </w:p>
    <w:p w14:paraId="0D6F7BF1">
      <w:pPr>
        <w:pStyle w:val="140"/>
        <w:spacing/>
        <w:ind w:right="0" w:firstLine="0" w:left="0"/>
        <w:rPr/>
      </w:pPr>
      <w:r>
        <w:rPr>
          <w:rFonts w:ascii="Times New Roman" w:hAnsi="Times New Roman" w:eastAsia="Times New Roman" w:cs="Times New Roman"/>
          <w:b/>
          <w:color w:val="000000"/>
          <w:sz w:val="36"/>
        </w:rPr>
        <w:t xml:space="preserve">04.18.12 Testing strategy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79"/>
        <w:gridCol w:w="5075"/>
      </w:tblGrid>
      <w:tr>
        <w:trPr/>
        <w:tc>
          <w:tcPr>
            <w:tcBorders/>
            <w:tcMar>
              <w:left w:w="15" w:type="dxa"/>
              <w:top w:w="15" w:type="dxa"/>
              <w:right w:w="15" w:type="dxa"/>
              <w:bottom w:w="15" w:type="dxa"/>
            </w:tcMar>
            <w:tcW w:w="4279" w:type="dxa"/>
            <w:vAlign w:val="center"/>
          </w:tcPr>
          <w:p w14:paraId="7B0C0206">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5075" w:type="dxa"/>
            <w:vAlign w:val="center"/>
          </w:tcPr>
          <w:p w14:paraId="568DFC53">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4279" w:type="dxa"/>
            <w:vAlign w:val="center"/>
          </w:tcPr>
          <w:p w14:paraId="7C48DA62">
            <w:pPr>
              <w:spacing/>
              <w:ind w:right="0" w:firstLine="0" w:left="0"/>
              <w:rPr/>
            </w:pPr>
            <w:r>
              <w:rPr>
                <w:rFonts w:ascii="Times New Roman" w:hAnsi="Times New Roman" w:eastAsia="Times New Roman" w:cs="Times New Roman"/>
                <w:color w:val="000000"/>
                <w:sz w:val="24"/>
              </w:rPr>
              <w:t xml:space="preserve">Pending approval after CLI exits</w:t>
            </w:r>
            <w:r/>
          </w:p>
        </w:tc>
        <w:tc>
          <w:tcPr>
            <w:tcBorders/>
            <w:tcMar>
              <w:left w:w="15" w:type="dxa"/>
              <w:top w:w="15" w:type="dxa"/>
              <w:right w:w="15" w:type="dxa"/>
              <w:bottom w:w="15" w:type="dxa"/>
            </w:tcMar>
            <w:tcW w:w="5075" w:type="dxa"/>
            <w:vAlign w:val="center"/>
          </w:tcPr>
          <w:p w14:paraId="1D8391A2">
            <w:pPr>
              <w:spacing/>
              <w:ind w:right="0" w:firstLine="0" w:left="0"/>
              <w:rPr/>
            </w:pPr>
            <w:r>
              <w:rPr>
                <w:rFonts w:ascii="Times New Roman" w:hAnsi="Times New Roman" w:eastAsia="Times New Roman" w:cs="Times New Roman"/>
                <w:color w:val="000000"/>
                <w:sz w:val="24"/>
              </w:rPr>
              <w:t xml:space="preserve">Request remains available on the next inspection</w:t>
            </w:r>
            <w:r/>
          </w:p>
        </w:tc>
      </w:tr>
      <w:tr>
        <w:trPr/>
        <w:tc>
          <w:tcPr>
            <w:tcBorders/>
            <w:tcMar>
              <w:left w:w="15" w:type="dxa"/>
              <w:top w:w="15" w:type="dxa"/>
              <w:right w:w="15" w:type="dxa"/>
              <w:bottom w:w="15" w:type="dxa"/>
            </w:tcMar>
            <w:tcW w:w="4279" w:type="dxa"/>
            <w:vAlign w:val="center"/>
          </w:tcPr>
          <w:p w14:paraId="19180D06">
            <w:pPr>
              <w:spacing/>
              <w:ind w:right="0" w:firstLine="0" w:left="0"/>
              <w:rPr/>
            </w:pPr>
            <w:r>
              <w:rPr>
                <w:rFonts w:ascii="Times New Roman" w:hAnsi="Times New Roman" w:eastAsia="Times New Roman" w:cs="Times New Roman"/>
                <w:color w:val="000000"/>
                <w:sz w:val="24"/>
              </w:rPr>
              <w:t xml:space="preserve">Approval with changed arguments</w:t>
            </w:r>
            <w:r/>
          </w:p>
        </w:tc>
        <w:tc>
          <w:tcPr>
            <w:tcBorders/>
            <w:tcMar>
              <w:left w:w="15" w:type="dxa"/>
              <w:top w:w="15" w:type="dxa"/>
              <w:right w:w="15" w:type="dxa"/>
              <w:bottom w:w="15" w:type="dxa"/>
            </w:tcMar>
            <w:tcW w:w="5075" w:type="dxa"/>
            <w:vAlign w:val="center"/>
          </w:tcPr>
          <w:p w14:paraId="24E3257C">
            <w:pPr>
              <w:spacing/>
              <w:ind w:right="0" w:firstLine="0" w:left="0"/>
              <w:rPr/>
            </w:pPr>
            <w:r>
              <w:rPr>
                <w:rFonts w:ascii="Times New Roman" w:hAnsi="Times New Roman" w:eastAsia="Times New Roman" w:cs="Times New Roman"/>
                <w:color w:val="000000"/>
                <w:sz w:val="24"/>
              </w:rPr>
              <w:t xml:space="preserve">Original approval is invalidated or rejected</w:t>
            </w:r>
            <w:r/>
          </w:p>
        </w:tc>
      </w:tr>
      <w:tr>
        <w:trPr/>
        <w:tc>
          <w:tcPr>
            <w:tcBorders/>
            <w:tcMar>
              <w:left w:w="15" w:type="dxa"/>
              <w:top w:w="15" w:type="dxa"/>
              <w:right w:w="15" w:type="dxa"/>
              <w:bottom w:w="15" w:type="dxa"/>
            </w:tcMar>
            <w:tcW w:w="4279" w:type="dxa"/>
            <w:vAlign w:val="center"/>
          </w:tcPr>
          <w:p w14:paraId="1EDE3B13">
            <w:pPr>
              <w:spacing/>
              <w:ind w:right="0" w:firstLine="0" w:left="0"/>
              <w:rPr/>
            </w:pPr>
            <w:r>
              <w:rPr>
                <w:rFonts w:ascii="Times New Roman" w:hAnsi="Times New Roman" w:eastAsia="Times New Roman" w:cs="Times New Roman"/>
                <w:color w:val="000000"/>
                <w:sz w:val="24"/>
              </w:rPr>
              <w:t xml:space="preserve">Two simultaneous decisions</w:t>
            </w:r>
            <w:r/>
          </w:p>
        </w:tc>
        <w:tc>
          <w:tcPr>
            <w:tcBorders/>
            <w:tcMar>
              <w:left w:w="15" w:type="dxa"/>
              <w:top w:w="15" w:type="dxa"/>
              <w:right w:w="15" w:type="dxa"/>
              <w:bottom w:w="15" w:type="dxa"/>
            </w:tcMar>
            <w:tcW w:w="5075" w:type="dxa"/>
            <w:vAlign w:val="center"/>
          </w:tcPr>
          <w:p w14:paraId="54D811C1">
            <w:pPr>
              <w:spacing/>
              <w:ind w:right="0" w:firstLine="0" w:left="0"/>
              <w:rPr/>
            </w:pPr>
            <w:r>
              <w:rPr>
                <w:rFonts w:ascii="Times New Roman" w:hAnsi="Times New Roman" w:eastAsia="Times New Roman" w:cs="Times New Roman"/>
                <w:color w:val="000000"/>
                <w:sz w:val="24"/>
              </w:rPr>
              <w:t xml:space="preserve">Only one authoritative transition is recorded</w:t>
            </w:r>
            <w:r/>
          </w:p>
        </w:tc>
      </w:tr>
      <w:tr>
        <w:trPr/>
        <w:tc>
          <w:tcPr>
            <w:tcBorders/>
            <w:tcMar>
              <w:left w:w="15" w:type="dxa"/>
              <w:top w:w="15" w:type="dxa"/>
              <w:right w:w="15" w:type="dxa"/>
              <w:bottom w:w="15" w:type="dxa"/>
            </w:tcMar>
            <w:tcW w:w="4279" w:type="dxa"/>
            <w:vAlign w:val="center"/>
          </w:tcPr>
          <w:p w14:paraId="052EF73F">
            <w:pPr>
              <w:spacing/>
              <w:ind w:right="0" w:firstLine="0" w:left="0"/>
              <w:rPr/>
            </w:pPr>
            <w:r>
              <w:rPr>
                <w:rFonts w:ascii="Times New Roman" w:hAnsi="Times New Roman" w:eastAsia="Times New Roman" w:cs="Times New Roman"/>
                <w:color w:val="000000"/>
                <w:sz w:val="24"/>
              </w:rPr>
              <w:t xml:space="preserve">Approval after expiry</w:t>
            </w:r>
            <w:r/>
          </w:p>
        </w:tc>
        <w:tc>
          <w:tcPr>
            <w:tcBorders/>
            <w:tcMar>
              <w:left w:w="15" w:type="dxa"/>
              <w:top w:w="15" w:type="dxa"/>
              <w:right w:w="15" w:type="dxa"/>
              <w:bottom w:w="15" w:type="dxa"/>
            </w:tcMar>
            <w:tcW w:w="5075" w:type="dxa"/>
            <w:vAlign w:val="center"/>
          </w:tcPr>
          <w:p w14:paraId="50A0D018">
            <w:pPr>
              <w:spacing/>
              <w:ind w:right="0" w:firstLine="0" w:left="0"/>
              <w:rPr/>
            </w:pPr>
            <w:r>
              <w:rPr>
                <w:rFonts w:ascii="Times New Roman" w:hAnsi="Times New Roman" w:eastAsia="Times New Roman" w:cs="Times New Roman"/>
                <w:color w:val="000000"/>
                <w:sz w:val="24"/>
              </w:rPr>
              <w:t xml:space="preserve">No dispatch occurs</w:t>
            </w:r>
            <w:r/>
          </w:p>
        </w:tc>
      </w:tr>
      <w:tr>
        <w:trPr/>
        <w:tc>
          <w:tcPr>
            <w:tcBorders/>
            <w:tcMar>
              <w:left w:w="15" w:type="dxa"/>
              <w:top w:w="15" w:type="dxa"/>
              <w:right w:w="15" w:type="dxa"/>
              <w:bottom w:w="15" w:type="dxa"/>
            </w:tcMar>
            <w:tcW w:w="4279" w:type="dxa"/>
            <w:vAlign w:val="center"/>
          </w:tcPr>
          <w:p w14:paraId="788C1534">
            <w:pPr>
              <w:spacing/>
              <w:ind w:right="0" w:firstLine="0" w:left="0"/>
              <w:rPr/>
            </w:pPr>
            <w:r>
              <w:rPr>
                <w:rFonts w:ascii="Times New Roman" w:hAnsi="Times New Roman" w:eastAsia="Times New Roman" w:cs="Times New Roman"/>
                <w:color w:val="000000"/>
                <w:sz w:val="24"/>
              </w:rPr>
              <w:t xml:space="preserve">Approval after cancellation</w:t>
            </w:r>
            <w:r/>
          </w:p>
        </w:tc>
        <w:tc>
          <w:tcPr>
            <w:tcBorders/>
            <w:tcMar>
              <w:left w:w="15" w:type="dxa"/>
              <w:top w:w="15" w:type="dxa"/>
              <w:right w:w="15" w:type="dxa"/>
              <w:bottom w:w="15" w:type="dxa"/>
            </w:tcMar>
            <w:tcW w:w="5075" w:type="dxa"/>
            <w:vAlign w:val="center"/>
          </w:tcPr>
          <w:p w14:paraId="28BA218E">
            <w:pPr>
              <w:spacing/>
              <w:ind w:right="0" w:firstLine="0" w:left="0"/>
              <w:rPr/>
            </w:pPr>
            <w:r>
              <w:rPr>
                <w:rFonts w:ascii="Times New Roman" w:hAnsi="Times New Roman" w:eastAsia="Times New Roman" w:cs="Times New Roman"/>
                <w:color w:val="000000"/>
                <w:sz w:val="24"/>
              </w:rPr>
              <w:t xml:space="preserve">Task is not revived</w:t>
            </w:r>
            <w:r/>
          </w:p>
        </w:tc>
      </w:tr>
      <w:tr>
        <w:trPr/>
        <w:tc>
          <w:tcPr>
            <w:tcBorders/>
            <w:tcMar>
              <w:left w:w="15" w:type="dxa"/>
              <w:top w:w="15" w:type="dxa"/>
              <w:right w:w="15" w:type="dxa"/>
              <w:bottom w:w="15" w:type="dxa"/>
            </w:tcMar>
            <w:tcW w:w="4279" w:type="dxa"/>
            <w:vAlign w:val="center"/>
          </w:tcPr>
          <w:p w14:paraId="1B30854E">
            <w:pPr>
              <w:spacing/>
              <w:ind w:right="0" w:firstLine="0" w:left="0"/>
              <w:rPr/>
            </w:pPr>
            <w:r>
              <w:rPr>
                <w:rFonts w:ascii="Times New Roman" w:hAnsi="Times New Roman" w:eastAsia="Times New Roman" w:cs="Times New Roman"/>
                <w:color w:val="000000"/>
                <w:sz w:val="24"/>
              </w:rPr>
              <w:t xml:space="preserve">Device revoked while approval is pending</w:t>
            </w:r>
            <w:r/>
          </w:p>
        </w:tc>
        <w:tc>
          <w:tcPr>
            <w:tcBorders/>
            <w:tcMar>
              <w:left w:w="15" w:type="dxa"/>
              <w:top w:w="15" w:type="dxa"/>
              <w:right w:w="15" w:type="dxa"/>
              <w:bottom w:w="15" w:type="dxa"/>
            </w:tcMar>
            <w:tcW w:w="5075" w:type="dxa"/>
            <w:vAlign w:val="center"/>
          </w:tcPr>
          <w:p w14:paraId="5B82EAAF">
            <w:pPr>
              <w:spacing/>
              <w:ind w:right="0" w:firstLine="0" w:left="0"/>
              <w:rPr/>
            </w:pPr>
            <w:r>
              <w:rPr>
                <w:rFonts w:ascii="Times New Roman" w:hAnsi="Times New Roman" w:eastAsia="Times New Roman" w:cs="Times New Roman"/>
                <w:color w:val="000000"/>
                <w:sz w:val="24"/>
              </w:rPr>
              <w:t xml:space="preserve">Dispatch is blocked</w:t>
            </w:r>
            <w:r/>
          </w:p>
        </w:tc>
      </w:tr>
      <w:tr>
        <w:trPr/>
        <w:tc>
          <w:tcPr>
            <w:tcBorders/>
            <w:tcMar>
              <w:left w:w="15" w:type="dxa"/>
              <w:top w:w="15" w:type="dxa"/>
              <w:right w:w="15" w:type="dxa"/>
              <w:bottom w:w="15" w:type="dxa"/>
            </w:tcMar>
            <w:tcW w:w="4279" w:type="dxa"/>
            <w:vAlign w:val="center"/>
          </w:tcPr>
          <w:p w14:paraId="384A855D">
            <w:pPr>
              <w:spacing/>
              <w:ind w:right="0" w:firstLine="0" w:left="0"/>
              <w:rPr/>
            </w:pPr>
            <w:r>
              <w:rPr>
                <w:rFonts w:ascii="Times New Roman" w:hAnsi="Times New Roman" w:eastAsia="Times New Roman" w:cs="Times New Roman"/>
                <w:color w:val="000000"/>
                <w:sz w:val="24"/>
              </w:rPr>
              <w:t xml:space="preserve">Duplicate approval command</w:t>
            </w:r>
            <w:r/>
          </w:p>
        </w:tc>
        <w:tc>
          <w:tcPr>
            <w:tcBorders/>
            <w:tcMar>
              <w:left w:w="15" w:type="dxa"/>
              <w:top w:w="15" w:type="dxa"/>
              <w:right w:w="15" w:type="dxa"/>
              <w:bottom w:w="15" w:type="dxa"/>
            </w:tcMar>
            <w:tcW w:w="5075" w:type="dxa"/>
            <w:vAlign w:val="center"/>
          </w:tcPr>
          <w:p w14:paraId="4A2A8E15">
            <w:pPr>
              <w:spacing/>
              <w:ind w:right="0" w:firstLine="0" w:left="0"/>
              <w:rPr/>
            </w:pPr>
            <w:r>
              <w:rPr>
                <w:rFonts w:ascii="Times New Roman" w:hAnsi="Times New Roman" w:eastAsia="Times New Roman" w:cs="Times New Roman"/>
                <w:color w:val="000000"/>
                <w:sz w:val="24"/>
              </w:rPr>
              <w:t xml:space="preserve">Recorded decision is returned without duplicate execution</w:t>
            </w:r>
            <w:r/>
          </w:p>
        </w:tc>
      </w:tr>
      <w:tr>
        <w:trPr/>
        <w:tc>
          <w:tcPr>
            <w:tcBorders/>
            <w:tcMar>
              <w:left w:w="15" w:type="dxa"/>
              <w:top w:w="15" w:type="dxa"/>
              <w:right w:w="15" w:type="dxa"/>
              <w:bottom w:w="15" w:type="dxa"/>
            </w:tcMar>
            <w:tcW w:w="4279" w:type="dxa"/>
            <w:vAlign w:val="center"/>
          </w:tcPr>
          <w:p w14:paraId="55CEAD0A">
            <w:pPr>
              <w:spacing/>
              <w:ind w:right="0" w:firstLine="0" w:left="0"/>
              <w:rPr/>
            </w:pPr>
            <w:r>
              <w:rPr>
                <w:rFonts w:ascii="Times New Roman" w:hAnsi="Times New Roman" w:eastAsia="Times New Roman" w:cs="Times New Roman"/>
                <w:color w:val="000000"/>
                <w:sz w:val="24"/>
              </w:rPr>
              <w:t xml:space="preserve">Repeated polling</w:t>
            </w:r>
            <w:r/>
          </w:p>
        </w:tc>
        <w:tc>
          <w:tcPr>
            <w:tcBorders/>
            <w:tcMar>
              <w:left w:w="15" w:type="dxa"/>
              <w:top w:w="15" w:type="dxa"/>
              <w:right w:w="15" w:type="dxa"/>
              <w:bottom w:w="15" w:type="dxa"/>
            </w:tcMar>
            <w:tcW w:w="5075" w:type="dxa"/>
            <w:vAlign w:val="center"/>
          </w:tcPr>
          <w:p w14:paraId="7E41D4F5">
            <w:pPr>
              <w:spacing/>
              <w:ind w:right="0" w:firstLine="0" w:left="0"/>
              <w:rPr/>
            </w:pPr>
            <w:r>
              <w:rPr>
                <w:rFonts w:ascii="Times New Roman" w:hAnsi="Times New Roman" w:eastAsia="Times New Roman" w:cs="Times New Roman"/>
                <w:color w:val="000000"/>
                <w:sz w:val="24"/>
              </w:rPr>
              <w:t xml:space="preserve">No duplicate logical notifications or approvals</w:t>
            </w:r>
            <w:r/>
          </w:p>
        </w:tc>
      </w:tr>
      <w:tr>
        <w:trPr/>
        <w:tc>
          <w:tcPr>
            <w:tcBorders/>
            <w:tcMar>
              <w:left w:w="15" w:type="dxa"/>
              <w:top w:w="15" w:type="dxa"/>
              <w:right w:w="15" w:type="dxa"/>
              <w:bottom w:w="15" w:type="dxa"/>
            </w:tcMar>
            <w:tcW w:w="4279" w:type="dxa"/>
            <w:vAlign w:val="center"/>
          </w:tcPr>
          <w:p w14:paraId="48B726A7">
            <w:pPr>
              <w:spacing/>
              <w:ind w:right="0" w:firstLine="0" w:left="0"/>
              <w:rPr/>
            </w:pPr>
            <w:r>
              <w:rPr>
                <w:rFonts w:ascii="Times New Roman" w:hAnsi="Times New Roman" w:eastAsia="Times New Roman" w:cs="Times New Roman"/>
                <w:color w:val="000000"/>
                <w:sz w:val="24"/>
              </w:rPr>
              <w:t xml:space="preserve">Clarification response changes destination</w:t>
            </w:r>
            <w:r/>
          </w:p>
        </w:tc>
        <w:tc>
          <w:tcPr>
            <w:tcBorders/>
            <w:tcMar>
              <w:left w:w="15" w:type="dxa"/>
              <w:top w:w="15" w:type="dxa"/>
              <w:right w:w="15" w:type="dxa"/>
              <w:bottom w:w="15" w:type="dxa"/>
            </w:tcMar>
            <w:tcW w:w="5075" w:type="dxa"/>
            <w:vAlign w:val="center"/>
          </w:tcPr>
          <w:p w14:paraId="72DAE417">
            <w:pPr>
              <w:spacing/>
              <w:ind w:right="0" w:firstLine="0" w:left="0"/>
              <w:rPr/>
            </w:pPr>
            <w:r>
              <w:rPr>
                <w:rFonts w:ascii="Times New Roman" w:hAnsi="Times New Roman" w:eastAsia="Times New Roman" w:cs="Times New Roman"/>
                <w:color w:val="000000"/>
                <w:sz w:val="24"/>
              </w:rPr>
              <w:t xml:space="preserve">Plan is revalidated; new approval required if applicable</w:t>
            </w:r>
            <w:r/>
          </w:p>
        </w:tc>
      </w:tr>
      <w:tr>
        <w:trPr/>
        <w:tc>
          <w:tcPr>
            <w:tcBorders/>
            <w:tcMar>
              <w:left w:w="15" w:type="dxa"/>
              <w:top w:w="15" w:type="dxa"/>
              <w:right w:w="15" w:type="dxa"/>
              <w:bottom w:w="15" w:type="dxa"/>
            </w:tcMar>
            <w:tcW w:w="4279" w:type="dxa"/>
            <w:vAlign w:val="center"/>
          </w:tcPr>
          <w:p w14:paraId="7C07B8B8">
            <w:pPr>
              <w:spacing/>
              <w:ind w:right="0" w:firstLine="0" w:left="0"/>
              <w:rPr/>
            </w:pPr>
            <w:r>
              <w:rPr>
                <w:rFonts w:ascii="Times New Roman" w:hAnsi="Times New Roman" w:eastAsia="Times New Roman" w:cs="Times New Roman"/>
                <w:color w:val="000000"/>
                <w:sz w:val="24"/>
              </w:rPr>
              <w:t xml:space="preserve">User requests another user's approval</w:t>
            </w:r>
            <w:r/>
          </w:p>
        </w:tc>
        <w:tc>
          <w:tcPr>
            <w:tcBorders/>
            <w:tcMar>
              <w:left w:w="15" w:type="dxa"/>
              <w:top w:w="15" w:type="dxa"/>
              <w:right w:w="15" w:type="dxa"/>
              <w:bottom w:w="15" w:type="dxa"/>
            </w:tcMar>
            <w:tcW w:w="5075" w:type="dxa"/>
            <w:vAlign w:val="center"/>
          </w:tcPr>
          <w:p w14:paraId="17EDB314">
            <w:pPr>
              <w:spacing/>
              <w:ind w:right="0" w:firstLine="0" w:left="0"/>
              <w:rPr/>
            </w:pPr>
            <w:r>
              <w:rPr>
                <w:rFonts w:ascii="Times New Roman" w:hAnsi="Times New Roman" w:eastAsia="Times New Roman" w:cs="Times New Roman"/>
                <w:color w:val="000000"/>
                <w:sz w:val="24"/>
              </w:rPr>
              <w:t xml:space="preserve">Access denied</w:t>
            </w:r>
            <w:r/>
          </w:p>
        </w:tc>
      </w:tr>
      <w:tr>
        <w:trPr/>
        <w:tc>
          <w:tcPr>
            <w:tcBorders/>
            <w:tcMar>
              <w:left w:w="15" w:type="dxa"/>
              <w:top w:w="15" w:type="dxa"/>
              <w:right w:w="15" w:type="dxa"/>
              <w:bottom w:w="15" w:type="dxa"/>
            </w:tcMar>
            <w:tcW w:w="4279" w:type="dxa"/>
            <w:vAlign w:val="center"/>
          </w:tcPr>
          <w:p w14:paraId="58237D9F">
            <w:pPr>
              <w:spacing/>
              <w:ind w:right="0" w:firstLine="0" w:left="0"/>
              <w:rPr/>
            </w:pPr>
            <w:r>
              <w:rPr>
                <w:rFonts w:ascii="Times New Roman" w:hAnsi="Times New Roman" w:eastAsia="Times New Roman" w:cs="Times New Roman"/>
                <w:color w:val="000000"/>
                <w:sz w:val="24"/>
              </w:rPr>
              <w:t xml:space="preserve">Device disconnects during execution</w:t>
            </w:r>
            <w:r/>
          </w:p>
        </w:tc>
        <w:tc>
          <w:tcPr>
            <w:tcBorders/>
            <w:tcMar>
              <w:left w:w="15" w:type="dxa"/>
              <w:top w:w="15" w:type="dxa"/>
              <w:right w:w="15" w:type="dxa"/>
              <w:bottom w:w="15" w:type="dxa"/>
            </w:tcMar>
            <w:tcW w:w="5075" w:type="dxa"/>
            <w:vAlign w:val="center"/>
          </w:tcPr>
          <w:p w14:paraId="0D19CC49">
            <w:pPr>
              <w:spacing/>
              <w:ind w:right="0" w:firstLine="0" w:left="0"/>
              <w:rPr/>
            </w:pPr>
            <w:r>
              <w:rPr>
                <w:rFonts w:ascii="Times New Roman" w:hAnsi="Times New Roman" w:eastAsia="Times New Roman" w:cs="Times New Roman"/>
                <w:color w:val="000000"/>
                <w:sz w:val="24"/>
              </w:rPr>
              <w:t xml:space="preserve">In-flight outcome follows reconciliation rules</w:t>
            </w:r>
            <w:r/>
          </w:p>
        </w:tc>
      </w:tr>
      <w:tr>
        <w:trPr/>
        <w:tc>
          <w:tcPr>
            <w:tcBorders/>
            <w:tcMar>
              <w:left w:w="15" w:type="dxa"/>
              <w:top w:w="15" w:type="dxa"/>
              <w:right w:w="15" w:type="dxa"/>
              <w:bottom w:w="15" w:type="dxa"/>
            </w:tcMar>
            <w:tcW w:w="4279" w:type="dxa"/>
            <w:vAlign w:val="center"/>
          </w:tcPr>
          <w:p w14:paraId="661B5885">
            <w:pPr>
              <w:spacing/>
              <w:ind w:right="0" w:firstLine="0" w:left="0"/>
              <w:rPr/>
            </w:pPr>
            <w:r>
              <w:rPr>
                <w:rFonts w:ascii="Times New Roman" w:hAnsi="Times New Roman" w:eastAsia="Times New Roman" w:cs="Times New Roman"/>
                <w:color w:val="000000"/>
                <w:sz w:val="24"/>
              </w:rPr>
              <w:t xml:space="preserve">Notification channel is unavailable</w:t>
            </w:r>
            <w:r/>
          </w:p>
        </w:tc>
        <w:tc>
          <w:tcPr>
            <w:tcBorders/>
            <w:tcMar>
              <w:left w:w="15" w:type="dxa"/>
              <w:top w:w="15" w:type="dxa"/>
              <w:right w:w="15" w:type="dxa"/>
              <w:bottom w:w="15" w:type="dxa"/>
            </w:tcMar>
            <w:tcW w:w="5075" w:type="dxa"/>
            <w:vAlign w:val="center"/>
          </w:tcPr>
          <w:p w14:paraId="2E8CFD0E">
            <w:pPr>
              <w:spacing/>
              <w:ind w:right="0" w:firstLine="0" w:left="0"/>
              <w:rPr/>
            </w:pPr>
            <w:r>
              <w:rPr>
                <w:rFonts w:ascii="Times New Roman" w:hAnsi="Times New Roman" w:eastAsia="Times New Roman" w:cs="Times New Roman"/>
                <w:color w:val="000000"/>
                <w:sz w:val="24"/>
              </w:rPr>
              <w:t xml:space="preserve">Persisted task and approval states remain inspectable</w:t>
            </w:r>
            <w:r/>
          </w:p>
        </w:tc>
      </w:tr>
      <w:tr>
        <w:trPr/>
        <w:tc>
          <w:tcPr>
            <w:tcBorders/>
            <w:tcMar>
              <w:left w:w="15" w:type="dxa"/>
              <w:top w:w="15" w:type="dxa"/>
              <w:right w:w="15" w:type="dxa"/>
              <w:bottom w:w="15" w:type="dxa"/>
            </w:tcMar>
            <w:tcW w:w="4279" w:type="dxa"/>
            <w:vAlign w:val="center"/>
          </w:tcPr>
          <w:p w14:paraId="799891A8">
            <w:pPr>
              <w:spacing/>
              <w:ind w:right="0" w:firstLine="0" w:left="0"/>
              <w:rPr/>
            </w:pPr>
            <w:r>
              <w:rPr>
                <w:rFonts w:ascii="Times New Roman" w:hAnsi="Times New Roman" w:eastAsia="Times New Roman" w:cs="Times New Roman"/>
                <w:color w:val="000000"/>
                <w:sz w:val="24"/>
              </w:rPr>
              <w:t xml:space="preserve">Model produces a misleading approval explanation</w:t>
            </w:r>
            <w:r/>
          </w:p>
        </w:tc>
        <w:tc>
          <w:tcPr>
            <w:tcBorders/>
            <w:tcMar>
              <w:left w:w="15" w:type="dxa"/>
              <w:top w:w="15" w:type="dxa"/>
              <w:right w:w="15" w:type="dxa"/>
              <w:bottom w:w="15" w:type="dxa"/>
            </w:tcMar>
            <w:tcW w:w="5075" w:type="dxa"/>
            <w:vAlign w:val="center"/>
          </w:tcPr>
          <w:p w14:paraId="72C5FE64">
            <w:pPr>
              <w:spacing/>
              <w:ind w:right="0" w:firstLine="0" w:left="0"/>
              <w:rPr/>
            </w:pPr>
            <w:r>
              <w:rPr>
                <w:rFonts w:ascii="Times New Roman" w:hAnsi="Times New Roman" w:eastAsia="Times New Roman" w:cs="Times New Roman"/>
                <w:color w:val="000000"/>
                <w:sz w:val="24"/>
              </w:rPr>
              <w:t xml:space="preserve">Authoritative operation details and policy remain unchanged</w:t>
            </w:r>
            <w:r/>
          </w:p>
        </w:tc>
      </w:tr>
      <w:tr>
        <w:trPr/>
        <w:tc>
          <w:tcPr>
            <w:tcBorders/>
            <w:tcMar>
              <w:left w:w="15" w:type="dxa"/>
              <w:top w:w="15" w:type="dxa"/>
              <w:right w:w="15" w:type="dxa"/>
              <w:bottom w:w="15" w:type="dxa"/>
            </w:tcMar>
            <w:tcW w:w="4279" w:type="dxa"/>
            <w:vAlign w:val="center"/>
          </w:tcPr>
          <w:p w14:paraId="0D71C43D">
            <w:pPr>
              <w:spacing/>
              <w:ind w:right="0" w:firstLine="0" w:left="0"/>
              <w:rPr/>
            </w:pPr>
            <w:r>
              <w:rPr>
                <w:rFonts w:ascii="Times New Roman" w:hAnsi="Times New Roman" w:eastAsia="Times New Roman" w:cs="Times New Roman"/>
                <w:color w:val="000000"/>
                <w:sz w:val="24"/>
              </w:rPr>
              <w:t xml:space="preserve">Approval service or policy is unavailable</w:t>
            </w:r>
            <w:r/>
          </w:p>
        </w:tc>
        <w:tc>
          <w:tcPr>
            <w:tcBorders/>
            <w:tcMar>
              <w:left w:w="15" w:type="dxa"/>
              <w:top w:w="15" w:type="dxa"/>
              <w:right w:w="15" w:type="dxa"/>
              <w:bottom w:w="15" w:type="dxa"/>
            </w:tcMar>
            <w:tcW w:w="5075" w:type="dxa"/>
            <w:vAlign w:val="center"/>
          </w:tcPr>
          <w:p w14:paraId="7F201ED9">
            <w:pPr>
              <w:spacing/>
              <w:ind w:right="0" w:firstLine="0" w:left="0"/>
              <w:rPr/>
            </w:pPr>
            <w:r>
              <w:rPr>
                <w:rFonts w:ascii="Times New Roman" w:hAnsi="Times New Roman" w:eastAsia="Times New Roman" w:cs="Times New Roman"/>
                <w:color w:val="000000"/>
                <w:sz w:val="24"/>
              </w:rPr>
              <w:t xml:space="preserve">Consequential dispatch fails closed</w:t>
            </w:r>
            <w:r/>
          </w:p>
        </w:tc>
      </w:tr>
      <w:tr>
        <w:trPr/>
        <w:tc>
          <w:tcPr>
            <w:tcBorders/>
            <w:tcMar>
              <w:left w:w="15" w:type="dxa"/>
              <w:top w:w="15" w:type="dxa"/>
              <w:right w:w="15" w:type="dxa"/>
              <w:bottom w:w="15" w:type="dxa"/>
            </w:tcMar>
            <w:tcW w:w="4279" w:type="dxa"/>
            <w:vAlign w:val="center"/>
          </w:tcPr>
          <w:p w14:paraId="04C35D6B">
            <w:pPr>
              <w:spacing/>
              <w:ind w:right="0" w:firstLine="0" w:left="0"/>
              <w:rPr/>
            </w:pPr>
            <w:r>
              <w:rPr>
                <w:rFonts w:ascii="Times New Roman" w:hAnsi="Times New Roman" w:eastAsia="Times New Roman" w:cs="Times New Roman"/>
                <w:color w:val="000000"/>
                <w:sz w:val="24"/>
              </w:rPr>
              <w:t xml:space="preserve">Task has a partial result</w:t>
            </w:r>
            <w:r/>
          </w:p>
        </w:tc>
        <w:tc>
          <w:tcPr>
            <w:tcBorders/>
            <w:tcMar>
              <w:left w:w="15" w:type="dxa"/>
              <w:top w:w="15" w:type="dxa"/>
              <w:right w:w="15" w:type="dxa"/>
              <w:bottom w:w="15" w:type="dxa"/>
            </w:tcMar>
            <w:tcW w:w="5075" w:type="dxa"/>
            <w:vAlign w:val="center"/>
          </w:tcPr>
          <w:p w14:paraId="5A0CB099">
            <w:pPr>
              <w:spacing/>
              <w:ind w:right="0" w:firstLine="0" w:left="0"/>
              <w:rPr/>
            </w:pPr>
            <w:r>
              <w:rPr>
                <w:rFonts w:ascii="Times New Roman" w:hAnsi="Times New Roman" w:eastAsia="Times New Roman" w:cs="Times New Roman"/>
                <w:color w:val="000000"/>
                <w:sz w:val="24"/>
              </w:rPr>
              <w:t xml:space="preserve">Notification accurately reports the partial outcome</w:t>
            </w:r>
            <w:r/>
          </w:p>
        </w:tc>
      </w:tr>
      <w:tr>
        <w:trPr/>
        <w:tc>
          <w:tcPr>
            <w:tcBorders/>
            <w:tcMar>
              <w:left w:w="15" w:type="dxa"/>
              <w:top w:w="15" w:type="dxa"/>
              <w:right w:w="15" w:type="dxa"/>
              <w:bottom w:w="15" w:type="dxa"/>
            </w:tcMar>
            <w:tcW w:w="4279" w:type="dxa"/>
            <w:vAlign w:val="center"/>
          </w:tcPr>
          <w:p w14:paraId="07D3B158">
            <w:pPr>
              <w:spacing/>
              <w:ind w:right="0" w:firstLine="0" w:left="0"/>
              <w:rPr/>
            </w:pPr>
            <w:r>
              <w:rPr>
                <w:rFonts w:ascii="Times New Roman" w:hAnsi="Times New Roman" w:eastAsia="Times New Roman" w:cs="Times New Roman"/>
                <w:color w:val="000000"/>
                <w:sz w:val="24"/>
              </w:rPr>
              <w:t xml:space="preserve">User stops watching a task</w:t>
            </w:r>
            <w:r/>
          </w:p>
        </w:tc>
        <w:tc>
          <w:tcPr>
            <w:tcBorders/>
            <w:tcMar>
              <w:left w:w="15" w:type="dxa"/>
              <w:top w:w="15" w:type="dxa"/>
              <w:right w:w="15" w:type="dxa"/>
              <w:bottom w:w="15" w:type="dxa"/>
            </w:tcMar>
            <w:tcW w:w="5075" w:type="dxa"/>
            <w:vAlign w:val="center"/>
          </w:tcPr>
          <w:p w14:paraId="1FB43DF7">
            <w:pPr>
              <w:spacing/>
              <w:ind w:right="0" w:firstLine="0" w:left="0"/>
              <w:rPr/>
            </w:pPr>
            <w:r>
              <w:rPr>
                <w:rFonts w:ascii="Times New Roman" w:hAnsi="Times New Roman" w:eastAsia="Times New Roman" w:cs="Times New Roman"/>
                <w:color w:val="000000"/>
                <w:sz w:val="24"/>
              </w:rPr>
              <w:t xml:space="preserve">Task execution is unaffected unless separately cancelled</w:t>
            </w:r>
            <w:r/>
          </w:p>
        </w:tc>
      </w:tr>
    </w:tbl>
    <w:p w14:paraId="37B50997">
      <w:pPr>
        <w:spacing/>
        <w:ind w:right="0" w:firstLine="0" w:left="0"/>
        <w:rPr/>
      </w:pPr>
      <w:r>
        <w:rPr>
          <w:rFonts w:ascii="Times New Roman" w:hAnsi="Times New Roman" w:eastAsia="Times New Roman" w:cs="Times New Roman"/>
          <w:color w:val="000000"/>
          <w:sz w:val="24"/>
        </w:rPr>
        <w:t xml:space="preserve">The tests should cover API and database concurrency, CLI behavior, device disconnection and restart recovery. Security-critical tests must verify actual dispatch behavior, not merely that the interface displays a warning.</w:t>
      </w:r>
      <w:r/>
    </w:p>
    <w:p w14:paraId="6F33630E">
      <w:pPr>
        <w:pStyle w:val="140"/>
        <w:spacing/>
        <w:ind w:right="0" w:firstLine="0" w:left="0"/>
        <w:rPr/>
      </w:pPr>
      <w:r>
        <w:rPr>
          <w:rFonts w:ascii="Times New Roman" w:hAnsi="Times New Roman" w:eastAsia="Times New Roman" w:cs="Times New Roman"/>
          <w:b/>
          <w:color w:val="000000"/>
          <w:sz w:val="36"/>
        </w:rPr>
        <w:t xml:space="preserve">04.18.13 Work packages and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40"/>
        <w:gridCol w:w="1053"/>
        <w:gridCol w:w="4362"/>
      </w:tblGrid>
      <w:tr>
        <w:trPr/>
        <w:tc>
          <w:tcPr>
            <w:tcBorders/>
            <w:tcMar>
              <w:left w:w="15" w:type="dxa"/>
              <w:top w:w="15" w:type="dxa"/>
              <w:right w:w="15" w:type="dxa"/>
              <w:bottom w:w="15" w:type="dxa"/>
            </w:tcMar>
            <w:tcW w:w="3940" w:type="dxa"/>
            <w:vAlign w:val="center"/>
          </w:tcPr>
          <w:p w14:paraId="57D7AD02">
            <w:pPr>
              <w:spacing/>
              <w:ind w:right="0" w:firstLine="0" w:left="0"/>
              <w:jc w:val="center"/>
              <w:rPr/>
            </w:pPr>
            <w:r>
              <w:rPr>
                <w:rFonts w:ascii="Times New Roman" w:hAnsi="Times New Roman" w:eastAsia="Times New Roman" w:cs="Times New Roman"/>
                <w:b/>
                <w:color w:val="000000"/>
                <w:sz w:val="24"/>
              </w:rPr>
              <w:t xml:space="preserve">Work package</w:t>
            </w:r>
            <w:r/>
          </w:p>
        </w:tc>
        <w:tc>
          <w:tcPr>
            <w:tcBorders/>
            <w:tcMar>
              <w:left w:w="15" w:type="dxa"/>
              <w:top w:w="15" w:type="dxa"/>
              <w:right w:w="15" w:type="dxa"/>
              <w:bottom w:w="15" w:type="dxa"/>
            </w:tcMar>
            <w:tcW w:w="1053" w:type="dxa"/>
            <w:vAlign w:val="center"/>
          </w:tcPr>
          <w:p w14:paraId="72CCFEDE">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4362" w:type="dxa"/>
            <w:vAlign w:val="center"/>
          </w:tcPr>
          <w:p w14:paraId="2246B804">
            <w:pPr>
              <w:spacing/>
              <w:ind w:right="0" w:firstLine="0" w:left="0"/>
              <w:jc w:val="center"/>
              <w:rPr/>
            </w:pPr>
            <w:r>
              <w:rPr>
                <w:rFonts w:ascii="Times New Roman" w:hAnsi="Times New Roman" w:eastAsia="Times New Roman" w:cs="Times New Roman"/>
                <w:b/>
                <w:color w:val="000000"/>
                <w:sz w:val="24"/>
              </w:rPr>
              <w:t xml:space="preserve">Deliverable</w:t>
            </w:r>
            <w:r/>
          </w:p>
        </w:tc>
      </w:tr>
      <w:tr>
        <w:trPr/>
        <w:tc>
          <w:tcPr>
            <w:tcBorders/>
            <w:tcMar>
              <w:left w:w="15" w:type="dxa"/>
              <w:top w:w="15" w:type="dxa"/>
              <w:right w:w="15" w:type="dxa"/>
              <w:bottom w:w="15" w:type="dxa"/>
            </w:tcMar>
            <w:tcW w:w="3940" w:type="dxa"/>
            <w:vAlign w:val="center"/>
          </w:tcPr>
          <w:p w14:paraId="1F00EF50">
            <w:pPr>
              <w:spacing/>
              <w:ind w:right="0" w:firstLine="0" w:left="0"/>
              <w:rPr/>
            </w:pPr>
            <w:r>
              <w:rPr>
                <w:rFonts w:ascii="Times New Roman" w:hAnsi="Times New Roman" w:eastAsia="Times New Roman" w:cs="Times New Roman"/>
                <w:color w:val="000000"/>
                <w:sz w:val="24"/>
              </w:rPr>
              <w:t xml:space="preserve">Approval lifecycle and atomic decisions</w:t>
            </w:r>
            <w:r/>
          </w:p>
        </w:tc>
        <w:tc>
          <w:tcPr>
            <w:tcBorders/>
            <w:tcMar>
              <w:left w:w="15" w:type="dxa"/>
              <w:top w:w="15" w:type="dxa"/>
              <w:right w:w="15" w:type="dxa"/>
              <w:bottom w:w="15" w:type="dxa"/>
            </w:tcMar>
            <w:tcW w:w="1053" w:type="dxa"/>
            <w:vAlign w:val="center"/>
          </w:tcPr>
          <w:p w14:paraId="05D95B5F">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362" w:type="dxa"/>
            <w:vAlign w:val="center"/>
          </w:tcPr>
          <w:p w14:paraId="58F8D29E">
            <w:pPr>
              <w:spacing/>
              <w:ind w:right="0" w:firstLine="0" w:left="0"/>
              <w:rPr/>
            </w:pPr>
            <w:r>
              <w:rPr>
                <w:rFonts w:ascii="Times New Roman" w:hAnsi="Times New Roman" w:eastAsia="Times New Roman" w:cs="Times New Roman"/>
                <w:color w:val="000000"/>
                <w:sz w:val="24"/>
              </w:rPr>
              <w:t xml:space="preserve">Persisted approval state machine</w:t>
            </w:r>
            <w:r/>
          </w:p>
        </w:tc>
      </w:tr>
      <w:tr>
        <w:trPr/>
        <w:tc>
          <w:tcPr>
            <w:tcBorders/>
            <w:tcMar>
              <w:left w:w="15" w:type="dxa"/>
              <w:top w:w="15" w:type="dxa"/>
              <w:right w:w="15" w:type="dxa"/>
              <w:bottom w:w="15" w:type="dxa"/>
            </w:tcMar>
            <w:tcW w:w="3940" w:type="dxa"/>
            <w:vAlign w:val="center"/>
          </w:tcPr>
          <w:p w14:paraId="54522A78">
            <w:pPr>
              <w:spacing/>
              <w:ind w:right="0" w:firstLine="0" w:left="0"/>
              <w:rPr/>
            </w:pPr>
            <w:r>
              <w:rPr>
                <w:rFonts w:ascii="Times New Roman" w:hAnsi="Times New Roman" w:eastAsia="Times New Roman" w:cs="Times New Roman"/>
                <w:color w:val="000000"/>
                <w:sz w:val="24"/>
              </w:rPr>
              <w:t xml:space="preserve">CLI interaction and task inspection</w:t>
            </w:r>
            <w:r/>
          </w:p>
        </w:tc>
        <w:tc>
          <w:tcPr>
            <w:tcBorders/>
            <w:tcMar>
              <w:left w:w="15" w:type="dxa"/>
              <w:top w:w="15" w:type="dxa"/>
              <w:right w:w="15" w:type="dxa"/>
              <w:bottom w:w="15" w:type="dxa"/>
            </w:tcMar>
            <w:tcW w:w="1053" w:type="dxa"/>
            <w:vAlign w:val="center"/>
          </w:tcPr>
          <w:p w14:paraId="5B5F60CB">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362" w:type="dxa"/>
            <w:vAlign w:val="center"/>
          </w:tcPr>
          <w:p w14:paraId="20E595E0">
            <w:pPr>
              <w:spacing/>
              <w:ind w:right="0" w:firstLine="0" w:left="0"/>
              <w:rPr/>
            </w:pPr>
            <w:r>
              <w:rPr>
                <w:rFonts w:ascii="Times New Roman" w:hAnsi="Times New Roman" w:eastAsia="Times New Roman" w:cs="Times New Roman"/>
                <w:color w:val="000000"/>
                <w:sz w:val="24"/>
              </w:rPr>
              <w:t xml:space="preserve">Consistent commands and status display</w:t>
            </w:r>
            <w:r/>
          </w:p>
        </w:tc>
      </w:tr>
      <w:tr>
        <w:trPr/>
        <w:tc>
          <w:tcPr>
            <w:tcBorders/>
            <w:tcMar>
              <w:left w:w="15" w:type="dxa"/>
              <w:top w:w="15" w:type="dxa"/>
              <w:right w:w="15" w:type="dxa"/>
              <w:bottom w:w="15" w:type="dxa"/>
            </w:tcMar>
            <w:tcW w:w="3940" w:type="dxa"/>
            <w:vAlign w:val="center"/>
          </w:tcPr>
          <w:p w14:paraId="56EE19AB">
            <w:pPr>
              <w:spacing/>
              <w:ind w:right="0" w:firstLine="0" w:left="0"/>
              <w:rPr/>
            </w:pPr>
            <w:r>
              <w:rPr>
                <w:rFonts w:ascii="Times New Roman" w:hAnsi="Times New Roman" w:eastAsia="Times New Roman" w:cs="Times New Roman"/>
                <w:color w:val="000000"/>
                <w:sz w:val="24"/>
              </w:rPr>
              <w:t xml:space="preserve">Device-side dispatch enforcement</w:t>
            </w:r>
            <w:r/>
          </w:p>
        </w:tc>
        <w:tc>
          <w:tcPr>
            <w:tcBorders/>
            <w:tcMar>
              <w:left w:w="15" w:type="dxa"/>
              <w:top w:w="15" w:type="dxa"/>
              <w:right w:w="15" w:type="dxa"/>
              <w:bottom w:w="15" w:type="dxa"/>
            </w:tcMar>
            <w:tcW w:w="1053" w:type="dxa"/>
            <w:vAlign w:val="center"/>
          </w:tcPr>
          <w:p w14:paraId="4912CD98">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4362" w:type="dxa"/>
            <w:vAlign w:val="center"/>
          </w:tcPr>
          <w:p w14:paraId="114C6238">
            <w:pPr>
              <w:spacing/>
              <w:ind w:right="0" w:firstLine="0" w:left="0"/>
              <w:rPr/>
            </w:pPr>
            <w:r>
              <w:rPr>
                <w:rFonts w:ascii="Times New Roman" w:hAnsi="Times New Roman" w:eastAsia="Times New Roman" w:cs="Times New Roman"/>
                <w:color w:val="000000"/>
                <w:sz w:val="24"/>
              </w:rPr>
              <w:t xml:space="preserve">Bridge rejects unauthorized or stale operations</w:t>
            </w:r>
            <w:r/>
          </w:p>
        </w:tc>
      </w:tr>
      <w:tr>
        <w:trPr/>
        <w:tc>
          <w:tcPr>
            <w:tcBorders/>
            <w:tcMar>
              <w:left w:w="15" w:type="dxa"/>
              <w:top w:w="15" w:type="dxa"/>
              <w:right w:w="15" w:type="dxa"/>
              <w:bottom w:w="15" w:type="dxa"/>
            </w:tcMar>
            <w:tcW w:w="3940" w:type="dxa"/>
            <w:vAlign w:val="center"/>
          </w:tcPr>
          <w:p w14:paraId="461F36FA">
            <w:pPr>
              <w:spacing/>
              <w:ind w:right="0" w:firstLine="0" w:left="0"/>
              <w:rPr/>
            </w:pPr>
            <w:r>
              <w:rPr>
                <w:rFonts w:ascii="Times New Roman" w:hAnsi="Times New Roman" w:eastAsia="Times New Roman" w:cs="Times New Roman"/>
                <w:color w:val="000000"/>
                <w:sz w:val="24"/>
              </w:rPr>
              <w:t xml:space="preserve">Clarification and plan revision</w:t>
            </w:r>
            <w:r/>
          </w:p>
        </w:tc>
        <w:tc>
          <w:tcPr>
            <w:tcBorders/>
            <w:tcMar>
              <w:left w:w="15" w:type="dxa"/>
              <w:top w:w="15" w:type="dxa"/>
              <w:right w:w="15" w:type="dxa"/>
              <w:bottom w:w="15" w:type="dxa"/>
            </w:tcMar>
            <w:tcW w:w="1053" w:type="dxa"/>
            <w:vAlign w:val="center"/>
          </w:tcPr>
          <w:p w14:paraId="17A4CA86">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4362" w:type="dxa"/>
            <w:vAlign w:val="center"/>
          </w:tcPr>
          <w:p w14:paraId="3A80B0B9">
            <w:pPr>
              <w:spacing/>
              <w:ind w:right="0" w:firstLine="0" w:left="0"/>
              <w:rPr/>
            </w:pPr>
            <w:r>
              <w:rPr>
                <w:rFonts w:ascii="Times New Roman" w:hAnsi="Times New Roman" w:eastAsia="Times New Roman" w:cs="Times New Roman"/>
                <w:color w:val="000000"/>
                <w:sz w:val="24"/>
              </w:rPr>
              <w:t xml:space="preserve">Structured clarification and validated revised plans</w:t>
            </w:r>
            <w:r/>
          </w:p>
        </w:tc>
      </w:tr>
      <w:tr>
        <w:trPr/>
        <w:tc>
          <w:tcPr>
            <w:tcBorders/>
            <w:tcMar>
              <w:left w:w="15" w:type="dxa"/>
              <w:top w:w="15" w:type="dxa"/>
              <w:right w:w="15" w:type="dxa"/>
              <w:bottom w:w="15" w:type="dxa"/>
            </w:tcMar>
            <w:tcW w:w="3940" w:type="dxa"/>
            <w:vAlign w:val="center"/>
          </w:tcPr>
          <w:p w14:paraId="5376B3E2">
            <w:pPr>
              <w:spacing/>
              <w:ind w:right="0" w:firstLine="0" w:left="0"/>
              <w:rPr/>
            </w:pPr>
            <w:r>
              <w:rPr>
                <w:rFonts w:ascii="Times New Roman" w:hAnsi="Times New Roman" w:eastAsia="Times New Roman" w:cs="Times New Roman"/>
                <w:color w:val="000000"/>
                <w:sz w:val="24"/>
              </w:rPr>
              <w:t xml:space="preserve">Notification wording and outcome summaries</w:t>
            </w:r>
            <w:r/>
          </w:p>
        </w:tc>
        <w:tc>
          <w:tcPr>
            <w:tcBorders/>
            <w:tcMar>
              <w:left w:w="15" w:type="dxa"/>
              <w:top w:w="15" w:type="dxa"/>
              <w:right w:w="15" w:type="dxa"/>
              <w:bottom w:w="15" w:type="dxa"/>
            </w:tcMar>
            <w:tcW w:w="1053" w:type="dxa"/>
            <w:vAlign w:val="center"/>
          </w:tcPr>
          <w:p w14:paraId="30982935">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4362" w:type="dxa"/>
            <w:vAlign w:val="center"/>
          </w:tcPr>
          <w:p w14:paraId="5FB8926D">
            <w:pPr>
              <w:spacing/>
              <w:ind w:right="0" w:firstLine="0" w:left="0"/>
              <w:rPr/>
            </w:pPr>
            <w:r>
              <w:rPr>
                <w:rFonts w:ascii="Times New Roman" w:hAnsi="Times New Roman" w:eastAsia="Times New Roman" w:cs="Times New Roman"/>
                <w:color w:val="000000"/>
                <w:sz w:val="24"/>
              </w:rPr>
              <w:t xml:space="preserve">Accurate, concise user-facing explanations</w:t>
            </w:r>
            <w:r/>
          </w:p>
        </w:tc>
      </w:tr>
      <w:tr>
        <w:trPr/>
        <w:tc>
          <w:tcPr>
            <w:tcBorders/>
            <w:tcMar>
              <w:left w:w="15" w:type="dxa"/>
              <w:top w:w="15" w:type="dxa"/>
              <w:right w:w="15" w:type="dxa"/>
              <w:bottom w:w="15" w:type="dxa"/>
            </w:tcMar>
            <w:tcW w:w="3940" w:type="dxa"/>
            <w:vAlign w:val="center"/>
          </w:tcPr>
          <w:p w14:paraId="20F21BB5">
            <w:pPr>
              <w:spacing/>
              <w:ind w:right="0" w:firstLine="0" w:left="0"/>
              <w:rPr/>
            </w:pPr>
            <w:r>
              <w:rPr>
                <w:rFonts w:ascii="Times New Roman" w:hAnsi="Times New Roman" w:eastAsia="Times New Roman" w:cs="Times New Roman"/>
                <w:color w:val="000000"/>
                <w:sz w:val="24"/>
              </w:rPr>
              <w:t xml:space="preserve">Race-condition and security testing</w:t>
            </w:r>
            <w:r/>
          </w:p>
        </w:tc>
        <w:tc>
          <w:tcPr>
            <w:tcBorders/>
            <w:tcMar>
              <w:left w:w="15" w:type="dxa"/>
              <w:top w:w="15" w:type="dxa"/>
              <w:right w:w="15" w:type="dxa"/>
              <w:bottom w:w="15" w:type="dxa"/>
            </w:tcMar>
            <w:tcW w:w="1053" w:type="dxa"/>
            <w:vAlign w:val="center"/>
          </w:tcPr>
          <w:p w14:paraId="42EC3FC6">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4362" w:type="dxa"/>
            <w:vAlign w:val="center"/>
          </w:tcPr>
          <w:p w14:paraId="3525CB47">
            <w:pPr>
              <w:spacing/>
              <w:ind w:right="0" w:firstLine="0" w:left="0"/>
              <w:rPr/>
            </w:pPr>
            <w:r>
              <w:rPr>
                <w:rFonts w:ascii="Times New Roman" w:hAnsi="Times New Roman" w:eastAsia="Times New Roman" w:cs="Times New Roman"/>
                <w:color w:val="000000"/>
                <w:sz w:val="24"/>
              </w:rPr>
              <w:t xml:space="preserve">Approval, cancellation, revocation and retry tests</w:t>
            </w:r>
            <w:r/>
          </w:p>
        </w:tc>
      </w:tr>
    </w:tbl>
    <w:p w14:paraId="38F675B3">
      <w:pPr>
        <w:spacing/>
        <w:ind w:right="0" w:firstLine="0" w:left="0"/>
        <w:rPr/>
      </w:pPr>
      <w:r>
        <w:rPr>
          <w:rFonts w:ascii="Times New Roman" w:hAnsi="Times New Roman" w:eastAsia="Times New Roman" w:cs="Times New Roman"/>
          <w:color w:val="000000"/>
          <w:sz w:val="24"/>
        </w:rPr>
        <w:t xml:space="preserve">Shared contracts must be agreed before parallel implementation. In particular, the approval record, operation fingerprint, task-state transitions and bridge dispatch protocol must use consistent semantics.</w:t>
      </w:r>
      <w:r/>
    </w:p>
    <w:p w14:paraId="753EC3F1">
      <w:pPr>
        <w:pStyle w:val="140"/>
        <w:spacing/>
        <w:ind w:right="0" w:firstLine="0" w:left="0"/>
        <w:rPr/>
      </w:pPr>
      <w:r>
        <w:rPr>
          <w:rFonts w:ascii="Times New Roman" w:hAnsi="Times New Roman" w:eastAsia="Times New Roman" w:cs="Times New Roman"/>
          <w:b/>
          <w:color w:val="000000"/>
          <w:sz w:val="36"/>
        </w:rPr>
        <w:t xml:space="preserve">04.18.14 Implementation priorities</w:t>
      </w:r>
      <w:r/>
    </w:p>
    <w:p w14:paraId="032B1C9D">
      <w:pPr>
        <w:spacing/>
        <w:ind w:right="0" w:firstLine="0" w:left="0"/>
        <w:rPr/>
      </w:pPr>
      <w:r>
        <w:rPr>
          <w:rFonts w:ascii="Times New Roman" w:hAnsi="Times New Roman" w:eastAsia="Times New Roman" w:cs="Times New Roman"/>
          <w:color w:val="000000"/>
          <w:sz w:val="24"/>
        </w:rPr>
        <w:t xml:space="preserve">P0 — Required foundation</w:t>
      </w:r>
      <w:r/>
    </w:p>
    <w:p w14:paraId="2A10E9B8">
      <w:pPr>
        <w:spacing/>
        <w:ind w:right="0" w:firstLine="0" w:left="0"/>
        <w:rPr/>
      </w:pPr>
      <w:r>
        <w:rPr>
          <w:rFonts w:ascii="Times New Roman" w:hAnsi="Times New Roman" w:eastAsia="Times New Roman" w:cs="Times New Roman"/>
          <w:color w:val="000000"/>
          <w:sz w:val="24"/>
        </w:rPr>
        <w:t xml:space="preserve">Safe, reliable decisions</w:t>
      </w:r>
      <w:r/>
    </w:p>
    <w:p w14:paraId="54B119FB">
      <w:pPr>
        <w:pStyle w:val="668"/>
        <w:numPr>
          <w:ilvl w:val="0"/>
          <w:numId w:val="4"/>
        </w:numPr>
        <w:spacing/>
        <w:ind w:right="0"/>
        <w:jc w:val="left"/>
        <w:rPr/>
      </w:pPr>
      <w:r>
        <w:rPr>
          <w:rFonts w:ascii="Times New Roman" w:hAnsi="Times New Roman" w:eastAsia="Times New Roman" w:cs="Times New Roman"/>
          <w:color w:val="000000"/>
          <w:sz w:val="24"/>
        </w:rPr>
        <w:t xml:space="preserve">Persisted approval requests and decisions.</w:t>
      </w:r>
      <w:r/>
    </w:p>
    <w:p w14:paraId="672ED833">
      <w:pPr>
        <w:pStyle w:val="668"/>
        <w:numPr>
          <w:ilvl w:val="0"/>
          <w:numId w:val="4"/>
        </w:numPr>
        <w:spacing/>
        <w:ind w:right="0"/>
        <w:jc w:val="left"/>
        <w:rPr/>
      </w:pPr>
      <w:r>
        <w:rPr>
          <w:rFonts w:ascii="Times New Roman" w:hAnsi="Times New Roman" w:eastAsia="Times New Roman" w:cs="Times New Roman"/>
          <w:color w:val="000000"/>
          <w:sz w:val="24"/>
        </w:rPr>
        <w:t xml:space="preserve">Exact-operation approval binding.</w:t>
      </w:r>
      <w:r/>
    </w:p>
    <w:p w14:paraId="4015E3E7">
      <w:pPr>
        <w:pStyle w:val="668"/>
        <w:numPr>
          <w:ilvl w:val="0"/>
          <w:numId w:val="4"/>
        </w:numPr>
        <w:spacing/>
        <w:ind w:right="0"/>
        <w:jc w:val="left"/>
        <w:rPr/>
      </w:pPr>
      <w:r>
        <w:rPr>
          <w:rFonts w:ascii="Times New Roman" w:hAnsi="Times New Roman" w:eastAsia="Times New Roman" w:cs="Times New Roman"/>
          <w:color w:val="000000"/>
          <w:sz w:val="24"/>
        </w:rPr>
        <w:t xml:space="preserve">Expiration, rejection and cancellation handling.</w:t>
      </w:r>
      <w:r/>
    </w:p>
    <w:p w14:paraId="748F6EA7">
      <w:pPr>
        <w:pStyle w:val="668"/>
        <w:numPr>
          <w:ilvl w:val="0"/>
          <w:numId w:val="4"/>
        </w:numPr>
        <w:spacing/>
        <w:ind w:right="0"/>
        <w:jc w:val="left"/>
        <w:rPr/>
      </w:pPr>
      <w:r>
        <w:rPr>
          <w:rFonts w:ascii="Times New Roman" w:hAnsi="Times New Roman" w:eastAsia="Times New Roman" w:cs="Times New Roman"/>
          <w:color w:val="000000"/>
          <w:sz w:val="24"/>
        </w:rPr>
        <w:t xml:space="preserve">CLI task and approval inspection.</w:t>
      </w:r>
      <w:r/>
    </w:p>
    <w:p w14:paraId="5384CBCE">
      <w:pPr>
        <w:pStyle w:val="668"/>
        <w:numPr>
          <w:ilvl w:val="0"/>
          <w:numId w:val="4"/>
        </w:numPr>
        <w:spacing/>
        <w:ind w:right="0"/>
        <w:jc w:val="left"/>
        <w:rPr/>
      </w:pPr>
      <w:r>
        <w:rPr>
          <w:rFonts w:ascii="Times New Roman" w:hAnsi="Times New Roman" w:eastAsia="Times New Roman" w:cs="Times New Roman"/>
          <w:color w:val="000000"/>
          <w:sz w:val="24"/>
        </w:rPr>
        <w:t xml:space="preserve">Atomic decisions and pre-dispatch revalidation.</w:t>
      </w:r>
      <w:r/>
    </w:p>
    <w:p w14:paraId="6E6D8B92">
      <w:pPr>
        <w:pStyle w:val="668"/>
        <w:numPr>
          <w:ilvl w:val="0"/>
          <w:numId w:val="4"/>
        </w:numPr>
        <w:spacing/>
        <w:ind w:right="0"/>
        <w:jc w:val="left"/>
        <w:rPr/>
      </w:pPr>
      <w:r>
        <w:rPr>
          <w:rFonts w:ascii="Times New Roman" w:hAnsi="Times New Roman" w:eastAsia="Times New Roman" w:cs="Times New Roman"/>
          <w:color w:val="000000"/>
          <w:sz w:val="24"/>
        </w:rPr>
        <w:t xml:space="preserve">Honest blocked, partial and uncertain status reporting.</w:t>
      </w:r>
      <w:r/>
    </w:p>
    <w:p w14:paraId="6FFDE2A4">
      <w:pPr>
        <w:spacing/>
        <w:ind w:right="0" w:firstLine="0" w:left="0"/>
        <w:rPr/>
      </w:pPr>
      <w:r>
        <w:rPr>
          <w:rFonts w:ascii="Times New Roman" w:hAnsi="Times New Roman" w:eastAsia="Times New Roman" w:cs="Times New Roman"/>
          <w:color w:val="000000"/>
          <w:sz w:val="24"/>
        </w:rPr>
        <w:t xml:space="preserve">P1 — Better interaction</w:t>
      </w:r>
      <w:r/>
    </w:p>
    <w:p w14:paraId="42336D87">
      <w:pPr>
        <w:spacing/>
        <w:ind w:right="0" w:firstLine="0" w:left="0"/>
        <w:rPr/>
      </w:pPr>
      <w:r>
        <w:rPr>
          <w:rFonts w:ascii="Times New Roman" w:hAnsi="Times New Roman" w:eastAsia="Times New Roman" w:cs="Times New Roman"/>
          <w:color w:val="000000"/>
          <w:sz w:val="24"/>
        </w:rPr>
        <w:t xml:space="preserve">Clear and recoverable user experience</w:t>
      </w:r>
      <w:r/>
    </w:p>
    <w:p w14:paraId="24D5F112">
      <w:pPr>
        <w:pStyle w:val="668"/>
        <w:numPr>
          <w:ilvl w:val="0"/>
          <w:numId w:val="4"/>
        </w:numPr>
        <w:spacing/>
        <w:ind w:right="0"/>
        <w:jc w:val="left"/>
        <w:rPr/>
      </w:pPr>
      <w:r>
        <w:rPr>
          <w:rFonts w:ascii="Times New Roman" w:hAnsi="Times New Roman" w:eastAsia="Times New Roman" w:cs="Times New Roman"/>
          <w:color w:val="000000"/>
          <w:sz w:val="24"/>
        </w:rPr>
        <w:t xml:space="preserve">Structured clarification requests.</w:t>
      </w:r>
      <w:r/>
    </w:p>
    <w:p w14:paraId="246E0685">
      <w:pPr>
        <w:pStyle w:val="668"/>
        <w:numPr>
          <w:ilvl w:val="0"/>
          <w:numId w:val="4"/>
        </w:numPr>
        <w:spacing/>
        <w:ind w:right="0"/>
        <w:jc w:val="left"/>
        <w:rPr/>
      </w:pPr>
      <w:r>
        <w:rPr>
          <w:rFonts w:ascii="Times New Roman" w:hAnsi="Times New Roman" w:eastAsia="Times New Roman" w:cs="Times New Roman"/>
          <w:color w:val="000000"/>
          <w:sz w:val="24"/>
        </w:rPr>
        <w:t xml:space="preserve">Notification deduplication and read tracking if needed.</w:t>
      </w:r>
      <w:r/>
    </w:p>
    <w:p w14:paraId="23AA0E46">
      <w:pPr>
        <w:pStyle w:val="668"/>
        <w:numPr>
          <w:ilvl w:val="0"/>
          <w:numId w:val="4"/>
        </w:numPr>
        <w:spacing/>
        <w:ind w:right="0"/>
        <w:jc w:val="left"/>
        <w:rPr/>
      </w:pPr>
      <w:r>
        <w:rPr>
          <w:rFonts w:ascii="Times New Roman" w:hAnsi="Times New Roman" w:eastAsia="Times New Roman" w:cs="Times New Roman"/>
          <w:color w:val="000000"/>
          <w:sz w:val="24"/>
        </w:rPr>
        <w:t xml:space="preserve">More useful recovery guidance.</w:t>
      </w:r>
      <w:r/>
    </w:p>
    <w:p w14:paraId="3B0FD879">
      <w:pPr>
        <w:pStyle w:val="668"/>
        <w:numPr>
          <w:ilvl w:val="0"/>
          <w:numId w:val="4"/>
        </w:numPr>
        <w:spacing/>
        <w:ind w:right="0"/>
        <w:jc w:val="left"/>
        <w:rPr/>
      </w:pPr>
      <w:r>
        <w:rPr>
          <w:rFonts w:ascii="Times New Roman" w:hAnsi="Times New Roman" w:eastAsia="Times New Roman" w:cs="Times New Roman"/>
          <w:color w:val="000000"/>
          <w:sz w:val="24"/>
        </w:rPr>
        <w:t xml:space="preserve">Improved task watching and result notifications.</w:t>
      </w:r>
      <w:r/>
    </w:p>
    <w:p w14:paraId="3364D357">
      <w:pPr>
        <w:pStyle w:val="668"/>
        <w:numPr>
          <w:ilvl w:val="0"/>
          <w:numId w:val="4"/>
        </w:numPr>
        <w:spacing/>
        <w:ind w:right="0"/>
        <w:jc w:val="left"/>
        <w:rPr/>
      </w:pPr>
      <w:r>
        <w:rPr>
          <w:rFonts w:ascii="Times New Roman" w:hAnsi="Times New Roman" w:eastAsia="Times New Roman" w:cs="Times New Roman"/>
          <w:color w:val="000000"/>
          <w:sz w:val="24"/>
        </w:rPr>
        <w:t xml:space="preserve">Privacy and usability testing.</w:t>
      </w:r>
      <w:r/>
    </w:p>
    <w:p w14:paraId="7DFECAEB">
      <w:pPr>
        <w:spacing/>
        <w:ind w:right="0" w:firstLine="0" w:left="0"/>
        <w:rPr/>
      </w:pPr>
      <w:r>
        <w:rPr>
          <w:rFonts w:ascii="Times New Roman" w:hAnsi="Times New Roman" w:eastAsia="Times New Roman" w:cs="Times New Roman"/>
          <w:color w:val="000000"/>
          <w:sz w:val="24"/>
        </w:rPr>
        <w:t xml:space="preserve">P2 — Future channels</w:t>
      </w:r>
      <w:r/>
    </w:p>
    <w:p w14:paraId="2A5B90C9">
      <w:pPr>
        <w:spacing/>
        <w:ind w:right="0" w:firstLine="0" w:left="0"/>
        <w:rPr/>
      </w:pPr>
      <w:r>
        <w:rPr>
          <w:rFonts w:ascii="Times New Roman" w:hAnsi="Times New Roman" w:eastAsia="Times New Roman" w:cs="Times New Roman"/>
          <w:color w:val="000000"/>
          <w:sz w:val="24"/>
        </w:rPr>
        <w:t xml:space="preserve">Optional notification delivery</w:t>
      </w:r>
      <w:r/>
    </w:p>
    <w:p w14:paraId="1B329699">
      <w:pPr>
        <w:pStyle w:val="668"/>
        <w:numPr>
          <w:ilvl w:val="0"/>
          <w:numId w:val="4"/>
        </w:numPr>
        <w:spacing/>
        <w:ind w:right="0"/>
        <w:jc w:val="left"/>
        <w:rPr/>
      </w:pPr>
      <w:r>
        <w:rPr>
          <w:rFonts w:ascii="Times New Roman" w:hAnsi="Times New Roman" w:eastAsia="Times New Roman" w:cs="Times New Roman"/>
          <w:color w:val="000000"/>
          <w:sz w:val="24"/>
        </w:rPr>
        <w:t xml:space="preserve">Native Windows desktop notifications.</w:t>
      </w:r>
      <w:r/>
    </w:p>
    <w:p w14:paraId="56157DCE">
      <w:pPr>
        <w:pStyle w:val="668"/>
        <w:numPr>
          <w:ilvl w:val="0"/>
          <w:numId w:val="4"/>
        </w:numPr>
        <w:spacing/>
        <w:ind w:right="0"/>
        <w:jc w:val="left"/>
        <w:rPr/>
      </w:pPr>
      <w:r>
        <w:rPr>
          <w:rFonts w:ascii="Times New Roman" w:hAnsi="Times New Roman" w:eastAsia="Times New Roman" w:cs="Times New Roman"/>
          <w:color w:val="000000"/>
          <w:sz w:val="24"/>
        </w:rPr>
        <w:t xml:space="preserve">Additional delivery channels.</w:t>
      </w:r>
      <w:r/>
    </w:p>
    <w:p w14:paraId="50AE50E7">
      <w:pPr>
        <w:pStyle w:val="668"/>
        <w:numPr>
          <w:ilvl w:val="0"/>
          <w:numId w:val="4"/>
        </w:numPr>
        <w:spacing/>
        <w:ind w:right="0"/>
        <w:jc w:val="left"/>
        <w:rPr/>
      </w:pPr>
      <w:r>
        <w:rPr>
          <w:rFonts w:ascii="Times New Roman" w:hAnsi="Times New Roman" w:eastAsia="Times New Roman" w:cs="Times New Roman"/>
          <w:color w:val="000000"/>
          <w:sz w:val="24"/>
        </w:rPr>
        <w:t xml:space="preserve">Richer interactive terminal interface.</w:t>
      </w:r>
      <w:r/>
    </w:p>
    <w:p w14:paraId="45C84B53">
      <w:pPr>
        <w:pStyle w:val="668"/>
        <w:numPr>
          <w:ilvl w:val="0"/>
          <w:numId w:val="4"/>
        </w:numPr>
        <w:spacing/>
        <w:ind w:right="0"/>
        <w:jc w:val="left"/>
        <w:rPr/>
      </w:pPr>
      <w:r>
        <w:rPr>
          <w:rFonts w:ascii="Times New Roman" w:hAnsi="Times New Roman" w:eastAsia="Times New Roman" w:cs="Times New Roman"/>
          <w:color w:val="000000"/>
          <w:sz w:val="24"/>
        </w:rPr>
        <w:t xml:space="preserve">Notification preferences and delivery analytics.</w:t>
      </w:r>
      <w:r/>
    </w:p>
    <w:p w14:paraId="6A32B0FE">
      <w:pPr>
        <w:pStyle w:val="140"/>
        <w:spacing/>
        <w:ind w:right="0" w:firstLine="0" w:left="0"/>
        <w:rPr/>
      </w:pPr>
      <w:r>
        <w:rPr>
          <w:rFonts w:ascii="Times New Roman" w:hAnsi="Times New Roman" w:eastAsia="Times New Roman" w:cs="Times New Roman"/>
          <w:b/>
          <w:color w:val="000000"/>
          <w:sz w:val="36"/>
        </w:rPr>
        <w:t xml:space="preserve">04.18.15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28"/>
        <w:gridCol w:w="6926"/>
      </w:tblGrid>
      <w:tr>
        <w:trPr/>
        <w:tc>
          <w:tcPr>
            <w:tcBorders/>
            <w:tcMar>
              <w:left w:w="15" w:type="dxa"/>
              <w:top w:w="15" w:type="dxa"/>
              <w:right w:w="15" w:type="dxa"/>
              <w:bottom w:w="15" w:type="dxa"/>
            </w:tcMar>
            <w:tcW w:w="2428" w:type="dxa"/>
            <w:vAlign w:val="center"/>
          </w:tcPr>
          <w:p w14:paraId="3DD25085">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6926" w:type="dxa"/>
            <w:vAlign w:val="center"/>
          </w:tcPr>
          <w:p w14:paraId="26BB3ACF">
            <w:pPr>
              <w:spacing/>
              <w:ind w:right="0" w:firstLine="0" w:left="0"/>
              <w:jc w:val="center"/>
              <w:rPr/>
            </w:pPr>
            <w:r>
              <w:rPr>
                <w:rFonts w:ascii="Times New Roman" w:hAnsi="Times New Roman" w:eastAsia="Times New Roman" w:cs="Times New Roman"/>
                <w:b/>
                <w:color w:val="000000"/>
                <w:sz w:val="24"/>
              </w:rPr>
              <w:t xml:space="preserve">What must be established</w:t>
            </w:r>
            <w:r/>
          </w:p>
        </w:tc>
      </w:tr>
      <w:tr>
        <w:trPr/>
        <w:tc>
          <w:tcPr>
            <w:tcBorders/>
            <w:tcMar>
              <w:left w:w="15" w:type="dxa"/>
              <w:top w:w="15" w:type="dxa"/>
              <w:right w:w="15" w:type="dxa"/>
              <w:bottom w:w="15" w:type="dxa"/>
            </w:tcMar>
            <w:tcW w:w="2428" w:type="dxa"/>
            <w:vAlign w:val="center"/>
          </w:tcPr>
          <w:p w14:paraId="030A1652">
            <w:pPr>
              <w:spacing/>
              <w:ind w:right="0" w:firstLine="0" w:left="0"/>
              <w:rPr/>
            </w:pPr>
            <w:r>
              <w:rPr>
                <w:rFonts w:ascii="Times New Roman" w:hAnsi="Times New Roman" w:eastAsia="Times New Roman" w:cs="Times New Roman"/>
                <w:color w:val="000000"/>
                <w:sz w:val="24"/>
              </w:rPr>
              <w:t xml:space="preserve">Approval expiry duration</w:t>
            </w:r>
            <w:r/>
          </w:p>
        </w:tc>
        <w:tc>
          <w:tcPr>
            <w:tcBorders/>
            <w:tcMar>
              <w:left w:w="15" w:type="dxa"/>
              <w:top w:w="15" w:type="dxa"/>
              <w:right w:w="15" w:type="dxa"/>
              <w:bottom w:w="15" w:type="dxa"/>
            </w:tcMar>
            <w:tcW w:w="6926" w:type="dxa"/>
            <w:vAlign w:val="center"/>
          </w:tcPr>
          <w:p w14:paraId="5D647EA3">
            <w:pPr>
              <w:spacing/>
              <w:ind w:right="0" w:firstLine="0" w:left="0"/>
              <w:rPr/>
            </w:pPr>
            <w:r>
              <w:rPr>
                <w:rFonts w:ascii="Times New Roman" w:hAnsi="Times New Roman" w:eastAsia="Times New Roman" w:cs="Times New Roman"/>
                <w:color w:val="000000"/>
                <w:sz w:val="24"/>
              </w:rPr>
              <w:t xml:space="preserve">Expected task duration and risk of stale consent</w:t>
            </w:r>
            <w:r/>
          </w:p>
        </w:tc>
      </w:tr>
      <w:tr>
        <w:trPr/>
        <w:tc>
          <w:tcPr>
            <w:tcBorders/>
            <w:tcMar>
              <w:left w:w="15" w:type="dxa"/>
              <w:top w:w="15" w:type="dxa"/>
              <w:right w:w="15" w:type="dxa"/>
              <w:bottom w:w="15" w:type="dxa"/>
            </w:tcMar>
            <w:tcW w:w="2428" w:type="dxa"/>
            <w:vAlign w:val="center"/>
          </w:tcPr>
          <w:p w14:paraId="61D52FA4">
            <w:pPr>
              <w:spacing/>
              <w:ind w:right="0" w:firstLine="0" w:left="0"/>
              <w:rPr/>
            </w:pPr>
            <w:r>
              <w:rPr>
                <w:rFonts w:ascii="Times New Roman" w:hAnsi="Times New Roman" w:eastAsia="Times New Roman" w:cs="Times New Roman"/>
                <w:color w:val="000000"/>
                <w:sz w:val="24"/>
              </w:rPr>
              <w:t xml:space="preserve">Who may approve</w:t>
            </w:r>
            <w:r/>
          </w:p>
        </w:tc>
        <w:tc>
          <w:tcPr>
            <w:tcBorders/>
            <w:tcMar>
              <w:left w:w="15" w:type="dxa"/>
              <w:top w:w="15" w:type="dxa"/>
              <w:right w:w="15" w:type="dxa"/>
              <w:bottom w:w="15" w:type="dxa"/>
            </w:tcMar>
            <w:tcW w:w="6926" w:type="dxa"/>
            <w:vAlign w:val="center"/>
          </w:tcPr>
          <w:p w14:paraId="4189CC2B">
            <w:pPr>
              <w:spacing/>
              <w:ind w:right="0" w:firstLine="0" w:left="0"/>
              <w:rPr/>
            </w:pPr>
            <w:r>
              <w:rPr>
                <w:rFonts w:ascii="Times New Roman" w:hAnsi="Times New Roman" w:eastAsia="Times New Roman" w:cs="Times New Roman"/>
                <w:color w:val="000000"/>
                <w:sz w:val="24"/>
              </w:rPr>
              <w:t xml:space="preserve">Initial owner-only rule and any future delegated roles</w:t>
            </w:r>
            <w:r/>
          </w:p>
        </w:tc>
      </w:tr>
      <w:tr>
        <w:trPr/>
        <w:tc>
          <w:tcPr>
            <w:tcBorders/>
            <w:tcMar>
              <w:left w:w="15" w:type="dxa"/>
              <w:top w:w="15" w:type="dxa"/>
              <w:right w:w="15" w:type="dxa"/>
              <w:bottom w:w="15" w:type="dxa"/>
            </w:tcMar>
            <w:tcW w:w="2428" w:type="dxa"/>
            <w:vAlign w:val="center"/>
          </w:tcPr>
          <w:p w14:paraId="04FAF79D">
            <w:pPr>
              <w:spacing/>
              <w:ind w:right="0" w:firstLine="0" w:left="0"/>
              <w:rPr/>
            </w:pPr>
            <w:r>
              <w:rPr>
                <w:rFonts w:ascii="Times New Roman" w:hAnsi="Times New Roman" w:eastAsia="Times New Roman" w:cs="Times New Roman"/>
                <w:color w:val="000000"/>
                <w:sz w:val="24"/>
              </w:rPr>
              <w:t xml:space="preserve">Clarification timeout</w:t>
            </w:r>
            <w:r/>
          </w:p>
        </w:tc>
        <w:tc>
          <w:tcPr>
            <w:tcBorders/>
            <w:tcMar>
              <w:left w:w="15" w:type="dxa"/>
              <w:top w:w="15" w:type="dxa"/>
              <w:right w:w="15" w:type="dxa"/>
              <w:bottom w:w="15" w:type="dxa"/>
            </w:tcMar>
            <w:tcW w:w="6926" w:type="dxa"/>
            <w:vAlign w:val="center"/>
          </w:tcPr>
          <w:p w14:paraId="59E24F29">
            <w:pPr>
              <w:spacing/>
              <w:ind w:right="0" w:firstLine="0" w:left="0"/>
              <w:rPr/>
            </w:pPr>
            <w:r>
              <w:rPr>
                <w:rFonts w:ascii="Times New Roman" w:hAnsi="Times New Roman" w:eastAsia="Times New Roman" w:cs="Times New Roman"/>
                <w:color w:val="000000"/>
                <w:sz w:val="24"/>
              </w:rPr>
              <w:t xml:space="preserve">Behavior for tasks awaiting user input</w:t>
            </w:r>
            <w:r/>
          </w:p>
        </w:tc>
      </w:tr>
      <w:tr>
        <w:trPr/>
        <w:tc>
          <w:tcPr>
            <w:tcBorders/>
            <w:tcMar>
              <w:left w:w="15" w:type="dxa"/>
              <w:top w:w="15" w:type="dxa"/>
              <w:right w:w="15" w:type="dxa"/>
              <w:bottom w:w="15" w:type="dxa"/>
            </w:tcMar>
            <w:tcW w:w="2428" w:type="dxa"/>
            <w:vAlign w:val="center"/>
          </w:tcPr>
          <w:p w14:paraId="7BFEE7DC">
            <w:pPr>
              <w:spacing/>
              <w:ind w:right="0" w:firstLine="0" w:left="0"/>
              <w:rPr/>
            </w:pPr>
            <w:r>
              <w:rPr>
                <w:rFonts w:ascii="Times New Roman" w:hAnsi="Times New Roman" w:eastAsia="Times New Roman" w:cs="Times New Roman"/>
                <w:color w:val="000000"/>
                <w:sz w:val="24"/>
              </w:rPr>
              <w:t xml:space="preserve">Notification persistence</w:t>
            </w:r>
            <w:r/>
          </w:p>
        </w:tc>
        <w:tc>
          <w:tcPr>
            <w:tcBorders/>
            <w:tcMar>
              <w:left w:w="15" w:type="dxa"/>
              <w:top w:w="15" w:type="dxa"/>
              <w:right w:w="15" w:type="dxa"/>
              <w:bottom w:w="15" w:type="dxa"/>
            </w:tcMar>
            <w:tcW w:w="6926" w:type="dxa"/>
            <w:vAlign w:val="center"/>
          </w:tcPr>
          <w:p w14:paraId="430593E9">
            <w:pPr>
              <w:spacing/>
              <w:ind w:right="0" w:firstLine="0" w:left="0"/>
              <w:rPr/>
            </w:pPr>
            <w:r>
              <w:rPr>
                <w:rFonts w:ascii="Times New Roman" w:hAnsi="Times New Roman" w:eastAsia="Times New Roman" w:cs="Times New Roman"/>
                <w:color w:val="000000"/>
                <w:sz w:val="24"/>
              </w:rPr>
              <w:t xml:space="preserve">Whether task records alone are sufficient for the MVP</w:t>
            </w:r>
            <w:r/>
          </w:p>
        </w:tc>
      </w:tr>
      <w:tr>
        <w:trPr/>
        <w:tc>
          <w:tcPr>
            <w:tcBorders/>
            <w:tcMar>
              <w:left w:w="15" w:type="dxa"/>
              <w:top w:w="15" w:type="dxa"/>
              <w:right w:w="15" w:type="dxa"/>
              <w:bottom w:w="15" w:type="dxa"/>
            </w:tcMar>
            <w:tcW w:w="2428" w:type="dxa"/>
            <w:vAlign w:val="center"/>
          </w:tcPr>
          <w:p w14:paraId="22F6175A">
            <w:pPr>
              <w:spacing/>
              <w:ind w:right="0" w:firstLine="0" w:left="0"/>
              <w:rPr/>
            </w:pPr>
            <w:r>
              <w:rPr>
                <w:rFonts w:ascii="Times New Roman" w:hAnsi="Times New Roman" w:eastAsia="Times New Roman" w:cs="Times New Roman"/>
                <w:color w:val="000000"/>
                <w:sz w:val="24"/>
              </w:rPr>
              <w:t xml:space="preserve">Task watching interval</w:t>
            </w:r>
            <w:r/>
          </w:p>
        </w:tc>
        <w:tc>
          <w:tcPr>
            <w:tcBorders/>
            <w:tcMar>
              <w:left w:w="15" w:type="dxa"/>
              <w:top w:w="15" w:type="dxa"/>
              <w:right w:w="15" w:type="dxa"/>
              <w:bottom w:w="15" w:type="dxa"/>
            </w:tcMar>
            <w:tcW w:w="6926" w:type="dxa"/>
            <w:vAlign w:val="center"/>
          </w:tcPr>
          <w:p w14:paraId="6F860F06">
            <w:pPr>
              <w:spacing/>
              <w:ind w:right="0" w:firstLine="0" w:left="0"/>
              <w:rPr/>
            </w:pPr>
            <w:r>
              <w:rPr>
                <w:rFonts w:ascii="Times New Roman" w:hAnsi="Times New Roman" w:eastAsia="Times New Roman" w:cs="Times New Roman"/>
                <w:color w:val="000000"/>
                <w:sz w:val="24"/>
              </w:rPr>
              <w:t xml:space="preserve">Responsiveness versus API and database load</w:t>
            </w:r>
            <w:r/>
          </w:p>
        </w:tc>
      </w:tr>
      <w:tr>
        <w:trPr/>
        <w:tc>
          <w:tcPr>
            <w:tcBorders/>
            <w:tcMar>
              <w:left w:w="15" w:type="dxa"/>
              <w:top w:w="15" w:type="dxa"/>
              <w:right w:w="15" w:type="dxa"/>
              <w:bottom w:w="15" w:type="dxa"/>
            </w:tcMar>
            <w:tcW w:w="2428" w:type="dxa"/>
            <w:vAlign w:val="center"/>
          </w:tcPr>
          <w:p w14:paraId="09F6C36A">
            <w:pPr>
              <w:spacing/>
              <w:ind w:right="0" w:firstLine="0" w:left="0"/>
              <w:rPr/>
            </w:pPr>
            <w:r>
              <w:rPr>
                <w:rFonts w:ascii="Times New Roman" w:hAnsi="Times New Roman" w:eastAsia="Times New Roman" w:cs="Times New Roman"/>
                <w:color w:val="000000"/>
                <w:sz w:val="24"/>
              </w:rPr>
              <w:t xml:space="preserve">Approval invalidation</w:t>
            </w:r>
            <w:r/>
          </w:p>
        </w:tc>
        <w:tc>
          <w:tcPr>
            <w:tcBorders/>
            <w:tcMar>
              <w:left w:w="15" w:type="dxa"/>
              <w:top w:w="15" w:type="dxa"/>
              <w:right w:w="15" w:type="dxa"/>
              <w:bottom w:w="15" w:type="dxa"/>
            </w:tcMar>
            <w:tcW w:w="6926" w:type="dxa"/>
            <w:vAlign w:val="center"/>
          </w:tcPr>
          <w:p w14:paraId="6C37139C">
            <w:pPr>
              <w:spacing/>
              <w:ind w:right="0" w:firstLine="0" w:left="0"/>
              <w:rPr/>
            </w:pPr>
            <w:r>
              <w:rPr>
                <w:rFonts w:ascii="Times New Roman" w:hAnsi="Times New Roman" w:eastAsia="Times New Roman" w:cs="Times New Roman"/>
                <w:color w:val="000000"/>
                <w:sz w:val="24"/>
              </w:rPr>
              <w:t xml:space="preserve">Behavior after policy, permissions or tool definitions change</w:t>
            </w:r>
            <w:r/>
          </w:p>
        </w:tc>
      </w:tr>
      <w:tr>
        <w:trPr/>
        <w:tc>
          <w:tcPr>
            <w:tcBorders/>
            <w:tcMar>
              <w:left w:w="15" w:type="dxa"/>
              <w:top w:w="15" w:type="dxa"/>
              <w:right w:w="15" w:type="dxa"/>
              <w:bottom w:w="15" w:type="dxa"/>
            </w:tcMar>
            <w:tcW w:w="2428" w:type="dxa"/>
            <w:vAlign w:val="center"/>
          </w:tcPr>
          <w:p w14:paraId="0AF434F5">
            <w:pPr>
              <w:spacing/>
              <w:ind w:right="0" w:firstLine="0" w:left="0"/>
              <w:rPr/>
            </w:pPr>
            <w:r>
              <w:rPr>
                <w:rFonts w:ascii="Times New Roman" w:hAnsi="Times New Roman" w:eastAsia="Times New Roman" w:cs="Times New Roman"/>
                <w:color w:val="000000"/>
                <w:sz w:val="24"/>
              </w:rPr>
              <w:t xml:space="preserve">Desktop notifications</w:t>
            </w:r>
            <w:r/>
          </w:p>
        </w:tc>
        <w:tc>
          <w:tcPr>
            <w:tcBorders/>
            <w:tcMar>
              <w:left w:w="15" w:type="dxa"/>
              <w:top w:w="15" w:type="dxa"/>
              <w:right w:w="15" w:type="dxa"/>
              <w:bottom w:w="15" w:type="dxa"/>
            </w:tcMar>
            <w:tcW w:w="6926" w:type="dxa"/>
            <w:vAlign w:val="center"/>
          </w:tcPr>
          <w:p w14:paraId="1A9FF29A">
            <w:pPr>
              <w:spacing/>
              <w:ind w:right="0" w:firstLine="0" w:left="0"/>
              <w:rPr/>
            </w:pPr>
            <w:r>
              <w:rPr>
                <w:rFonts w:ascii="Times New Roman" w:hAnsi="Times New Roman" w:eastAsia="Times New Roman" w:cs="Times New Roman"/>
                <w:color w:val="000000"/>
                <w:sz w:val="24"/>
              </w:rPr>
              <w:t xml:space="preserve">Whether they add enough value to justify the additional integration</w:t>
            </w:r>
            <w:r/>
          </w:p>
        </w:tc>
      </w:tr>
      <w:tr>
        <w:trPr/>
        <w:tc>
          <w:tcPr>
            <w:tcBorders/>
            <w:tcMar>
              <w:left w:w="15" w:type="dxa"/>
              <w:top w:w="15" w:type="dxa"/>
              <w:right w:w="15" w:type="dxa"/>
              <w:bottom w:w="15" w:type="dxa"/>
            </w:tcMar>
            <w:tcW w:w="2428" w:type="dxa"/>
            <w:vAlign w:val="center"/>
          </w:tcPr>
          <w:p w14:paraId="433F38AA">
            <w:pPr>
              <w:spacing/>
              <w:ind w:right="0" w:firstLine="0" w:left="0"/>
              <w:rPr/>
            </w:pPr>
            <w:r>
              <w:rPr>
                <w:rFonts w:ascii="Times New Roman" w:hAnsi="Times New Roman" w:eastAsia="Times New Roman" w:cs="Times New Roman"/>
                <w:color w:val="000000"/>
                <w:sz w:val="24"/>
              </w:rPr>
              <w:t xml:space="preserve">Audit retention</w:t>
            </w:r>
            <w:r/>
          </w:p>
        </w:tc>
        <w:tc>
          <w:tcPr>
            <w:tcBorders/>
            <w:tcMar>
              <w:left w:w="15" w:type="dxa"/>
              <w:top w:w="15" w:type="dxa"/>
              <w:right w:w="15" w:type="dxa"/>
              <w:bottom w:w="15" w:type="dxa"/>
            </w:tcMar>
            <w:tcW w:w="6926" w:type="dxa"/>
            <w:vAlign w:val="center"/>
          </w:tcPr>
          <w:p w14:paraId="50DE7416">
            <w:pPr>
              <w:spacing/>
              <w:ind w:right="0" w:firstLine="0" w:left="0"/>
              <w:rPr/>
            </w:pPr>
            <w:r>
              <w:rPr>
                <w:rFonts w:ascii="Times New Roman" w:hAnsi="Times New Roman" w:eastAsia="Times New Roman" w:cs="Times New Roman"/>
                <w:color w:val="000000"/>
                <w:sz w:val="24"/>
              </w:rPr>
              <w:t xml:space="preserve">How long approval and notification decision metadata remains available</w:t>
            </w:r>
            <w:r/>
          </w:p>
        </w:tc>
      </w:tr>
    </w:tbl>
    <w:p w14:paraId="73E17F77">
      <w:pPr>
        <w:pStyle w:val="140"/>
        <w:spacing/>
        <w:ind w:right="0" w:firstLine="0" w:left="0"/>
        <w:rPr/>
      </w:pPr>
      <w:r>
        <w:rPr>
          <w:rFonts w:ascii="Times New Roman" w:hAnsi="Times New Roman" w:eastAsia="Times New Roman" w:cs="Times New Roman"/>
          <w:b/>
          <w:color w:val="000000"/>
          <w:sz w:val="36"/>
        </w:rPr>
        <w:t xml:space="preserve">04.18.16 Definition of done</w:t>
      </w:r>
      <w:r/>
    </w:p>
    <w:p w14:paraId="77DC83A9">
      <w:pPr>
        <w:pStyle w:val="668"/>
        <w:numPr>
          <w:ilvl w:val="0"/>
          <w:numId w:val="4"/>
        </w:numPr>
        <w:spacing/>
        <w:ind w:right="0"/>
        <w:jc w:val="left"/>
        <w:rPr/>
      </w:pPr>
      <w:r>
        <w:rPr>
          <w:rFonts w:ascii="Times New Roman" w:hAnsi="Times New Roman" w:eastAsia="Times New Roman" w:cs="Times New Roman"/>
          <w:color w:val="000000"/>
          <w:sz w:val="24"/>
        </w:rPr>
        <w:t xml:space="preserve">Users can inspect pending approvals after reconnecting or restarting the CLI.</w:t>
      </w:r>
      <w:r/>
    </w:p>
    <w:p w14:paraId="29E72D5B">
      <w:pPr>
        <w:pStyle w:val="668"/>
        <w:numPr>
          <w:ilvl w:val="0"/>
          <w:numId w:val="4"/>
        </w:numPr>
        <w:spacing/>
        <w:ind w:right="0"/>
        <w:jc w:val="left"/>
        <w:rPr/>
      </w:pPr>
      <w:r>
        <w:rPr>
          <w:rFonts w:ascii="Times New Roman" w:hAnsi="Times New Roman" w:eastAsia="Times New Roman" w:cs="Times New Roman"/>
          <w:color w:val="000000"/>
          <w:sz w:val="24"/>
        </w:rPr>
        <w:t xml:space="preserve">Approval screens identify the exact operation, target and relevant consequences.</w:t>
      </w:r>
      <w:r/>
    </w:p>
    <w:p w14:paraId="32C7DFD9">
      <w:pPr>
        <w:pStyle w:val="668"/>
        <w:numPr>
          <w:ilvl w:val="0"/>
          <w:numId w:val="4"/>
        </w:numPr>
        <w:spacing/>
        <w:ind w:right="0"/>
        <w:jc w:val="left"/>
        <w:rPr/>
      </w:pPr>
      <w:r>
        <w:rPr>
          <w:rFonts w:ascii="Times New Roman" w:hAnsi="Times New Roman" w:eastAsia="Times New Roman" w:cs="Times New Roman"/>
          <w:color w:val="000000"/>
          <w:sz w:val="24"/>
        </w:rPr>
        <w:t xml:space="preserve">Approvals are bound to normalized operations and cannot be reused after material changes.</w:t>
      </w:r>
      <w:r/>
    </w:p>
    <w:p w14:paraId="70D94ED7">
      <w:pPr>
        <w:pStyle w:val="668"/>
        <w:numPr>
          <w:ilvl w:val="0"/>
          <w:numId w:val="4"/>
        </w:numPr>
        <w:spacing/>
        <w:ind w:right="0"/>
        <w:jc w:val="left"/>
        <w:rPr/>
      </w:pPr>
      <w:r>
        <w:rPr>
          <w:rFonts w:ascii="Times New Roman" w:hAnsi="Times New Roman" w:eastAsia="Times New Roman" w:cs="Times New Roman"/>
          <w:color w:val="000000"/>
          <w:sz w:val="24"/>
        </w:rPr>
        <w:t xml:space="preserve">Expiration, rejection, cancellation and revocation prevent unauthorized dispatch.</w:t>
      </w:r>
      <w:r/>
    </w:p>
    <w:p w14:paraId="73D0F963">
      <w:pPr>
        <w:pStyle w:val="668"/>
        <w:numPr>
          <w:ilvl w:val="0"/>
          <w:numId w:val="4"/>
        </w:numPr>
        <w:spacing/>
        <w:ind w:right="0"/>
        <w:jc w:val="left"/>
        <w:rPr/>
      </w:pPr>
      <w:r>
        <w:rPr>
          <w:rFonts w:ascii="Times New Roman" w:hAnsi="Times New Roman" w:eastAsia="Times New Roman" w:cs="Times New Roman"/>
          <w:color w:val="000000"/>
          <w:sz w:val="24"/>
        </w:rPr>
        <w:t xml:space="preserve">Concurrent approval decisions cannot create conflicting authoritative states.</w:t>
      </w:r>
      <w:r/>
    </w:p>
    <w:p w14:paraId="44DF9A8F">
      <w:pPr>
        <w:pStyle w:val="668"/>
        <w:numPr>
          <w:ilvl w:val="0"/>
          <w:numId w:val="4"/>
        </w:numPr>
        <w:spacing/>
        <w:ind w:right="0"/>
        <w:jc w:val="left"/>
        <w:rPr/>
      </w:pPr>
      <w:r>
        <w:rPr>
          <w:rFonts w:ascii="Times New Roman" w:hAnsi="Times New Roman" w:eastAsia="Times New Roman" w:cs="Times New Roman"/>
          <w:color w:val="000000"/>
          <w:sz w:val="24"/>
        </w:rPr>
        <w:t xml:space="preserve">Clarification is distinct from authorization.</w:t>
      </w:r>
      <w:r/>
    </w:p>
    <w:p w14:paraId="1F52B850">
      <w:pPr>
        <w:pStyle w:val="668"/>
        <w:numPr>
          <w:ilvl w:val="0"/>
          <w:numId w:val="4"/>
        </w:numPr>
        <w:spacing/>
        <w:ind w:right="0"/>
        <w:jc w:val="left"/>
        <w:rPr/>
      </w:pPr>
      <w:r>
        <w:rPr>
          <w:rFonts w:ascii="Times New Roman" w:hAnsi="Times New Roman" w:eastAsia="Times New Roman" w:cs="Times New Roman"/>
          <w:color w:val="000000"/>
          <w:sz w:val="24"/>
        </w:rPr>
        <w:t xml:space="preserve">Notifications reflect persisted task and approval state.</w:t>
      </w:r>
      <w:r/>
    </w:p>
    <w:p w14:paraId="5DCFFB0C">
      <w:pPr>
        <w:pStyle w:val="668"/>
        <w:numPr>
          <w:ilvl w:val="0"/>
          <w:numId w:val="4"/>
        </w:numPr>
        <w:spacing/>
        <w:ind w:right="0"/>
        <w:jc w:val="left"/>
        <w:rPr/>
      </w:pPr>
      <w:r>
        <w:rPr>
          <w:rFonts w:ascii="Times New Roman" w:hAnsi="Times New Roman" w:eastAsia="Times New Roman" w:cs="Times New Roman"/>
          <w:color w:val="000000"/>
          <w:sz w:val="24"/>
        </w:rPr>
        <w:t xml:space="preserve">Missing notification delivery does not lose task state.</w:t>
      </w:r>
      <w:r/>
    </w:p>
    <w:p w14:paraId="435B2003">
      <w:pPr>
        <w:pStyle w:val="668"/>
        <w:numPr>
          <w:ilvl w:val="0"/>
          <w:numId w:val="4"/>
        </w:numPr>
        <w:spacing/>
        <w:ind w:right="0"/>
        <w:jc w:val="left"/>
        <w:rPr/>
      </w:pPr>
      <w:r>
        <w:rPr>
          <w:rFonts w:ascii="Times New Roman" w:hAnsi="Times New Roman" w:eastAsia="Times New Roman" w:cs="Times New Roman"/>
          <w:color w:val="000000"/>
          <w:sz w:val="24"/>
        </w:rPr>
        <w:t xml:space="preserve">Notification records and details are access-controlled.</w:t>
      </w:r>
      <w:r/>
    </w:p>
    <w:p w14:paraId="0C8F9324">
      <w:pPr>
        <w:pStyle w:val="668"/>
        <w:numPr>
          <w:ilvl w:val="0"/>
          <w:numId w:val="4"/>
        </w:numPr>
        <w:spacing/>
        <w:ind w:right="0"/>
        <w:jc w:val="left"/>
        <w:rPr/>
      </w:pPr>
      <w:r>
        <w:rPr>
          <w:rFonts w:ascii="Times New Roman" w:hAnsi="Times New Roman" w:eastAsia="Times New Roman" w:cs="Times New Roman"/>
          <w:color w:val="000000"/>
          <w:sz w:val="24"/>
        </w:rPr>
        <w:t xml:space="preserve">Security and failure-injection tests pass.</w:t>
      </w:r>
      <w:r/>
    </w:p>
    <w:p w14:paraId="6B76D049">
      <w:pPr>
        <w:spacing/>
        <w:ind w:right="0" w:firstLine="0" w:left="0"/>
        <w:rPr/>
      </w:pPr>
      <w:r>
        <w:rPr>
          <w:rFonts w:ascii="Times New Roman" w:hAnsi="Times New Roman" w:eastAsia="Times New Roman" w:cs="Times New Roman"/>
          <w:color w:val="000000"/>
          <w:sz w:val="24"/>
        </w:rPr>
        <w:t xml:space="preserve">Section exit criterion: users can understand and control NEXUS's consequential actions through a reliable, recoverable terminal workflow without weakening authorization or task-state guarantees.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8EFBE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4C99C1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51FB5B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131892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2026-10-22T14:42:23Z</dcterms:created>
  <dcterms:modified xsi:type="dcterms:W3CDTF">2026-10-22T14:45:46Z</dcterms:modified>
</cp:coreProperties>
</file>