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941D17D">
      <w:pPr>
        <w:pStyle w:val="140"/>
        <w:spacing/>
        <w:ind w:right="0" w:firstLine="0" w:left="0"/>
        <w:rPr/>
      </w:pPr>
      <w:r>
        <w:rPr>
          <w:rFonts w:ascii="Times New Roman" w:hAnsi="Times New Roman" w:eastAsia="Times New Roman" w:cs="Times New Roman"/>
          <w:b/>
          <w:color w:val="000000"/>
          <w:sz w:val="36"/>
        </w:rPr>
        <w:t xml:space="preserve">03.28.1 Purpose</w:t>
      </w:r>
      <w:r/>
    </w:p>
    <w:p w14:paraId="1E6B000F">
      <w:pPr>
        <w:spacing/>
        <w:ind w:right="0" w:firstLine="0" w:left="0"/>
        <w:rPr/>
      </w:pPr>
      <w:r>
        <w:rPr>
          <w:rFonts w:ascii="Times New Roman" w:hAnsi="Times New Roman" w:eastAsia="Times New Roman" w:cs="Times New Roman"/>
          <w:color w:val="000000"/>
          <w:sz w:val="24"/>
        </w:rPr>
        <w:t xml:space="preserve">Section 03.27 established that NEXUS needs bounded concurrency, measurable performance and explicit resource limits. This section defines who gets to use those resources, in what order, and what happens when demand exceeds capacity.</w:t>
      </w:r>
      <w:r/>
    </w:p>
    <w:p w14:paraId="24D168A7">
      <w:pPr>
        <w:spacing/>
        <w:ind w:right="0" w:firstLine="0" w:left="0"/>
        <w:rPr/>
      </w:pPr>
      <w:r>
        <w:rPr>
          <w:rFonts w:ascii="Times New Roman" w:hAnsi="Times New Roman" w:eastAsia="Times New Roman" w:cs="Times New Roman"/>
          <w:color w:val="000000"/>
          <w:sz w:val="24"/>
        </w:rPr>
        <w:t xml:space="preserve">NEXUS initially has three developers sharing a designated computer for backend services and local AI inference. One user might submit a simple file search while another submits a multi-step task that requires several model calls. Without scheduling rules, </w:t>
      </w:r>
      <w:r>
        <w:rPr>
          <w:rFonts w:ascii="Times New Roman" w:hAnsi="Times New Roman" w:eastAsia="Times New Roman" w:cs="Times New Roman"/>
          <w:color w:val="000000"/>
          <w:sz w:val="24"/>
        </w:rPr>
        <w:t xml:space="preserve">a single long-running task could consume available inference capacity and delay everyone else.</w:t>
      </w:r>
      <w:r/>
    </w:p>
    <w:p w14:paraId="679E46BA">
      <w:pPr>
        <w:spacing/>
        <w:ind w:right="0" w:firstLine="0" w:left="0"/>
        <w:rPr/>
      </w:pPr>
      <w:r>
        <w:rPr>
          <w:rFonts w:ascii="Times New Roman" w:hAnsi="Times New Roman" w:eastAsia="Times New Roman" w:cs="Times New Roman"/>
          <w:color w:val="000000"/>
          <w:sz w:val="24"/>
        </w:rPr>
        <w:t xml:space="preserve">Resource governance must prevent:</w:t>
      </w:r>
      <w:r/>
    </w:p>
    <w:p w14:paraId="02429682">
      <w:pPr>
        <w:pStyle w:val="668"/>
        <w:numPr>
          <w:ilvl w:val="0"/>
          <w:numId w:val="1"/>
        </w:numPr>
        <w:spacing/>
        <w:ind w:right="0"/>
        <w:jc w:val="left"/>
        <w:rPr/>
      </w:pPr>
      <w:r>
        <w:rPr>
          <w:rFonts w:ascii="Times New Roman" w:hAnsi="Times New Roman" w:eastAsia="Times New Roman" w:cs="Times New Roman"/>
          <w:color w:val="000000"/>
          <w:sz w:val="24"/>
        </w:rPr>
        <w:t xml:space="preserve">One user monopolizing model inference or task workers.</w:t>
      </w:r>
      <w:r/>
    </w:p>
    <w:p w14:paraId="1B51A73C">
      <w:pPr>
        <w:pStyle w:val="668"/>
        <w:numPr>
          <w:ilvl w:val="0"/>
          <w:numId w:val="1"/>
        </w:numPr>
        <w:spacing/>
        <w:ind w:right="0"/>
        <w:jc w:val="left"/>
        <w:rPr/>
      </w:pPr>
      <w:r>
        <w:rPr>
          <w:rFonts w:ascii="Times New Roman" w:hAnsi="Times New Roman" w:eastAsia="Times New Roman" w:cs="Times New Roman"/>
          <w:color w:val="000000"/>
          <w:sz w:val="24"/>
        </w:rPr>
        <w:t xml:space="preserve">Short, interactive tasks being trapped behind long-running work indefinitely.</w:t>
      </w:r>
      <w:r/>
    </w:p>
    <w:p w14:paraId="795BD2CA">
      <w:pPr>
        <w:pStyle w:val="668"/>
        <w:numPr>
          <w:ilvl w:val="0"/>
          <w:numId w:val="1"/>
        </w:numPr>
        <w:spacing/>
        <w:ind w:right="0"/>
        <w:jc w:val="left"/>
        <w:rPr/>
      </w:pPr>
      <w:r>
        <w:rPr>
          <w:rFonts w:ascii="Times New Roman" w:hAnsi="Times New Roman" w:eastAsia="Times New Roman" w:cs="Times New Roman"/>
          <w:color w:val="000000"/>
          <w:sz w:val="24"/>
        </w:rPr>
        <w:t xml:space="preserve">Disconnected devices consuming worker slots.</w:t>
      </w:r>
      <w:r/>
    </w:p>
    <w:p w14:paraId="73ED0523">
      <w:pPr>
        <w:pStyle w:val="668"/>
        <w:numPr>
          <w:ilvl w:val="0"/>
          <w:numId w:val="1"/>
        </w:numPr>
        <w:spacing/>
        <w:ind w:right="0"/>
        <w:jc w:val="left"/>
        <w:rPr/>
      </w:pPr>
      <w:r>
        <w:rPr>
          <w:rFonts w:ascii="Times New Roman" w:hAnsi="Times New Roman" w:eastAsia="Times New Roman" w:cs="Times New Roman"/>
          <w:color w:val="000000"/>
          <w:sz w:val="24"/>
        </w:rPr>
        <w:t xml:space="preserve">Repeated retries creating extra load during an outage.</w:t>
      </w:r>
      <w:r/>
    </w:p>
    <w:p w14:paraId="3F21C46B">
      <w:pPr>
        <w:pStyle w:val="668"/>
        <w:numPr>
          <w:ilvl w:val="0"/>
          <w:numId w:val="1"/>
        </w:numPr>
        <w:spacing/>
        <w:ind w:right="0"/>
        <w:jc w:val="left"/>
        <w:rPr/>
      </w:pPr>
      <w:r>
        <w:rPr>
          <w:rFonts w:ascii="Times New Roman" w:hAnsi="Times New Roman" w:eastAsia="Times New Roman" w:cs="Times New Roman"/>
          <w:color w:val="000000"/>
          <w:sz w:val="24"/>
        </w:rPr>
        <w:t xml:space="preserve">Unlimited queued tasks exhausting database storage or memory.</w:t>
      </w:r>
      <w:r/>
    </w:p>
    <w:p w14:paraId="303A80F9">
      <w:pPr>
        <w:pStyle w:val="668"/>
        <w:numPr>
          <w:ilvl w:val="0"/>
          <w:numId w:val="1"/>
        </w:numPr>
        <w:spacing/>
        <w:ind w:right="0"/>
        <w:jc w:val="left"/>
        <w:rPr/>
      </w:pPr>
      <w:r>
        <w:rPr>
          <w:rFonts w:ascii="Times New Roman" w:hAnsi="Times New Roman" w:eastAsia="Times New Roman" w:cs="Times New Roman"/>
          <w:color w:val="000000"/>
          <w:sz w:val="24"/>
        </w:rPr>
        <w:t xml:space="preserve">Priority rules accidentally bypassing authorization, approval or safety checks.</w:t>
      </w:r>
      <w:r/>
    </w:p>
    <w:p w14:paraId="6E172EC2">
      <w:pPr>
        <w:spacing/>
        <w:ind w:right="0" w:firstLine="0" w:left="0"/>
        <w:rPr/>
      </w:pPr>
      <w:r>
        <w:rPr>
          <w:rFonts w:ascii="Times New Roman" w:hAnsi="Times New Roman" w:eastAsia="Times New Roman" w:cs="Times New Roman"/>
          <w:color w:val="000000"/>
          <w:sz w:val="24"/>
        </w:rPr>
        <w:t xml:space="preserve">Core rule: scheduling decides when an authorized operation may run; it never decides whether that operation is authorized.</w:t>
      </w:r>
      <w:r/>
    </w:p>
    <w:p w14:paraId="7B9F2B4B">
      <w:pPr>
        <w:pStyle w:val="140"/>
        <w:spacing/>
        <w:ind w:right="0" w:firstLine="0" w:left="0"/>
        <w:rPr/>
      </w:pPr>
      <w:r>
        <w:rPr>
          <w:rFonts w:ascii="Times New Roman" w:hAnsi="Times New Roman" w:eastAsia="Times New Roman" w:cs="Times New Roman"/>
          <w:b/>
          <w:color w:val="000000"/>
          <w:sz w:val="36"/>
        </w:rPr>
        <w:t xml:space="preserve">03.28.2 Scope and constraints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39"/>
        <w:gridCol w:w="7116"/>
      </w:tblGrid>
      <w:tr>
        <w:trPr/>
        <w:tc>
          <w:tcPr>
            <w:tcBorders/>
            <w:tcMar>
              <w:left w:w="15" w:type="dxa"/>
              <w:top w:w="15" w:type="dxa"/>
              <w:right w:w="15" w:type="dxa"/>
              <w:bottom w:w="15" w:type="dxa"/>
            </w:tcMar>
            <w:tcW w:w="2239" w:type="dxa"/>
            <w:vAlign w:val="center"/>
          </w:tcPr>
          <w:p w14:paraId="78A44E7C">
            <w:pPr>
              <w:spacing/>
              <w:ind w:right="0" w:firstLine="0" w:left="0"/>
              <w:jc w:val="center"/>
              <w:rPr/>
            </w:pPr>
            <w:r>
              <w:rPr>
                <w:rFonts w:ascii="Times New Roman" w:hAnsi="Times New Roman" w:eastAsia="Times New Roman" w:cs="Times New Roman"/>
                <w:b/>
                <w:color w:val="000000"/>
                <w:sz w:val="24"/>
              </w:rPr>
              <w:t xml:space="preserve">Area</w:t>
            </w:r>
            <w:r/>
          </w:p>
        </w:tc>
        <w:tc>
          <w:tcPr>
            <w:tcBorders/>
            <w:tcMar>
              <w:left w:w="15" w:type="dxa"/>
              <w:top w:w="15" w:type="dxa"/>
              <w:right w:w="15" w:type="dxa"/>
              <w:bottom w:w="15" w:type="dxa"/>
            </w:tcMar>
            <w:tcW w:w="7116" w:type="dxa"/>
            <w:vAlign w:val="center"/>
          </w:tcPr>
          <w:p w14:paraId="302624B8">
            <w:pPr>
              <w:spacing/>
              <w:ind w:right="0" w:firstLine="0" w:left="0"/>
              <w:jc w:val="center"/>
              <w:rPr/>
            </w:pPr>
            <w:r>
              <w:rPr>
                <w:rFonts w:ascii="Times New Roman" w:hAnsi="Times New Roman" w:eastAsia="Times New Roman" w:cs="Times New Roman"/>
                <w:b/>
                <w:color w:val="000000"/>
                <w:sz w:val="24"/>
              </w:rPr>
              <w:t xml:space="preserve">Initial design</w:t>
            </w:r>
            <w:r/>
          </w:p>
        </w:tc>
      </w:tr>
      <w:tr>
        <w:trPr/>
        <w:tc>
          <w:tcPr>
            <w:tcBorders/>
            <w:tcMar>
              <w:left w:w="15" w:type="dxa"/>
              <w:top w:w="15" w:type="dxa"/>
              <w:right w:w="15" w:type="dxa"/>
              <w:bottom w:w="15" w:type="dxa"/>
            </w:tcMar>
            <w:tcW w:w="2239" w:type="dxa"/>
            <w:vAlign w:val="center"/>
          </w:tcPr>
          <w:p w14:paraId="1CD03223">
            <w:pPr>
              <w:spacing/>
              <w:ind w:right="0" w:firstLine="0" w:left="0"/>
              <w:rPr/>
            </w:pPr>
            <w:r>
              <w:rPr>
                <w:rFonts w:ascii="Times New Roman" w:hAnsi="Times New Roman" w:eastAsia="Times New Roman" w:cs="Times New Roman"/>
                <w:color w:val="000000"/>
                <w:sz w:val="24"/>
              </w:rPr>
              <w:t xml:space="preserve">Users</w:t>
            </w:r>
            <w:r/>
          </w:p>
        </w:tc>
        <w:tc>
          <w:tcPr>
            <w:tcBorders/>
            <w:tcMar>
              <w:left w:w="15" w:type="dxa"/>
              <w:top w:w="15" w:type="dxa"/>
              <w:right w:w="15" w:type="dxa"/>
              <w:bottom w:w="15" w:type="dxa"/>
            </w:tcMar>
            <w:tcW w:w="7116" w:type="dxa"/>
            <w:vAlign w:val="center"/>
          </w:tcPr>
          <w:p w14:paraId="2B23F144">
            <w:pPr>
              <w:spacing/>
              <w:ind w:right="0" w:firstLine="0" w:left="0"/>
              <w:rPr/>
            </w:pPr>
            <w:r>
              <w:rPr>
                <w:rFonts w:ascii="Times New Roman" w:hAnsi="Times New Roman" w:eastAsia="Times New Roman" w:cs="Times New Roman"/>
                <w:color w:val="000000"/>
                <w:sz w:val="24"/>
              </w:rPr>
              <w:t xml:space="preserve">Three team members</w:t>
            </w:r>
            <w:r/>
          </w:p>
        </w:tc>
      </w:tr>
      <w:tr>
        <w:trPr/>
        <w:tc>
          <w:tcPr>
            <w:tcBorders/>
            <w:tcMar>
              <w:left w:w="15" w:type="dxa"/>
              <w:top w:w="15" w:type="dxa"/>
              <w:right w:w="15" w:type="dxa"/>
              <w:bottom w:w="15" w:type="dxa"/>
            </w:tcMar>
            <w:tcW w:w="2239" w:type="dxa"/>
            <w:vAlign w:val="center"/>
          </w:tcPr>
          <w:p w14:paraId="4AFD3FA8">
            <w:pPr>
              <w:spacing/>
              <w:ind w:right="0" w:firstLine="0" w:left="0"/>
              <w:rPr/>
            </w:pPr>
            <w:r>
              <w:rPr>
                <w:rFonts w:ascii="Times New Roman" w:hAnsi="Times New Roman" w:eastAsia="Times New Roman" w:cs="Times New Roman"/>
                <w:color w:val="000000"/>
                <w:sz w:val="24"/>
              </w:rPr>
              <w:t xml:space="preserve">Shared resources</w:t>
            </w:r>
            <w:r/>
          </w:p>
        </w:tc>
        <w:tc>
          <w:tcPr>
            <w:tcBorders/>
            <w:tcMar>
              <w:left w:w="15" w:type="dxa"/>
              <w:top w:w="15" w:type="dxa"/>
              <w:right w:w="15" w:type="dxa"/>
              <w:bottom w:w="15" w:type="dxa"/>
            </w:tcMar>
            <w:tcW w:w="7116" w:type="dxa"/>
            <w:vAlign w:val="center"/>
          </w:tcPr>
          <w:p w14:paraId="0BDEA46B">
            <w:pPr>
              <w:spacing/>
              <w:ind w:right="0" w:firstLine="0" w:left="0"/>
              <w:rPr/>
            </w:pPr>
            <w:r>
              <w:rPr>
                <w:rFonts w:ascii="Times New Roman" w:hAnsi="Times New Roman" w:eastAsia="Times New Roman" w:cs="Times New Roman"/>
                <w:color w:val="000000"/>
                <w:sz w:val="24"/>
              </w:rPr>
              <w:t xml:space="preserve">Backend workers, model inference, PostgreSQL connections and host memory</w:t>
            </w:r>
            <w:r/>
          </w:p>
        </w:tc>
      </w:tr>
      <w:tr>
        <w:trPr/>
        <w:tc>
          <w:tcPr>
            <w:tcBorders/>
            <w:tcMar>
              <w:left w:w="15" w:type="dxa"/>
              <w:top w:w="15" w:type="dxa"/>
              <w:right w:w="15" w:type="dxa"/>
              <w:bottom w:w="15" w:type="dxa"/>
            </w:tcMar>
            <w:tcW w:w="2239" w:type="dxa"/>
            <w:vAlign w:val="center"/>
          </w:tcPr>
          <w:p w14:paraId="6ABC7CF7">
            <w:pPr>
              <w:spacing/>
              <w:ind w:right="0" w:firstLine="0" w:left="0"/>
              <w:rPr/>
            </w:pPr>
            <w:r>
              <w:rPr>
                <w:rFonts w:ascii="Times New Roman" w:hAnsi="Times New Roman" w:eastAsia="Times New Roman" w:cs="Times New Roman"/>
                <w:color w:val="000000"/>
                <w:sz w:val="24"/>
              </w:rPr>
              <w:t xml:space="preserve">Device resources</w:t>
            </w:r>
            <w:r/>
          </w:p>
        </w:tc>
        <w:tc>
          <w:tcPr>
            <w:tcBorders/>
            <w:tcMar>
              <w:left w:w="15" w:type="dxa"/>
              <w:top w:w="15" w:type="dxa"/>
              <w:right w:w="15" w:type="dxa"/>
              <w:bottom w:w="15" w:type="dxa"/>
            </w:tcMar>
            <w:tcW w:w="7116" w:type="dxa"/>
            <w:vAlign w:val="center"/>
          </w:tcPr>
          <w:p w14:paraId="4876B897">
            <w:pPr>
              <w:spacing/>
              <w:ind w:right="0" w:firstLine="0" w:left="0"/>
              <w:rPr/>
            </w:pPr>
            <w:r>
              <w:rPr>
                <w:rFonts w:ascii="Times New Roman" w:hAnsi="Times New Roman" w:eastAsia="Times New Roman" w:cs="Times New Roman"/>
                <w:color w:val="000000"/>
                <w:sz w:val="24"/>
              </w:rPr>
              <w:t xml:space="preserve">Each user's Windows bridge and local tools</w:t>
            </w:r>
            <w:r/>
          </w:p>
        </w:tc>
      </w:tr>
      <w:tr>
        <w:trPr/>
        <w:tc>
          <w:tcPr>
            <w:tcBorders/>
            <w:tcMar>
              <w:left w:w="15" w:type="dxa"/>
              <w:top w:w="15" w:type="dxa"/>
              <w:right w:w="15" w:type="dxa"/>
              <w:bottom w:w="15" w:type="dxa"/>
            </w:tcMar>
            <w:tcW w:w="2239" w:type="dxa"/>
            <w:vAlign w:val="center"/>
          </w:tcPr>
          <w:p w14:paraId="0D4719F3">
            <w:pPr>
              <w:spacing/>
              <w:ind w:right="0" w:firstLine="0" w:left="0"/>
              <w:rPr/>
            </w:pPr>
            <w:r>
              <w:rPr>
                <w:rFonts w:ascii="Times New Roman" w:hAnsi="Times New Roman" w:eastAsia="Times New Roman" w:cs="Times New Roman"/>
                <w:color w:val="000000"/>
                <w:sz w:val="24"/>
              </w:rPr>
              <w:t xml:space="preserve">Coordination</w:t>
            </w:r>
            <w:r/>
          </w:p>
        </w:tc>
        <w:tc>
          <w:tcPr>
            <w:tcBorders/>
            <w:tcMar>
              <w:left w:w="15" w:type="dxa"/>
              <w:top w:w="15" w:type="dxa"/>
              <w:right w:w="15" w:type="dxa"/>
              <w:bottom w:w="15" w:type="dxa"/>
            </w:tcMar>
            <w:tcW w:w="7116" w:type="dxa"/>
            <w:vAlign w:val="center"/>
          </w:tcPr>
          <w:p w14:paraId="24CD288F">
            <w:pPr>
              <w:spacing/>
              <w:ind w:right="0" w:firstLine="0" w:left="0"/>
              <w:rPr/>
            </w:pPr>
            <w:r>
              <w:rPr>
                <w:rFonts w:ascii="Times New Roman" w:hAnsi="Times New Roman" w:eastAsia="Times New Roman" w:cs="Times New Roman"/>
                <w:color w:val="000000"/>
                <w:sz w:val="24"/>
              </w:rPr>
              <w:t xml:space="preserve">PostgreSQL-backed durable task state</w:t>
            </w:r>
            <w:r/>
          </w:p>
        </w:tc>
      </w:tr>
      <w:tr>
        <w:trPr/>
        <w:tc>
          <w:tcPr>
            <w:tcBorders/>
            <w:tcMar>
              <w:left w:w="15" w:type="dxa"/>
              <w:top w:w="15" w:type="dxa"/>
              <w:right w:w="15" w:type="dxa"/>
              <w:bottom w:w="15" w:type="dxa"/>
            </w:tcMar>
            <w:tcW w:w="2239" w:type="dxa"/>
            <w:vAlign w:val="center"/>
          </w:tcPr>
          <w:p w14:paraId="71627A36">
            <w:pPr>
              <w:spacing/>
              <w:ind w:right="0" w:firstLine="0" w:left="0"/>
              <w:rPr/>
            </w:pPr>
            <w:r>
              <w:rPr>
                <w:rFonts w:ascii="Times New Roman" w:hAnsi="Times New Roman" w:eastAsia="Times New Roman" w:cs="Times New Roman"/>
                <w:color w:val="000000"/>
                <w:sz w:val="24"/>
              </w:rPr>
              <w:t xml:space="preserve">Scheduler</w:t>
            </w:r>
            <w:r/>
          </w:p>
        </w:tc>
        <w:tc>
          <w:tcPr>
            <w:tcBorders/>
            <w:tcMar>
              <w:left w:w="15" w:type="dxa"/>
              <w:top w:w="15" w:type="dxa"/>
              <w:right w:w="15" w:type="dxa"/>
              <w:bottom w:w="15" w:type="dxa"/>
            </w:tcMar>
            <w:tcW w:w="7116" w:type="dxa"/>
            <w:vAlign w:val="center"/>
          </w:tcPr>
          <w:p w14:paraId="4533633E">
            <w:pPr>
              <w:spacing/>
              <w:ind w:right="0" w:firstLine="0" w:left="0"/>
              <w:rPr/>
            </w:pPr>
            <w:r>
              <w:rPr>
                <w:rFonts w:ascii="Times New Roman" w:hAnsi="Times New Roman" w:eastAsia="Times New Roman" w:cs="Times New Roman"/>
                <w:color w:val="000000"/>
                <w:sz w:val="24"/>
              </w:rPr>
              <w:t xml:space="preserve">Simple application-level scheduling in the modular backend</w:t>
            </w:r>
            <w:r/>
          </w:p>
        </w:tc>
      </w:tr>
      <w:tr>
        <w:trPr/>
        <w:tc>
          <w:tcPr>
            <w:tcBorders/>
            <w:tcMar>
              <w:left w:w="15" w:type="dxa"/>
              <w:top w:w="15" w:type="dxa"/>
              <w:right w:w="15" w:type="dxa"/>
              <w:bottom w:w="15" w:type="dxa"/>
            </w:tcMar>
            <w:tcW w:w="2239" w:type="dxa"/>
            <w:vAlign w:val="center"/>
          </w:tcPr>
          <w:p w14:paraId="01AE24BE">
            <w:pPr>
              <w:spacing/>
              <w:ind w:right="0" w:firstLine="0" w:left="0"/>
              <w:rPr/>
            </w:pPr>
            <w:r>
              <w:rPr>
                <w:rFonts w:ascii="Times New Roman" w:hAnsi="Times New Roman" w:eastAsia="Times New Roman" w:cs="Times New Roman"/>
                <w:color w:val="000000"/>
                <w:sz w:val="24"/>
              </w:rPr>
              <w:t xml:space="preserve">Fairness</w:t>
            </w:r>
            <w:r/>
          </w:p>
        </w:tc>
        <w:tc>
          <w:tcPr>
            <w:tcBorders/>
            <w:tcMar>
              <w:left w:w="15" w:type="dxa"/>
              <w:top w:w="15" w:type="dxa"/>
              <w:right w:w="15" w:type="dxa"/>
              <w:bottom w:w="15" w:type="dxa"/>
            </w:tcMar>
            <w:tcW w:w="7116" w:type="dxa"/>
            <w:vAlign w:val="center"/>
          </w:tcPr>
          <w:p w14:paraId="7F477F3F">
            <w:pPr>
              <w:spacing/>
              <w:ind w:right="0" w:firstLine="0" w:left="0"/>
              <w:rPr/>
            </w:pPr>
            <w:r>
              <w:rPr>
                <w:rFonts w:ascii="Times New Roman" w:hAnsi="Times New Roman" w:eastAsia="Times New Roman" w:cs="Times New Roman"/>
                <w:color w:val="000000"/>
                <w:sz w:val="24"/>
              </w:rPr>
              <w:t xml:space="preserve">Per-user limits and fair access to shared resources</w:t>
            </w:r>
            <w:r/>
          </w:p>
        </w:tc>
      </w:tr>
      <w:tr>
        <w:trPr/>
        <w:tc>
          <w:tcPr>
            <w:tcBorders/>
            <w:tcMar>
              <w:left w:w="15" w:type="dxa"/>
              <w:top w:w="15" w:type="dxa"/>
              <w:right w:w="15" w:type="dxa"/>
              <w:bottom w:w="15" w:type="dxa"/>
            </w:tcMar>
            <w:tcW w:w="2239" w:type="dxa"/>
            <w:vAlign w:val="center"/>
          </w:tcPr>
          <w:p w14:paraId="6B348A73">
            <w:pPr>
              <w:spacing/>
              <w:ind w:right="0" w:firstLine="0" w:left="0"/>
              <w:rPr/>
            </w:pPr>
            <w:r>
              <w:rPr>
                <w:rFonts w:ascii="Times New Roman" w:hAnsi="Times New Roman" w:eastAsia="Times New Roman" w:cs="Times New Roman"/>
                <w:color w:val="000000"/>
                <w:sz w:val="24"/>
              </w:rPr>
              <w:t xml:space="preserve">Priority</w:t>
            </w:r>
            <w:r/>
          </w:p>
        </w:tc>
        <w:tc>
          <w:tcPr>
            <w:tcBorders/>
            <w:tcMar>
              <w:left w:w="15" w:type="dxa"/>
              <w:top w:w="15" w:type="dxa"/>
              <w:right w:w="15" w:type="dxa"/>
              <w:bottom w:w="15" w:type="dxa"/>
            </w:tcMar>
            <w:tcW w:w="7116" w:type="dxa"/>
            <w:vAlign w:val="center"/>
          </w:tcPr>
          <w:p w14:paraId="48FC987B">
            <w:pPr>
              <w:spacing/>
              <w:ind w:right="0" w:firstLine="0" w:left="0"/>
              <w:rPr/>
            </w:pPr>
            <w:r>
              <w:rPr>
                <w:rFonts w:ascii="Times New Roman" w:hAnsi="Times New Roman" w:eastAsia="Times New Roman" w:cs="Times New Roman"/>
                <w:color w:val="000000"/>
                <w:sz w:val="24"/>
              </w:rPr>
              <w:t xml:space="preserve">Small, explicit set of scheduling classes</w:t>
            </w:r>
            <w:r/>
          </w:p>
        </w:tc>
      </w:tr>
      <w:tr>
        <w:trPr/>
        <w:tc>
          <w:tcPr>
            <w:tcBorders/>
            <w:tcMar>
              <w:left w:w="15" w:type="dxa"/>
              <w:top w:w="15" w:type="dxa"/>
              <w:right w:w="15" w:type="dxa"/>
              <w:bottom w:w="15" w:type="dxa"/>
            </w:tcMar>
            <w:tcW w:w="2239" w:type="dxa"/>
            <w:vAlign w:val="center"/>
          </w:tcPr>
          <w:p w14:paraId="51B977D7">
            <w:pPr>
              <w:spacing/>
              <w:ind w:right="0" w:firstLine="0" w:left="0"/>
              <w:rPr/>
            </w:pPr>
            <w:r>
              <w:rPr>
                <w:rFonts w:ascii="Times New Roman" w:hAnsi="Times New Roman" w:eastAsia="Times New Roman" w:cs="Times New Roman"/>
                <w:color w:val="000000"/>
                <w:sz w:val="24"/>
              </w:rPr>
              <w:t xml:space="preserve">Additional infrastructure</w:t>
            </w:r>
            <w:r/>
          </w:p>
        </w:tc>
        <w:tc>
          <w:tcPr>
            <w:tcBorders/>
            <w:tcMar>
              <w:left w:w="15" w:type="dxa"/>
              <w:top w:w="15" w:type="dxa"/>
              <w:right w:w="15" w:type="dxa"/>
              <w:bottom w:w="15" w:type="dxa"/>
            </w:tcMar>
            <w:tcW w:w="7116" w:type="dxa"/>
            <w:vAlign w:val="center"/>
          </w:tcPr>
          <w:p w14:paraId="2897131B">
            <w:pPr>
              <w:spacing/>
              <w:ind w:right="0" w:firstLine="0" w:left="0"/>
              <w:rPr/>
            </w:pPr>
            <w:r>
              <w:rPr>
                <w:rFonts w:ascii="Times New Roman" w:hAnsi="Times New Roman" w:eastAsia="Times New Roman" w:cs="Times New Roman"/>
                <w:color w:val="000000"/>
                <w:sz w:val="24"/>
              </w:rPr>
              <w:t xml:space="preserve">No Redis or separate message broker initially</w:t>
            </w:r>
            <w:r/>
          </w:p>
        </w:tc>
      </w:tr>
      <w:tr>
        <w:trPr/>
        <w:tc>
          <w:tcPr>
            <w:tcBorders/>
            <w:tcMar>
              <w:left w:w="15" w:type="dxa"/>
              <w:top w:w="15" w:type="dxa"/>
              <w:right w:w="15" w:type="dxa"/>
              <w:bottom w:w="15" w:type="dxa"/>
            </w:tcMar>
            <w:tcW w:w="2239" w:type="dxa"/>
            <w:vAlign w:val="center"/>
          </w:tcPr>
          <w:p w14:paraId="548F8257">
            <w:pPr>
              <w:spacing/>
              <w:ind w:right="0" w:firstLine="0" w:left="0"/>
              <w:rPr/>
            </w:pPr>
            <w:r>
              <w:rPr>
                <w:rFonts w:ascii="Times New Roman" w:hAnsi="Times New Roman" w:eastAsia="Times New Roman" w:cs="Times New Roman"/>
                <w:color w:val="000000"/>
                <w:sz w:val="24"/>
              </w:rPr>
              <w:t xml:space="preserve">Safety</w:t>
            </w:r>
            <w:r/>
          </w:p>
        </w:tc>
        <w:tc>
          <w:tcPr>
            <w:tcBorders/>
            <w:tcMar>
              <w:left w:w="15" w:type="dxa"/>
              <w:top w:w="15" w:type="dxa"/>
              <w:right w:w="15" w:type="dxa"/>
              <w:bottom w:w="15" w:type="dxa"/>
            </w:tcMar>
            <w:tcW w:w="7116" w:type="dxa"/>
            <w:vAlign w:val="center"/>
          </w:tcPr>
          <w:p w14:paraId="085A3C34">
            <w:pPr>
              <w:spacing/>
              <w:ind w:right="0" w:firstLine="0" w:left="0"/>
              <w:rPr/>
            </w:pPr>
            <w:r>
              <w:rPr>
                <w:rFonts w:ascii="Times New Roman" w:hAnsi="Times New Roman" w:eastAsia="Times New Roman" w:cs="Times New Roman"/>
                <w:color w:val="000000"/>
                <w:sz w:val="24"/>
              </w:rPr>
              <w:t xml:space="preserve">Policy and approval checks remain mandatory regardless of priority</w:t>
            </w:r>
            <w:r/>
          </w:p>
        </w:tc>
      </w:tr>
    </w:tbl>
    <w:p w14:paraId="50E2BD3C">
      <w:pPr>
        <w:spacing/>
        <w:ind w:right="0" w:firstLine="0" w:left="0"/>
        <w:rPr/>
      </w:pPr>
      <w:r>
        <w:rPr>
          <w:rFonts w:ascii="Times New Roman" w:hAnsi="Times New Roman" w:eastAsia="Times New Roman" w:cs="Times New Roman"/>
          <w:color w:val="000000"/>
          <w:sz w:val="24"/>
        </w:rPr>
        <w:t xml:space="preserve">The first version should be deliberately simple. NEXUS does not need a sophisticated distributed scheduler for three users on a local network. It does need deterministic rules that can be tested under concurrency.</w:t>
      </w:r>
      <w:r/>
    </w:p>
    <w:p w14:paraId="208C33F0">
      <w:pPr>
        <w:pStyle w:val="140"/>
        <w:spacing/>
        <w:ind w:right="0" w:firstLine="0" w:left="0"/>
        <w:rPr/>
      </w:pPr>
      <w:r>
        <w:rPr>
          <w:rFonts w:ascii="Times New Roman" w:hAnsi="Times New Roman" w:eastAsia="Times New Roman" w:cs="Times New Roman"/>
          <w:b/>
          <w:color w:val="000000"/>
          <w:sz w:val="36"/>
        </w:rPr>
        <w:t xml:space="preserve">03.28.3 Separate task scheduling from resource scheduling</w:t>
      </w:r>
      <w:r/>
    </w:p>
    <w:p w14:paraId="609F0521">
      <w:pPr>
        <w:spacing/>
        <w:ind w:right="0" w:firstLine="0" w:left="0"/>
        <w:rPr/>
      </w:pPr>
      <w:r>
        <w:rPr>
          <w:rFonts w:ascii="Times New Roman" w:hAnsi="Times New Roman" w:eastAsia="Times New Roman" w:cs="Times New Roman"/>
          <w:color w:val="000000"/>
          <w:sz w:val="24"/>
        </w:rPr>
        <w:t xml:space="preserve">NEXUS should distinguish two decisions.</w:t>
      </w:r>
      <w:r/>
    </w:p>
    <w:p w14:paraId="57996B2F">
      <w:pPr>
        <w:pStyle w:val="141"/>
        <w:spacing/>
        <w:ind w:right="0" w:firstLine="0" w:left="0"/>
        <w:rPr/>
      </w:pPr>
      <w:r>
        <w:rPr>
          <w:rFonts w:ascii="Times New Roman" w:hAnsi="Times New Roman" w:eastAsia="Times New Roman" w:cs="Times New Roman"/>
          <w:b/>
          <w:color w:val="000000"/>
          <w:sz w:val="28"/>
        </w:rPr>
        <w:t xml:space="preserve">Level A — Task eligibility</w:t>
      </w:r>
      <w:r/>
    </w:p>
    <w:p w14:paraId="463E78E2">
      <w:pPr>
        <w:spacing/>
        <w:ind w:right="0" w:firstLine="0" w:left="0"/>
        <w:rPr/>
      </w:pPr>
      <w:r>
        <w:rPr>
          <w:rFonts w:ascii="Times New Roman" w:hAnsi="Times New Roman" w:eastAsia="Times New Roman" w:cs="Times New Roman"/>
          <w:color w:val="000000"/>
          <w:sz w:val="24"/>
        </w:rPr>
        <w:t xml:space="preserve">Can this task proceed at all?</w:t>
      </w:r>
      <w:r/>
    </w:p>
    <w:p w14:paraId="3E5AAF5F">
      <w:pPr>
        <w:pStyle w:val="668"/>
        <w:numPr>
          <w:ilvl w:val="0"/>
          <w:numId w:val="1"/>
        </w:numPr>
        <w:spacing/>
        <w:ind w:right="0"/>
        <w:jc w:val="left"/>
        <w:rPr/>
      </w:pPr>
      <w:r>
        <w:rPr>
          <w:rFonts w:ascii="Times New Roman" w:hAnsi="Times New Roman" w:eastAsia="Times New Roman" w:cs="Times New Roman"/>
          <w:color w:val="000000"/>
          <w:sz w:val="24"/>
        </w:rPr>
        <w:t xml:space="preserve">Is the user authenticated and authorized?</w:t>
      </w:r>
      <w:r/>
    </w:p>
    <w:p w14:paraId="45CD2F7B">
      <w:pPr>
        <w:pStyle w:val="668"/>
        <w:numPr>
          <w:ilvl w:val="0"/>
          <w:numId w:val="1"/>
        </w:numPr>
        <w:spacing/>
        <w:ind w:right="0"/>
        <w:jc w:val="left"/>
        <w:rPr/>
      </w:pPr>
      <w:r>
        <w:rPr>
          <w:rFonts w:ascii="Times New Roman" w:hAnsi="Times New Roman" w:eastAsia="Times New Roman" w:cs="Times New Roman"/>
          <w:color w:val="000000"/>
          <w:sz w:val="24"/>
        </w:rPr>
        <w:t xml:space="preserve">Is the target device registered and permitted?</w:t>
      </w:r>
      <w:r/>
    </w:p>
    <w:p w14:paraId="765B9F1B">
      <w:pPr>
        <w:pStyle w:val="668"/>
        <w:numPr>
          <w:ilvl w:val="0"/>
          <w:numId w:val="1"/>
        </w:numPr>
        <w:spacing/>
        <w:ind w:right="0"/>
        <w:jc w:val="left"/>
        <w:rPr/>
      </w:pPr>
      <w:r>
        <w:rPr>
          <w:rFonts w:ascii="Times New Roman" w:hAnsi="Times New Roman" w:eastAsia="Times New Roman" w:cs="Times New Roman"/>
          <w:color w:val="000000"/>
          <w:sz w:val="24"/>
        </w:rPr>
        <w:t xml:space="preserve">Are required approvals valid?</w:t>
      </w:r>
      <w:r/>
    </w:p>
    <w:p w14:paraId="4744D9E9">
      <w:pPr>
        <w:pStyle w:val="668"/>
        <w:numPr>
          <w:ilvl w:val="0"/>
          <w:numId w:val="1"/>
        </w:numPr>
        <w:spacing/>
        <w:ind w:right="0"/>
        <w:jc w:val="left"/>
        <w:rPr/>
      </w:pPr>
      <w:r>
        <w:rPr>
          <w:rFonts w:ascii="Times New Roman" w:hAnsi="Times New Roman" w:eastAsia="Times New Roman" w:cs="Times New Roman"/>
          <w:color w:val="000000"/>
          <w:sz w:val="24"/>
        </w:rPr>
        <w:t xml:space="preserve">Are dependencies and task state correct?</w:t>
      </w:r>
      <w:r/>
    </w:p>
    <w:p w14:paraId="5A83380B">
      <w:pPr>
        <w:pStyle w:val="668"/>
        <w:numPr>
          <w:ilvl w:val="0"/>
          <w:numId w:val="1"/>
        </w:numPr>
        <w:spacing/>
        <w:ind w:right="0"/>
        <w:jc w:val="left"/>
        <w:rPr/>
      </w:pPr>
      <w:r>
        <w:rPr>
          <w:rFonts w:ascii="Times New Roman" w:hAnsi="Times New Roman" w:eastAsia="Times New Roman" w:cs="Times New Roman"/>
          <w:color w:val="000000"/>
          <w:sz w:val="24"/>
        </w:rPr>
        <w:t xml:space="preserve">Is the operation permitted by policy?</w:t>
      </w:r>
      <w:r/>
    </w:p>
    <w:p w14:paraId="5E4B197D">
      <w:pPr>
        <w:pStyle w:val="141"/>
        <w:spacing/>
        <w:ind w:right="0" w:firstLine="0" w:left="0"/>
        <w:rPr/>
      </w:pPr>
      <w:r>
        <w:rPr>
          <w:rFonts w:ascii="Times New Roman" w:hAnsi="Times New Roman" w:eastAsia="Times New Roman" w:cs="Times New Roman"/>
          <w:b/>
          <w:color w:val="000000"/>
          <w:sz w:val="28"/>
        </w:rPr>
        <w:t xml:space="preserve">Level B — Resource availability</w:t>
      </w:r>
      <w:r/>
    </w:p>
    <w:p w14:paraId="15329A23">
      <w:pPr>
        <w:spacing/>
        <w:ind w:right="0" w:firstLine="0" w:left="0"/>
        <w:rPr/>
      </w:pPr>
      <w:r>
        <w:rPr>
          <w:rFonts w:ascii="Times New Roman" w:hAnsi="Times New Roman" w:eastAsia="Times New Roman" w:cs="Times New Roman"/>
          <w:color w:val="000000"/>
          <w:sz w:val="24"/>
        </w:rPr>
        <w:t xml:space="preserve">If eligible, can it run now?</w:t>
      </w:r>
      <w:r/>
    </w:p>
    <w:p w14:paraId="2E54A5CA">
      <w:pPr>
        <w:pStyle w:val="668"/>
        <w:numPr>
          <w:ilvl w:val="0"/>
          <w:numId w:val="1"/>
        </w:numPr>
        <w:spacing/>
        <w:ind w:right="0"/>
        <w:jc w:val="left"/>
        <w:rPr/>
      </w:pPr>
      <w:r>
        <w:rPr>
          <w:rFonts w:ascii="Times New Roman" w:hAnsi="Times New Roman" w:eastAsia="Times New Roman" w:cs="Times New Roman"/>
          <w:color w:val="000000"/>
          <w:sz w:val="24"/>
        </w:rPr>
        <w:t xml:space="preserve">Is a worker available?</w:t>
      </w:r>
      <w:r/>
    </w:p>
    <w:p w14:paraId="7FDB5089">
      <w:pPr>
        <w:pStyle w:val="668"/>
        <w:numPr>
          <w:ilvl w:val="0"/>
          <w:numId w:val="1"/>
        </w:numPr>
        <w:spacing/>
        <w:ind w:right="0"/>
        <w:jc w:val="left"/>
        <w:rPr/>
      </w:pPr>
      <w:r>
        <w:rPr>
          <w:rFonts w:ascii="Times New Roman" w:hAnsi="Times New Roman" w:eastAsia="Times New Roman" w:cs="Times New Roman"/>
          <w:color w:val="000000"/>
          <w:sz w:val="24"/>
        </w:rPr>
        <w:t xml:space="preserve">Is a model inference slot available?</w:t>
      </w:r>
      <w:r/>
    </w:p>
    <w:p w14:paraId="0D2CE0B9">
      <w:pPr>
        <w:pStyle w:val="668"/>
        <w:numPr>
          <w:ilvl w:val="0"/>
          <w:numId w:val="1"/>
        </w:numPr>
        <w:spacing/>
        <w:ind w:right="0"/>
        <w:jc w:val="left"/>
        <w:rPr/>
      </w:pPr>
      <w:r>
        <w:rPr>
          <w:rFonts w:ascii="Times New Roman" w:hAnsi="Times New Roman" w:eastAsia="Times New Roman" w:cs="Times New Roman"/>
          <w:color w:val="000000"/>
          <w:sz w:val="24"/>
        </w:rPr>
        <w:t xml:space="preserve">Is the target device available?</w:t>
      </w:r>
      <w:r/>
    </w:p>
    <w:p w14:paraId="325F8081">
      <w:pPr>
        <w:pStyle w:val="668"/>
        <w:numPr>
          <w:ilvl w:val="0"/>
          <w:numId w:val="1"/>
        </w:numPr>
        <w:spacing/>
        <w:ind w:right="0"/>
        <w:jc w:val="left"/>
        <w:rPr/>
      </w:pPr>
      <w:r>
        <w:rPr>
          <w:rFonts w:ascii="Times New Roman" w:hAnsi="Times New Roman" w:eastAsia="Times New Roman" w:cs="Times New Roman"/>
          <w:color w:val="000000"/>
          <w:sz w:val="24"/>
        </w:rPr>
        <w:t xml:space="preserve">Are database and host resource limits respected?</w:t>
      </w:r>
      <w:r/>
    </w:p>
    <w:p w14:paraId="23FC1039">
      <w:pPr>
        <w:pStyle w:val="668"/>
        <w:numPr>
          <w:ilvl w:val="0"/>
          <w:numId w:val="1"/>
        </w:numPr>
        <w:spacing/>
        <w:ind w:right="0"/>
        <w:jc w:val="left"/>
        <w:rPr/>
      </w:pPr>
      <w:r>
        <w:rPr>
          <w:rFonts w:ascii="Times New Roman" w:hAnsi="Times New Roman" w:eastAsia="Times New Roman" w:cs="Times New Roman"/>
          <w:color w:val="000000"/>
          <w:sz w:val="24"/>
        </w:rPr>
        <w:t xml:space="preserve">Is the task within the user's concurrency allowance?</w:t>
      </w:r>
      <w:r/>
    </w:p>
    <w:p w14:paraId="37C2644C">
      <w:pPr>
        <w:spacing/>
        <w:ind w:right="0" w:firstLine="0" w:left="0"/>
        <w:rPr/>
      </w:pPr>
      <w:r>
        <w:rPr>
          <w:rFonts w:ascii="Times New Roman" w:hAnsi="Times New Roman" w:eastAsia="Times New Roman" w:cs="Times New Roman"/>
          <w:color w:val="000000"/>
          <w:sz w:val="24"/>
        </w:rPr>
        <w:t xml:space="preserve">A task that is waiting for approval is not eligible for execution. A task targeting an offline device must wait or enter a defined recovery state rather than occupy a worker indefinitely. A task denied by policy must never become runnable merely because re</w:t>
      </w:r>
      <w:r>
        <w:rPr>
          <w:rFonts w:ascii="Times New Roman" w:hAnsi="Times New Roman" w:eastAsia="Times New Roman" w:cs="Times New Roman"/>
          <w:color w:val="000000"/>
          <w:sz w:val="24"/>
        </w:rPr>
        <w:t xml:space="preserve">sources are idle.</w:t>
      </w:r>
      <w:r/>
    </w:p>
    <w:p w14:paraId="49F7F0BB">
      <w:pPr>
        <w:pStyle w:val="140"/>
        <w:spacing/>
        <w:ind w:right="0" w:firstLine="0" w:left="0"/>
        <w:rPr/>
      </w:pPr>
      <w:r>
        <w:rPr>
          <w:rFonts w:ascii="Times New Roman" w:hAnsi="Times New Roman" w:eastAsia="Times New Roman" w:cs="Times New Roman"/>
          <w:b/>
          <w:color w:val="000000"/>
          <w:sz w:val="36"/>
        </w:rPr>
        <w:t xml:space="preserve">03.28.4 Proposed scheduling classes</w:t>
      </w:r>
      <w:r/>
    </w:p>
    <w:p w14:paraId="0DF1D0E7">
      <w:pPr>
        <w:spacing/>
        <w:ind w:right="0" w:firstLine="0" w:left="0"/>
        <w:rPr/>
      </w:pPr>
      <w:r>
        <w:rPr>
          <w:rFonts w:ascii="Times New Roman" w:hAnsi="Times New Roman" w:eastAsia="Times New Roman" w:cs="Times New Roman"/>
          <w:color w:val="000000"/>
          <w:sz w:val="24"/>
        </w:rPr>
        <w:t xml:space="preserve">Use a small number of classes based on operational needs, not on which user submits the task.</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58"/>
        <w:gridCol w:w="4389"/>
        <w:gridCol w:w="4007"/>
      </w:tblGrid>
      <w:tr>
        <w:trPr/>
        <w:tc>
          <w:tcPr>
            <w:tcBorders/>
            <w:tcMar>
              <w:left w:w="15" w:type="dxa"/>
              <w:top w:w="15" w:type="dxa"/>
              <w:right w:w="15" w:type="dxa"/>
              <w:bottom w:w="15" w:type="dxa"/>
            </w:tcMar>
            <w:tcW w:w="958" w:type="dxa"/>
            <w:vAlign w:val="center"/>
          </w:tcPr>
          <w:p w14:paraId="2992FF55">
            <w:pPr>
              <w:spacing/>
              <w:ind w:right="0" w:firstLine="0" w:left="0"/>
              <w:jc w:val="center"/>
              <w:rPr/>
            </w:pPr>
            <w:r>
              <w:rPr>
                <w:rFonts w:ascii="Times New Roman" w:hAnsi="Times New Roman" w:eastAsia="Times New Roman" w:cs="Times New Roman"/>
                <w:b/>
                <w:color w:val="000000"/>
                <w:sz w:val="24"/>
              </w:rPr>
              <w:t xml:space="preserve">Class</w:t>
            </w:r>
            <w:r/>
          </w:p>
        </w:tc>
        <w:tc>
          <w:tcPr>
            <w:tcBorders/>
            <w:tcMar>
              <w:left w:w="15" w:type="dxa"/>
              <w:top w:w="15" w:type="dxa"/>
              <w:right w:w="15" w:type="dxa"/>
              <w:bottom w:w="15" w:type="dxa"/>
            </w:tcMar>
            <w:tcW w:w="4389" w:type="dxa"/>
            <w:vAlign w:val="center"/>
          </w:tcPr>
          <w:p w14:paraId="5D8659E7">
            <w:pPr>
              <w:spacing/>
              <w:ind w:right="0" w:firstLine="0" w:left="0"/>
              <w:jc w:val="center"/>
              <w:rPr/>
            </w:pPr>
            <w:r>
              <w:rPr>
                <w:rFonts w:ascii="Times New Roman" w:hAnsi="Times New Roman" w:eastAsia="Times New Roman" w:cs="Times New Roman"/>
                <w:b/>
                <w:color w:val="000000"/>
                <w:sz w:val="24"/>
              </w:rPr>
              <w:t xml:space="preserve">Examples</w:t>
            </w:r>
            <w:r/>
          </w:p>
        </w:tc>
        <w:tc>
          <w:tcPr>
            <w:tcBorders/>
            <w:tcMar>
              <w:left w:w="15" w:type="dxa"/>
              <w:top w:w="15" w:type="dxa"/>
              <w:right w:w="15" w:type="dxa"/>
              <w:bottom w:w="15" w:type="dxa"/>
            </w:tcMar>
            <w:tcW w:w="4007" w:type="dxa"/>
            <w:vAlign w:val="center"/>
          </w:tcPr>
          <w:p w14:paraId="4A22B462">
            <w:pPr>
              <w:spacing/>
              <w:ind w:right="0" w:firstLine="0" w:left="0"/>
              <w:jc w:val="center"/>
              <w:rPr/>
            </w:pPr>
            <w:r>
              <w:rPr>
                <w:rFonts w:ascii="Times New Roman" w:hAnsi="Times New Roman" w:eastAsia="Times New Roman" w:cs="Times New Roman"/>
                <w:b/>
                <w:color w:val="000000"/>
                <w:sz w:val="24"/>
              </w:rPr>
              <w:t xml:space="preserve">Proposed behavior</w:t>
            </w:r>
            <w:r/>
          </w:p>
        </w:tc>
      </w:tr>
      <w:tr>
        <w:trPr/>
        <w:tc>
          <w:tcPr>
            <w:tcBorders/>
            <w:tcMar>
              <w:left w:w="15" w:type="dxa"/>
              <w:top w:w="15" w:type="dxa"/>
              <w:right w:w="15" w:type="dxa"/>
              <w:bottom w:w="15" w:type="dxa"/>
            </w:tcMar>
            <w:tcW w:w="958" w:type="dxa"/>
            <w:vAlign w:val="center"/>
          </w:tcPr>
          <w:p w14:paraId="57F08C50">
            <w:pPr>
              <w:spacing/>
              <w:ind w:right="0" w:firstLine="0" w:left="0"/>
              <w:rPr/>
            </w:pPr>
            <w:r>
              <w:rPr>
                <w:rFonts w:ascii="Times New Roman" w:hAnsi="Times New Roman" w:eastAsia="Times New Roman" w:cs="Times New Roman"/>
                <w:color w:val="000000"/>
                <w:sz w:val="24"/>
              </w:rPr>
              <w:t xml:space="preserve">Interactive</w:t>
            </w:r>
            <w:r/>
          </w:p>
        </w:tc>
        <w:tc>
          <w:tcPr>
            <w:tcBorders/>
            <w:tcMar>
              <w:left w:w="15" w:type="dxa"/>
              <w:top w:w="15" w:type="dxa"/>
              <w:right w:w="15" w:type="dxa"/>
              <w:bottom w:w="15" w:type="dxa"/>
            </w:tcMar>
            <w:tcW w:w="4389" w:type="dxa"/>
            <w:vAlign w:val="center"/>
          </w:tcPr>
          <w:p w14:paraId="29B452C1">
            <w:pPr>
              <w:spacing/>
              <w:ind w:right="0" w:firstLine="0" w:left="0"/>
              <w:rPr/>
            </w:pPr>
            <w:r>
              <w:rPr>
                <w:rFonts w:ascii="Times New Roman" w:hAnsi="Times New Roman" w:eastAsia="Times New Roman" w:cs="Times New Roman"/>
                <w:color w:val="000000"/>
                <w:sz w:val="24"/>
              </w:rPr>
              <w:t xml:space="preserve">Simple search, short read-only request</w:t>
            </w:r>
            <w:r/>
          </w:p>
        </w:tc>
        <w:tc>
          <w:tcPr>
            <w:tcBorders/>
            <w:tcMar>
              <w:left w:w="15" w:type="dxa"/>
              <w:top w:w="15" w:type="dxa"/>
              <w:right w:w="15" w:type="dxa"/>
              <w:bottom w:w="15" w:type="dxa"/>
            </w:tcMar>
            <w:tcW w:w="4007" w:type="dxa"/>
            <w:vAlign w:val="center"/>
          </w:tcPr>
          <w:p w14:paraId="00BC9365">
            <w:pPr>
              <w:spacing/>
              <w:ind w:right="0" w:firstLine="0" w:left="0"/>
              <w:rPr/>
            </w:pPr>
            <w:r>
              <w:rPr>
                <w:rFonts w:ascii="Times New Roman" w:hAnsi="Times New Roman" w:eastAsia="Times New Roman" w:cs="Times New Roman"/>
                <w:color w:val="000000"/>
                <w:sz w:val="24"/>
              </w:rPr>
              <w:t xml:space="preserve">Prefer lower waiting time</w:t>
            </w:r>
            <w:r/>
          </w:p>
        </w:tc>
      </w:tr>
      <w:tr>
        <w:trPr/>
        <w:tc>
          <w:tcPr>
            <w:tcBorders/>
            <w:tcMar>
              <w:left w:w="15" w:type="dxa"/>
              <w:top w:w="15" w:type="dxa"/>
              <w:right w:w="15" w:type="dxa"/>
              <w:bottom w:w="15" w:type="dxa"/>
            </w:tcMar>
            <w:tcW w:w="958" w:type="dxa"/>
            <w:vAlign w:val="center"/>
          </w:tcPr>
          <w:p w14:paraId="1D324E32">
            <w:pPr>
              <w:spacing/>
              <w:ind w:right="0" w:firstLine="0" w:left="0"/>
              <w:rPr/>
            </w:pPr>
            <w:r>
              <w:rPr>
                <w:rFonts w:ascii="Times New Roman" w:hAnsi="Times New Roman" w:eastAsia="Times New Roman" w:cs="Times New Roman"/>
                <w:color w:val="000000"/>
                <w:sz w:val="24"/>
              </w:rPr>
              <w:t xml:space="preserve">Standard</w:t>
            </w:r>
            <w:r/>
          </w:p>
        </w:tc>
        <w:tc>
          <w:tcPr>
            <w:tcBorders/>
            <w:tcMar>
              <w:left w:w="15" w:type="dxa"/>
              <w:top w:w="15" w:type="dxa"/>
              <w:right w:w="15" w:type="dxa"/>
              <w:bottom w:w="15" w:type="dxa"/>
            </w:tcMar>
            <w:tcW w:w="4389" w:type="dxa"/>
            <w:vAlign w:val="center"/>
          </w:tcPr>
          <w:p w14:paraId="47710C32">
            <w:pPr>
              <w:spacing/>
              <w:ind w:right="0" w:firstLine="0" w:left="0"/>
              <w:rPr/>
            </w:pPr>
            <w:r>
              <w:rPr>
                <w:rFonts w:ascii="Times New Roman" w:hAnsi="Times New Roman" w:eastAsia="Times New Roman" w:cs="Times New Roman"/>
                <w:color w:val="000000"/>
                <w:sz w:val="24"/>
              </w:rPr>
              <w:t xml:space="preserve">Ordinary multi-step computer task</w:t>
            </w:r>
            <w:r/>
          </w:p>
        </w:tc>
        <w:tc>
          <w:tcPr>
            <w:tcBorders/>
            <w:tcMar>
              <w:left w:w="15" w:type="dxa"/>
              <w:top w:w="15" w:type="dxa"/>
              <w:right w:w="15" w:type="dxa"/>
              <w:bottom w:w="15" w:type="dxa"/>
            </w:tcMar>
            <w:tcW w:w="4007" w:type="dxa"/>
            <w:vAlign w:val="center"/>
          </w:tcPr>
          <w:p w14:paraId="755A80A8">
            <w:pPr>
              <w:spacing/>
              <w:ind w:right="0" w:firstLine="0" w:left="0"/>
              <w:rPr/>
            </w:pPr>
            <w:r>
              <w:rPr>
                <w:rFonts w:ascii="Times New Roman" w:hAnsi="Times New Roman" w:eastAsia="Times New Roman" w:cs="Times New Roman"/>
                <w:color w:val="000000"/>
                <w:sz w:val="24"/>
              </w:rPr>
              <w:t xml:space="preserve">Normal fair scheduling</w:t>
            </w:r>
            <w:r/>
          </w:p>
        </w:tc>
      </w:tr>
      <w:tr>
        <w:trPr/>
        <w:tc>
          <w:tcPr>
            <w:tcBorders/>
            <w:tcMar>
              <w:left w:w="15" w:type="dxa"/>
              <w:top w:w="15" w:type="dxa"/>
              <w:right w:w="15" w:type="dxa"/>
              <w:bottom w:w="15" w:type="dxa"/>
            </w:tcMar>
            <w:tcW w:w="958" w:type="dxa"/>
            <w:vAlign w:val="center"/>
          </w:tcPr>
          <w:p w14:paraId="2BC26D42">
            <w:pPr>
              <w:spacing/>
              <w:ind w:right="0" w:firstLine="0" w:left="0"/>
              <w:rPr/>
            </w:pPr>
            <w:r>
              <w:rPr>
                <w:rFonts w:ascii="Times New Roman" w:hAnsi="Times New Roman" w:eastAsia="Times New Roman" w:cs="Times New Roman"/>
                <w:color w:val="000000"/>
                <w:sz w:val="24"/>
              </w:rPr>
              <w:t xml:space="preserve">Background</w:t>
            </w:r>
            <w:r/>
          </w:p>
        </w:tc>
        <w:tc>
          <w:tcPr>
            <w:tcBorders/>
            <w:tcMar>
              <w:left w:w="15" w:type="dxa"/>
              <w:top w:w="15" w:type="dxa"/>
              <w:right w:w="15" w:type="dxa"/>
              <w:bottom w:w="15" w:type="dxa"/>
            </w:tcMar>
            <w:tcW w:w="4389" w:type="dxa"/>
            <w:vAlign w:val="center"/>
          </w:tcPr>
          <w:p w14:paraId="0D79387F">
            <w:pPr>
              <w:spacing/>
              <w:ind w:right="0" w:firstLine="0" w:left="0"/>
              <w:rPr/>
            </w:pPr>
            <w:r>
              <w:rPr>
                <w:rFonts w:ascii="Times New Roman" w:hAnsi="Times New Roman" w:eastAsia="Times New Roman" w:cs="Times New Roman"/>
                <w:color w:val="000000"/>
                <w:sz w:val="24"/>
              </w:rPr>
              <w:t xml:space="preserve">Large searches, non-urgent bulk context processing</w:t>
            </w:r>
            <w:r/>
          </w:p>
        </w:tc>
        <w:tc>
          <w:tcPr>
            <w:tcBorders/>
            <w:tcMar>
              <w:left w:w="15" w:type="dxa"/>
              <w:top w:w="15" w:type="dxa"/>
              <w:right w:w="15" w:type="dxa"/>
              <w:bottom w:w="15" w:type="dxa"/>
            </w:tcMar>
            <w:tcW w:w="4007" w:type="dxa"/>
            <w:vAlign w:val="center"/>
          </w:tcPr>
          <w:p w14:paraId="7212E2EA">
            <w:pPr>
              <w:spacing/>
              <w:ind w:right="0" w:firstLine="0" w:left="0"/>
              <w:rPr/>
            </w:pPr>
            <w:r>
              <w:rPr>
                <w:rFonts w:ascii="Times New Roman" w:hAnsi="Times New Roman" w:eastAsia="Times New Roman" w:cs="Times New Roman"/>
                <w:color w:val="000000"/>
                <w:sz w:val="24"/>
              </w:rPr>
              <w:t xml:space="preserve">Lower preference when interactive work is waiting</w:t>
            </w:r>
            <w:r/>
          </w:p>
        </w:tc>
      </w:tr>
      <w:tr>
        <w:trPr/>
        <w:tc>
          <w:tcPr>
            <w:tcBorders/>
            <w:tcMar>
              <w:left w:w="15" w:type="dxa"/>
              <w:top w:w="15" w:type="dxa"/>
              <w:right w:w="15" w:type="dxa"/>
              <w:bottom w:w="15" w:type="dxa"/>
            </w:tcMar>
            <w:tcW w:w="958" w:type="dxa"/>
            <w:vAlign w:val="center"/>
          </w:tcPr>
          <w:p w14:paraId="1EA313ED">
            <w:pPr>
              <w:spacing/>
              <w:ind w:right="0" w:firstLine="0" w:left="0"/>
              <w:rPr/>
            </w:pPr>
            <w:r>
              <w:rPr>
                <w:rFonts w:ascii="Times New Roman" w:hAnsi="Times New Roman" w:eastAsia="Times New Roman" w:cs="Times New Roman"/>
                <w:color w:val="000000"/>
                <w:sz w:val="24"/>
              </w:rPr>
              <w:t xml:space="preserve">Blocked</w:t>
            </w:r>
            <w:r/>
          </w:p>
        </w:tc>
        <w:tc>
          <w:tcPr>
            <w:tcBorders/>
            <w:tcMar>
              <w:left w:w="15" w:type="dxa"/>
              <w:top w:w="15" w:type="dxa"/>
              <w:right w:w="15" w:type="dxa"/>
              <w:bottom w:w="15" w:type="dxa"/>
            </w:tcMar>
            <w:tcW w:w="4389" w:type="dxa"/>
            <w:vAlign w:val="center"/>
          </w:tcPr>
          <w:p w14:paraId="091C7B5B">
            <w:pPr>
              <w:spacing/>
              <w:ind w:right="0" w:firstLine="0" w:left="0"/>
              <w:rPr/>
            </w:pPr>
            <w:r>
              <w:rPr>
                <w:rFonts w:ascii="Times New Roman" w:hAnsi="Times New Roman" w:eastAsia="Times New Roman" w:cs="Times New Roman"/>
                <w:color w:val="000000"/>
                <w:sz w:val="24"/>
              </w:rPr>
              <w:t xml:space="preserve">Waiting for approval, unavailable device or dependency</w:t>
            </w:r>
            <w:r/>
          </w:p>
        </w:tc>
        <w:tc>
          <w:tcPr>
            <w:tcBorders/>
            <w:tcMar>
              <w:left w:w="15" w:type="dxa"/>
              <w:top w:w="15" w:type="dxa"/>
              <w:right w:w="15" w:type="dxa"/>
              <w:bottom w:w="15" w:type="dxa"/>
            </w:tcMar>
            <w:tcW w:w="4007" w:type="dxa"/>
            <w:vAlign w:val="center"/>
          </w:tcPr>
          <w:p w14:paraId="238A2D84">
            <w:pPr>
              <w:spacing/>
              <w:ind w:right="0" w:firstLine="0" w:left="0"/>
              <w:rPr/>
            </w:pPr>
            <w:r>
              <w:rPr>
                <w:rFonts w:ascii="Times New Roman" w:hAnsi="Times New Roman" w:eastAsia="Times New Roman" w:cs="Times New Roman"/>
                <w:color w:val="000000"/>
                <w:sz w:val="24"/>
              </w:rPr>
              <w:t xml:space="preserve">Not eligible until the blocking condition changes</w:t>
            </w:r>
            <w:r/>
          </w:p>
        </w:tc>
      </w:tr>
    </w:tbl>
    <w:p w14:paraId="6FAE2149">
      <w:pPr>
        <w:spacing/>
        <w:ind w:right="0" w:firstLine="0" w:left="0"/>
        <w:rPr/>
      </w:pPr>
      <w:r>
        <w:rPr>
          <w:rFonts w:ascii="Times New Roman" w:hAnsi="Times New Roman" w:eastAsia="Times New Roman" w:cs="Times New Roman"/>
          <w:color w:val="000000"/>
          <w:sz w:val="24"/>
        </w:rPr>
        <w:t xml:space="preserve">These classes are a proposal. A task's class must be derived from controlled application metadata and bounded task characteristics—not from a model's unsupported claim that its task is urgent.</w:t>
      </w:r>
      <w:r/>
    </w:p>
    <w:p w14:paraId="1828D0A8">
      <w:pPr>
        <w:spacing/>
        <w:ind w:right="0" w:firstLine="0" w:left="0"/>
        <w:rPr/>
      </w:pPr>
      <w:r>
        <w:rPr>
          <w:rFonts w:ascii="Times New Roman" w:hAnsi="Times New Roman" w:eastAsia="Times New Roman" w:cs="Times New Roman"/>
          <w:color w:val="000000"/>
          <w:sz w:val="24"/>
        </w:rPr>
        <w:t xml:space="preserve">Users should not be able to label every task as interactive to bypass fairness. Any future manual priority override must be explicitly authorized and audited.</w:t>
      </w:r>
      <w:r/>
    </w:p>
    <w:p w14:paraId="213410AD">
      <w:pPr>
        <w:pStyle w:val="141"/>
        <w:spacing/>
        <w:ind w:right="0" w:firstLine="0" w:left="0"/>
        <w:rPr/>
      </w:pPr>
      <w:r>
        <w:rPr>
          <w:rFonts w:ascii="Times New Roman" w:hAnsi="Times New Roman" w:eastAsia="Times New Roman" w:cs="Times New Roman"/>
          <w:b/>
          <w:color w:val="000000"/>
          <w:sz w:val="28"/>
        </w:rPr>
        <w:t xml:space="preserve">Important distinction: approval waiting</w:t>
      </w:r>
      <w:r/>
    </w:p>
    <w:p w14:paraId="6B7816A4">
      <w:pPr>
        <w:spacing/>
        <w:ind w:right="0" w:firstLine="0" w:left="0"/>
        <w:rPr/>
      </w:pPr>
      <w:r>
        <w:rPr>
          <w:rFonts w:ascii="Times New Roman" w:hAnsi="Times New Roman" w:eastAsia="Times New Roman" w:cs="Times New Roman"/>
          <w:color w:val="000000"/>
          <w:sz w:val="24"/>
        </w:rPr>
        <w:t xml:space="preserve">Human approval waiting is not a lower-priority execution task. It is a blocked state. It consumes no model slot or worker while waiting, except for bounded bookkeeping and notification work.</w:t>
      </w:r>
      <w:r/>
    </w:p>
    <w:p w14:paraId="45A3BC1F">
      <w:pPr>
        <w:spacing/>
        <w:ind w:right="0" w:firstLine="0" w:left="0"/>
        <w:rPr/>
      </w:pPr>
      <w:r>
        <w:rPr>
          <w:rFonts w:ascii="Times New Roman" w:hAnsi="Times New Roman" w:eastAsia="Times New Roman" w:cs="Times New Roman"/>
          <w:color w:val="000000"/>
          <w:sz w:val="24"/>
        </w:rPr>
        <w:t xml:space="preserve">When approval arrives, NEXUS must revalidate the approval, task state and permissions before making the step eligible again.</w:t>
      </w:r>
      <w:r/>
    </w:p>
    <w:p w14:paraId="7A65E6A9">
      <w:pPr>
        <w:pStyle w:val="140"/>
        <w:spacing/>
        <w:ind w:right="0" w:firstLine="0" w:left="0"/>
        <w:rPr/>
      </w:pPr>
      <w:r>
        <w:rPr>
          <w:rFonts w:ascii="Times New Roman" w:hAnsi="Times New Roman" w:eastAsia="Times New Roman" w:cs="Times New Roman"/>
          <w:b/>
          <w:color w:val="000000"/>
          <w:sz w:val="36"/>
        </w:rPr>
        <w:t xml:space="preserve">03.28.05 Fairness between users</w:t>
      </w:r>
      <w:r/>
    </w:p>
    <w:p w14:paraId="31E5671C">
      <w:pPr>
        <w:spacing/>
        <w:ind w:right="0" w:firstLine="0" w:left="0"/>
        <w:rPr/>
      </w:pPr>
      <w:r>
        <w:rPr>
          <w:rFonts w:ascii="Times New Roman" w:hAnsi="Times New Roman" w:eastAsia="Times New Roman" w:cs="Times New Roman"/>
          <w:color w:val="000000"/>
          <w:sz w:val="24"/>
        </w:rPr>
        <w:t xml:space="preserve">NEXUS should begin with per-user concurrency limits plus round-robin selection among eligible users.</w:t>
      </w:r>
      <w:r/>
    </w:p>
    <w:p w14:paraId="283DA7C7">
      <w:pPr>
        <w:spacing/>
        <w:ind w:right="0" w:firstLine="0" w:left="0"/>
        <w:rPr/>
      </w:pPr>
      <w:r>
        <w:rPr>
          <w:rFonts w:ascii="Times New Roman" w:hAnsi="Times New Roman" w:eastAsia="Times New Roman" w:cs="Times New Roman"/>
          <w:color w:val="000000"/>
          <w:sz w:val="24"/>
        </w:rPr>
        <w:t xml:space="preserve">For example, if Developer A has five tasks waiting and Developers B and C each have one, the scheduler should not automatically run all five of A's tasks first.</w:t>
      </w:r>
      <w:r/>
    </w:p>
    <w:p w14:paraId="353BDE59">
      <w:pPr>
        <w:spacing/>
        <w:ind w:right="0" w:firstLine="0" w:left="0"/>
        <w:rPr/>
      </w:pPr>
      <w:r>
        <w:rPr>
          <w:rFonts w:ascii="Times New Roman" w:hAnsi="Times New Roman" w:eastAsia="Times New Roman" w:cs="Times New Roman"/>
          <w:color w:val="000000"/>
          <w:sz w:val="24"/>
        </w:rPr>
        <w:t xml:space="preserve">A simple selection cycle could look like this:</w:t>
      </w:r>
      <w:r/>
    </w:p>
    <w:p w14:paraId="00B9593B">
      <w:pPr>
        <w:spacing/>
        <w:ind w:right="0" w:firstLine="0" w:left="0"/>
        <w:rPr/>
      </w:pPr>
      <w:r>
        <w:rPr>
          <w:rFonts w:ascii="Times New Roman" w:hAnsi="Times New Roman" w:eastAsia="Times New Roman" w:cs="Times New Roman"/>
          <w:color w:val="000000"/>
          <w:sz w:val="24"/>
        </w:rPr>
        <w:t xml:space="preserve">Illustrative scheduler cycle — not a fixed runtime guarantee</w:t>
      </w:r>
      <w:r/>
    </w:p>
    <w:p w14:paraId="3B54E21D">
      <w:pPr>
        <w:spacing/>
        <w:ind w:right="0" w:firstLine="0" w:left="0"/>
        <w:rPr/>
      </w:pPr>
      <w:r>
        <w:rPr>
          <w:rFonts w:ascii="Times New Roman" w:hAnsi="Times New Roman" w:eastAsia="Times New Roman" w:cs="Times New Roman"/>
          <w:color w:val="000000"/>
          <w:sz w:val="24"/>
        </w:rPr>
        <w:t xml:space="preserve">User A</w:t>
      </w:r>
      <w:r/>
    </w:p>
    <w:p w14:paraId="65225CBD">
      <w:pPr>
        <w:pStyle w:val="140"/>
        <w:spacing/>
        <w:ind w:right="0" w:firstLine="0" w:left="0"/>
        <w:rPr/>
      </w:pPr>
      <w:r>
        <w:rPr>
          <w:rFonts w:ascii="Times New Roman" w:hAnsi="Times New Roman" w:eastAsia="Times New Roman" w:cs="Times New Roman"/>
          <w:b/>
          <w:color w:val="000000"/>
          <w:sz w:val="36"/>
        </w:rPr>
        <w:t xml:space="preserve">1</w:t>
      </w:r>
      <w:r/>
    </w:p>
    <w:p w14:paraId="7C42FF44">
      <w:pPr>
        <w:spacing/>
        <w:ind w:right="0" w:firstLine="0" w:left="0"/>
        <w:rPr/>
      </w:pPr>
      <w:r>
        <w:rPr>
          <w:rFonts w:ascii="Times New Roman" w:hAnsi="Times New Roman" w:eastAsia="Times New Roman" w:cs="Times New Roman"/>
          <w:color w:val="000000"/>
          <w:sz w:val="24"/>
        </w:rPr>
        <w:t xml:space="preserve">eligible task</w:t>
      </w:r>
      <w:r/>
    </w:p>
    <w:p w14:paraId="56E3F99F">
      <w:pPr>
        <w:spacing/>
        <w:ind w:right="0" w:firstLine="0" w:left="0"/>
        <w:rPr/>
      </w:pPr>
      <w:r>
        <w:rPr>
          <w:rFonts w:ascii="Times New Roman" w:hAnsi="Times New Roman" w:eastAsia="Times New Roman" w:cs="Times New Roman"/>
          <w:color w:val="000000"/>
          <w:sz w:val="24"/>
        </w:rPr>
        <w:t xml:space="preserve">User B</w:t>
      </w:r>
      <w:r/>
    </w:p>
    <w:p w14:paraId="2470331D">
      <w:pPr>
        <w:pStyle w:val="140"/>
        <w:spacing/>
        <w:ind w:right="0" w:firstLine="0" w:left="0"/>
        <w:rPr/>
      </w:pPr>
      <w:r>
        <w:rPr>
          <w:rFonts w:ascii="Times New Roman" w:hAnsi="Times New Roman" w:eastAsia="Times New Roman" w:cs="Times New Roman"/>
          <w:b/>
          <w:color w:val="000000"/>
          <w:sz w:val="36"/>
        </w:rPr>
        <w:t xml:space="preserve">1</w:t>
      </w:r>
      <w:r/>
    </w:p>
    <w:p w14:paraId="5F6CF35B">
      <w:pPr>
        <w:spacing/>
        <w:ind w:right="0" w:firstLine="0" w:left="0"/>
        <w:rPr/>
      </w:pPr>
      <w:r>
        <w:rPr>
          <w:rFonts w:ascii="Times New Roman" w:hAnsi="Times New Roman" w:eastAsia="Times New Roman" w:cs="Times New Roman"/>
          <w:color w:val="000000"/>
          <w:sz w:val="24"/>
        </w:rPr>
        <w:t xml:space="preserve">eligible task</w:t>
      </w:r>
      <w:r/>
    </w:p>
    <w:p w14:paraId="475EBC78">
      <w:pPr>
        <w:spacing/>
        <w:ind w:right="0" w:firstLine="0" w:left="0"/>
        <w:rPr/>
      </w:pPr>
      <w:r>
        <w:rPr>
          <w:rFonts w:ascii="Times New Roman" w:hAnsi="Times New Roman" w:eastAsia="Times New Roman" w:cs="Times New Roman"/>
          <w:color w:val="000000"/>
          <w:sz w:val="24"/>
        </w:rPr>
        <w:t xml:space="preserve">User C</w:t>
      </w:r>
      <w:r/>
    </w:p>
    <w:p w14:paraId="24881779">
      <w:pPr>
        <w:pStyle w:val="140"/>
        <w:spacing/>
        <w:ind w:right="0" w:firstLine="0" w:left="0"/>
        <w:rPr/>
      </w:pPr>
      <w:r>
        <w:rPr>
          <w:rFonts w:ascii="Times New Roman" w:hAnsi="Times New Roman" w:eastAsia="Times New Roman" w:cs="Times New Roman"/>
          <w:b/>
          <w:color w:val="000000"/>
          <w:sz w:val="36"/>
        </w:rPr>
        <w:t xml:space="preserve">1</w:t>
      </w:r>
      <w:r/>
    </w:p>
    <w:p w14:paraId="7CA53D3E">
      <w:pPr>
        <w:spacing/>
        <w:ind w:right="0" w:firstLine="0" w:left="0"/>
        <w:rPr/>
      </w:pPr>
      <w:r>
        <w:rPr>
          <w:rFonts w:ascii="Times New Roman" w:hAnsi="Times New Roman" w:eastAsia="Times New Roman" w:cs="Times New Roman"/>
          <w:color w:val="000000"/>
          <w:sz w:val="24"/>
        </w:rPr>
        <w:t xml:space="preserve">eligible task</w:t>
      </w:r>
      <w:r/>
    </w:p>
    <w:p w14:paraId="3C2C49C8">
      <w:pPr>
        <w:spacing/>
        <w:ind w:right="0" w:firstLine="0" w:left="0"/>
        <w:rPr/>
      </w:pPr>
      <w:r>
        <w:rPr>
          <w:rFonts w:ascii="Times New Roman" w:hAnsi="Times New Roman" w:eastAsia="Times New Roman" w:cs="Times New Roman"/>
          <w:color w:val="000000"/>
          <w:sz w:val="24"/>
        </w:rPr>
        <w:t xml:space="preserve">Select one eligible task per user in turn. If a user has no eligible task, skip that user for this cycle. Continue while capacity remains.</w:t>
      </w:r>
      <w:r/>
    </w:p>
    <w:p w14:paraId="179B52AE">
      <w:pPr>
        <w:spacing/>
        <w:ind w:right="0" w:firstLine="0" w:left="0"/>
        <w:rPr/>
      </w:pPr>
      <w:r>
        <w:rPr>
          <w:rFonts w:ascii="Times New Roman" w:hAnsi="Times New Roman" w:eastAsia="Times New Roman" w:cs="Times New Roman"/>
          <w:color w:val="000000"/>
          <w:sz w:val="24"/>
        </w:rPr>
        <w:t xml:space="preserve">This is a starting policy, not a requirement to allocate identical processing time in every situation. A task can consume much more inference time than another task, and users can target different devices.</w:t>
      </w:r>
      <w:r/>
    </w:p>
    <w:p w14:paraId="1B280361">
      <w:pPr>
        <w:spacing/>
        <w:ind w:right="0" w:firstLine="0" w:left="0"/>
        <w:rPr/>
      </w:pPr>
      <w:r>
        <w:rPr>
          <w:rFonts w:ascii="Times New Roman" w:hAnsi="Times New Roman" w:eastAsia="Times New Roman" w:cs="Times New Roman"/>
          <w:color w:val="000000"/>
          <w:sz w:val="24"/>
        </w:rPr>
        <w:t xml:space="preserve">To make fairness practical:</w:t>
      </w:r>
      <w:r/>
    </w:p>
    <w:p w14:paraId="08EA7808">
      <w:pPr>
        <w:pStyle w:val="668"/>
        <w:numPr>
          <w:ilvl w:val="0"/>
          <w:numId w:val="2"/>
        </w:numPr>
        <w:spacing/>
        <w:ind w:right="0"/>
        <w:jc w:val="left"/>
        <w:rPr/>
      </w:pPr>
      <w:r>
        <w:rPr>
          <w:rFonts w:ascii="Times New Roman" w:hAnsi="Times New Roman" w:eastAsia="Times New Roman" w:cs="Times New Roman"/>
          <w:color w:val="000000"/>
          <w:sz w:val="24"/>
        </w:rPr>
        <w:t xml:space="preserve">Apply per-user limits to active tasks and outstanding work.</w:t>
      </w:r>
      <w:r/>
    </w:p>
    <w:p w14:paraId="05FE4D6D">
      <w:pPr>
        <w:pStyle w:val="668"/>
        <w:numPr>
          <w:ilvl w:val="0"/>
          <w:numId w:val="2"/>
        </w:numPr>
        <w:spacing/>
        <w:ind w:right="0"/>
        <w:jc w:val="left"/>
        <w:rPr/>
      </w:pPr>
      <w:r>
        <w:rPr>
          <w:rFonts w:ascii="Times New Roman" w:hAnsi="Times New Roman" w:eastAsia="Times New Roman" w:cs="Times New Roman"/>
          <w:color w:val="000000"/>
          <w:sz w:val="24"/>
        </w:rPr>
        <w:t xml:space="preserve">Rotate fairly among users with eligible tasks.</w:t>
      </w:r>
      <w:r/>
    </w:p>
    <w:p w14:paraId="6C02B1C8">
      <w:pPr>
        <w:pStyle w:val="668"/>
        <w:numPr>
          <w:ilvl w:val="0"/>
          <w:numId w:val="2"/>
        </w:numPr>
        <w:spacing/>
        <w:ind w:right="0"/>
        <w:jc w:val="left"/>
        <w:rPr/>
      </w:pPr>
      <w:r>
        <w:rPr>
          <w:rFonts w:ascii="Times New Roman" w:hAnsi="Times New Roman" w:eastAsia="Times New Roman" w:cs="Times New Roman"/>
          <w:color w:val="000000"/>
          <w:sz w:val="24"/>
        </w:rPr>
        <w:t xml:space="preserve">Avoid allowing a user to occupy every available inference slot with queued work.</w:t>
      </w:r>
      <w:r/>
    </w:p>
    <w:p w14:paraId="68703A03">
      <w:pPr>
        <w:pStyle w:val="668"/>
        <w:numPr>
          <w:ilvl w:val="0"/>
          <w:numId w:val="2"/>
        </w:numPr>
        <w:spacing/>
        <w:ind w:right="0"/>
        <w:jc w:val="left"/>
        <w:rPr/>
      </w:pPr>
      <w:r>
        <w:rPr>
          <w:rFonts w:ascii="Times New Roman" w:hAnsi="Times New Roman" w:eastAsia="Times New Roman" w:cs="Times New Roman"/>
          <w:color w:val="000000"/>
          <w:sz w:val="24"/>
        </w:rPr>
        <w:t xml:space="preserve">Recheck eligibility when a task is selected.</w:t>
      </w:r>
      <w:r/>
    </w:p>
    <w:p w14:paraId="5CE1D6B1">
      <w:pPr>
        <w:pStyle w:val="668"/>
        <w:numPr>
          <w:ilvl w:val="0"/>
          <w:numId w:val="2"/>
        </w:numPr>
        <w:spacing/>
        <w:ind w:right="0"/>
        <w:jc w:val="left"/>
        <w:rPr/>
      </w:pPr>
      <w:r>
        <w:rPr>
          <w:rFonts w:ascii="Times New Roman" w:hAnsi="Times New Roman" w:eastAsia="Times New Roman" w:cs="Times New Roman"/>
          <w:color w:val="000000"/>
          <w:sz w:val="24"/>
        </w:rPr>
        <w:t xml:space="preserve">Record scheduling decisions sufficiently to diagnose unexpected delays.</w:t>
      </w:r>
      <w:r/>
    </w:p>
    <w:p w14:paraId="1B98DA5E">
      <w:pPr>
        <w:pStyle w:val="141"/>
        <w:spacing/>
        <w:ind w:right="0" w:firstLine="0" w:left="0"/>
        <w:rPr/>
      </w:pPr>
      <w:r>
        <w:rPr>
          <w:rFonts w:ascii="Times New Roman" w:hAnsi="Times New Roman" w:eastAsia="Times New Roman" w:cs="Times New Roman"/>
          <w:b/>
          <w:color w:val="000000"/>
          <w:sz w:val="28"/>
        </w:rPr>
        <w:t xml:space="preserve">Proposed initial per-user policy</w:t>
      </w:r>
      <w:r/>
    </w:p>
    <w:p w14:paraId="15BA92A5">
      <w:pPr>
        <w:pStyle w:val="668"/>
        <w:numPr>
          <w:ilvl w:val="0"/>
          <w:numId w:val="3"/>
        </w:numPr>
        <w:spacing/>
        <w:ind w:right="0"/>
        <w:jc w:val="left"/>
        <w:rPr/>
      </w:pPr>
      <w:r>
        <w:rPr>
          <w:rFonts w:ascii="Times New Roman" w:hAnsi="Times New Roman" w:eastAsia="Times New Roman" w:cs="Times New Roman"/>
          <w:color w:val="000000"/>
          <w:sz w:val="24"/>
        </w:rPr>
        <w:t xml:space="preserve">A user may have multiple accepted tasks, subject to a global queue limit.</w:t>
      </w:r>
      <w:r/>
    </w:p>
    <w:p w14:paraId="54AD0C91">
      <w:pPr>
        <w:pStyle w:val="668"/>
        <w:numPr>
          <w:ilvl w:val="0"/>
          <w:numId w:val="3"/>
        </w:numPr>
        <w:spacing/>
        <w:ind w:right="0"/>
        <w:jc w:val="left"/>
        <w:rPr/>
      </w:pPr>
      <w:r>
        <w:rPr>
          <w:rFonts w:ascii="Times New Roman" w:hAnsi="Times New Roman" w:eastAsia="Times New Roman" w:cs="Times New Roman"/>
          <w:color w:val="000000"/>
          <w:sz w:val="24"/>
        </w:rPr>
        <w:t xml:space="preserve">A configurable per-user limit controls how many tasks can be active at once.</w:t>
      </w:r>
      <w:r/>
    </w:p>
    <w:p w14:paraId="01B625B9">
      <w:pPr>
        <w:pStyle w:val="668"/>
        <w:numPr>
          <w:ilvl w:val="0"/>
          <w:numId w:val="3"/>
        </w:numPr>
        <w:spacing/>
        <w:ind w:right="0"/>
        <w:jc w:val="left"/>
        <w:rPr/>
      </w:pPr>
      <w:r>
        <w:rPr>
          <w:rFonts w:ascii="Times New Roman" w:hAnsi="Times New Roman" w:eastAsia="Times New Roman" w:cs="Times New Roman"/>
          <w:color w:val="000000"/>
          <w:sz w:val="24"/>
        </w:rPr>
        <w:t xml:space="preserve">Only a bounded number of that user's tasks may occupy shared AI inference capacity concurrently.</w:t>
      </w:r>
      <w:r/>
    </w:p>
    <w:p w14:paraId="32C0B1CF">
      <w:pPr>
        <w:pStyle w:val="668"/>
        <w:numPr>
          <w:ilvl w:val="0"/>
          <w:numId w:val="3"/>
        </w:numPr>
        <w:spacing/>
        <w:ind w:right="0"/>
        <w:jc w:val="left"/>
        <w:rPr/>
      </w:pPr>
      <w:r>
        <w:rPr>
          <w:rFonts w:ascii="Times New Roman" w:hAnsi="Times New Roman" w:eastAsia="Times New Roman" w:cs="Times New Roman"/>
          <w:color w:val="000000"/>
          <w:sz w:val="24"/>
        </w:rPr>
        <w:t xml:space="preserve">A user with no eligible work does not reserve idle capacity.</w:t>
      </w:r>
      <w:r/>
    </w:p>
    <w:p w14:paraId="1692214B">
      <w:pPr>
        <w:pStyle w:val="668"/>
        <w:numPr>
          <w:ilvl w:val="0"/>
          <w:numId w:val="3"/>
        </w:numPr>
        <w:spacing/>
        <w:ind w:right="0"/>
        <w:jc w:val="left"/>
        <w:rPr/>
      </w:pPr>
      <w:r>
        <w:rPr>
          <w:rFonts w:ascii="Times New Roman" w:hAnsi="Times New Roman" w:eastAsia="Times New Roman" w:cs="Times New Roman"/>
          <w:color w:val="000000"/>
          <w:sz w:val="24"/>
        </w:rPr>
        <w:t xml:space="preserve">An offline target device does not keep an execution slot indefinitely.</w:t>
      </w:r>
      <w:r/>
    </w:p>
    <w:p w14:paraId="17AFFA67">
      <w:pPr>
        <w:spacing/>
        <w:ind w:right="0" w:firstLine="0" w:left="0"/>
        <w:rPr/>
      </w:pPr>
      <w:r>
        <w:rPr>
          <w:rFonts w:ascii="Times New Roman" w:hAnsi="Times New Roman" w:eastAsia="Times New Roman" w:cs="Times New Roman"/>
          <w:color w:val="000000"/>
          <w:sz w:val="24"/>
        </w:rPr>
        <w:t xml:space="preserve">Exact numeric limits remain open until the Section 03.27 benchmark identifies a safe capacity.</w:t>
      </w:r>
      <w:r/>
    </w:p>
    <w:p w14:paraId="3C9A9D7B">
      <w:pPr>
        <w:pStyle w:val="140"/>
        <w:spacing/>
        <w:ind w:right="0" w:firstLine="0" w:left="0"/>
        <w:rPr/>
      </w:pPr>
      <w:r>
        <w:rPr>
          <w:rFonts w:ascii="Times New Roman" w:hAnsi="Times New Roman" w:eastAsia="Times New Roman" w:cs="Times New Roman"/>
          <w:b/>
          <w:color w:val="000000"/>
          <w:sz w:val="36"/>
        </w:rPr>
        <w:t xml:space="preserve">03.28.06 Avoiding starvation</w:t>
      </w:r>
      <w:r/>
    </w:p>
    <w:p w14:paraId="0CEABD4F">
      <w:pPr>
        <w:spacing/>
        <w:ind w:right="0" w:firstLine="0" w:left="0"/>
        <w:rPr/>
      </w:pPr>
      <w:r>
        <w:rPr>
          <w:rFonts w:ascii="Times New Roman" w:hAnsi="Times New Roman" w:eastAsia="Times New Roman" w:cs="Times New Roman"/>
          <w:color w:val="000000"/>
          <w:sz w:val="24"/>
        </w:rPr>
        <w:t xml:space="preserve">Starvation occurs when an eligible task remains waiting indefinitely because other tasks continually take precedence.</w:t>
      </w:r>
      <w:r/>
    </w:p>
    <w:p w14:paraId="08F2ED71">
      <w:pPr>
        <w:spacing/>
        <w:ind w:right="0" w:firstLine="0" w:left="0"/>
        <w:rPr/>
      </w:pPr>
      <w:r>
        <w:rPr>
          <w:rFonts w:ascii="Times New Roman" w:hAnsi="Times New Roman" w:eastAsia="Times New Roman" w:cs="Times New Roman"/>
          <w:color w:val="000000"/>
          <w:sz w:val="24"/>
        </w:rPr>
        <w:t xml:space="preserve">NEXUS should use these safeguards:</w:t>
      </w:r>
      <w:r/>
    </w:p>
    <w:p w14:paraId="169E5925">
      <w:pPr>
        <w:pStyle w:val="668"/>
        <w:numPr>
          <w:ilvl w:val="0"/>
          <w:numId w:val="3"/>
        </w:numPr>
        <w:spacing/>
        <w:ind w:right="0"/>
        <w:jc w:val="left"/>
        <w:rPr/>
      </w:pPr>
      <w:r>
        <w:rPr>
          <w:rFonts w:ascii="Times New Roman" w:hAnsi="Times New Roman" w:eastAsia="Times New Roman" w:cs="Times New Roman"/>
          <w:color w:val="000000"/>
          <w:sz w:val="24"/>
        </w:rPr>
        <w:t xml:space="preserve">Round-robin fairness: prevent one user from continuously winning task selection.</w:t>
      </w:r>
      <w:r/>
    </w:p>
    <w:p w14:paraId="640E77F4">
      <w:pPr>
        <w:pStyle w:val="668"/>
        <w:numPr>
          <w:ilvl w:val="0"/>
          <w:numId w:val="3"/>
        </w:numPr>
        <w:spacing/>
        <w:ind w:right="0"/>
        <w:jc w:val="left"/>
        <w:rPr/>
      </w:pPr>
      <w:r>
        <w:rPr>
          <w:rFonts w:ascii="Times New Roman" w:hAnsi="Times New Roman" w:eastAsia="Times New Roman" w:cs="Times New Roman"/>
          <w:color w:val="000000"/>
          <w:sz w:val="24"/>
        </w:rPr>
        <w:t xml:space="preserve">Bounded priority: interactive work may receive preference, but background work must still make progress.</w:t>
      </w:r>
      <w:r/>
    </w:p>
    <w:p w14:paraId="02DE36E0">
      <w:pPr>
        <w:pStyle w:val="668"/>
        <w:numPr>
          <w:ilvl w:val="0"/>
          <w:numId w:val="3"/>
        </w:numPr>
        <w:spacing/>
        <w:ind w:right="0"/>
        <w:jc w:val="left"/>
        <w:rPr/>
      </w:pPr>
      <w:r>
        <w:rPr>
          <w:rFonts w:ascii="Times New Roman" w:hAnsi="Times New Roman" w:eastAsia="Times New Roman" w:cs="Times New Roman"/>
          <w:color w:val="000000"/>
          <w:sz w:val="24"/>
        </w:rPr>
        <w:t xml:space="preserve">Priority aging: a task that waits for a long time may gradually gain scheduling preference, within a defined maximum.</w:t>
      </w:r>
      <w:r/>
    </w:p>
    <w:p w14:paraId="55E88E66">
      <w:pPr>
        <w:pStyle w:val="668"/>
        <w:numPr>
          <w:ilvl w:val="0"/>
          <w:numId w:val="3"/>
        </w:numPr>
        <w:spacing/>
        <w:ind w:right="0"/>
        <w:jc w:val="left"/>
        <w:rPr/>
      </w:pPr>
      <w:r>
        <w:rPr>
          <w:rFonts w:ascii="Times New Roman" w:hAnsi="Times New Roman" w:eastAsia="Times New Roman" w:cs="Times New Roman"/>
          <w:color w:val="000000"/>
          <w:sz w:val="24"/>
        </w:rPr>
        <w:t xml:space="preserve">Blocked-task exclusion: tasks awaiting approvals or offline devices do not compete for execution slots.</w:t>
      </w:r>
      <w:r/>
    </w:p>
    <w:p w14:paraId="1790DD81">
      <w:pPr>
        <w:pStyle w:val="668"/>
        <w:numPr>
          <w:ilvl w:val="0"/>
          <w:numId w:val="3"/>
        </w:numPr>
        <w:spacing/>
        <w:ind w:right="0"/>
        <w:jc w:val="left"/>
        <w:rPr/>
      </w:pPr>
      <w:r>
        <w:rPr>
          <w:rFonts w:ascii="Times New Roman" w:hAnsi="Times New Roman" w:eastAsia="Times New Roman" w:cs="Times New Roman"/>
          <w:color w:val="000000"/>
          <w:sz w:val="24"/>
        </w:rPr>
        <w:t xml:space="preserve">Bounded work units: large operations should have limits on duration, result size or work performed per step.</w:t>
      </w:r>
      <w:r/>
    </w:p>
    <w:p w14:paraId="70812C65">
      <w:pPr>
        <w:pStyle w:val="668"/>
        <w:numPr>
          <w:ilvl w:val="0"/>
          <w:numId w:val="3"/>
        </w:numPr>
        <w:spacing/>
        <w:ind w:right="0"/>
        <w:jc w:val="left"/>
        <w:rPr/>
      </w:pPr>
      <w:r>
        <w:rPr>
          <w:rFonts w:ascii="Times New Roman" w:hAnsi="Times New Roman" w:eastAsia="Times New Roman" w:cs="Times New Roman"/>
          <w:color w:val="000000"/>
          <w:sz w:val="24"/>
        </w:rPr>
        <w:t xml:space="preserve">Visible waiting status: expose whether a task is queued, blocked or actively executing.</w:t>
      </w:r>
      <w:r/>
    </w:p>
    <w:p w14:paraId="0FDB2BD1">
      <w:pPr>
        <w:spacing/>
        <w:ind w:right="0" w:firstLine="0" w:left="0"/>
        <w:rPr/>
      </w:pPr>
      <w:r>
        <w:rPr>
          <w:rFonts w:ascii="Times New Roman" w:hAnsi="Times New Roman" w:eastAsia="Times New Roman" w:cs="Times New Roman"/>
          <w:color w:val="000000"/>
          <w:sz w:val="24"/>
        </w:rPr>
        <w:t xml:space="preserve">Priority aging should not allow a prohibited or unauthorized operation to run. It changes scheduling preference only after the task passes all eligibility checks.</w:t>
      </w:r>
      <w:r/>
    </w:p>
    <w:p w14:paraId="07DEE4F1">
      <w:pPr>
        <w:spacing/>
        <w:ind w:right="0" w:firstLine="0" w:left="0"/>
        <w:rPr/>
      </w:pPr>
      <w:r>
        <w:rPr>
          <w:rFonts w:ascii="Times New Roman" w:hAnsi="Times New Roman" w:eastAsia="Times New Roman" w:cs="Times New Roman"/>
          <w:color w:val="000000"/>
          <w:sz w:val="24"/>
        </w:rPr>
        <w:t xml:space="preserve">For the initial three-user deployment, simple round-robin selection may be sufficient. Implement priority aging only if tests show that the chosen priority classes can starve lower-priority work.</w:t>
      </w:r>
      <w:r/>
    </w:p>
    <w:p w14:paraId="022F2214">
      <w:pPr>
        <w:pStyle w:val="140"/>
        <w:spacing/>
        <w:ind w:right="0" w:firstLine="0" w:left="0"/>
        <w:rPr/>
      </w:pPr>
      <w:r>
        <w:rPr>
          <w:rFonts w:ascii="Times New Roman" w:hAnsi="Times New Roman" w:eastAsia="Times New Roman" w:cs="Times New Roman"/>
          <w:b/>
          <w:color w:val="000000"/>
          <w:sz w:val="36"/>
        </w:rPr>
        <w:t xml:space="preserve">03.28.07 Shared resource budgets</w:t>
      </w:r>
      <w:r/>
    </w:p>
    <w:p w14:paraId="66A412C6">
      <w:pPr>
        <w:spacing/>
        <w:ind w:right="0" w:firstLine="0" w:left="0"/>
        <w:rPr/>
      </w:pPr>
      <w:r>
        <w:rPr>
          <w:rFonts w:ascii="Times New Roman" w:hAnsi="Times New Roman" w:eastAsia="Times New Roman" w:cs="Times New Roman"/>
          <w:color w:val="000000"/>
          <w:sz w:val="24"/>
        </w:rPr>
        <w:t xml:space="preserve">NEXUS has several different bottlenecks. A single global concurrency limit cannot manage them all correctly.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55"/>
        <w:gridCol w:w="7099"/>
      </w:tblGrid>
      <w:tr>
        <w:trPr/>
        <w:tc>
          <w:tcPr>
            <w:tcBorders/>
            <w:tcMar>
              <w:left w:w="15" w:type="dxa"/>
              <w:top w:w="15" w:type="dxa"/>
              <w:right w:w="15" w:type="dxa"/>
              <w:bottom w:w="15" w:type="dxa"/>
            </w:tcMar>
            <w:tcW w:w="2255" w:type="dxa"/>
            <w:vAlign w:val="center"/>
          </w:tcPr>
          <w:p w14:paraId="3B8475F4">
            <w:pPr>
              <w:spacing/>
              <w:ind w:right="0" w:firstLine="0" w:left="0"/>
              <w:jc w:val="center"/>
              <w:rPr/>
            </w:pPr>
            <w:r>
              <w:rPr>
                <w:rFonts w:ascii="Times New Roman" w:hAnsi="Times New Roman" w:eastAsia="Times New Roman" w:cs="Times New Roman"/>
                <w:b/>
                <w:color w:val="000000"/>
                <w:sz w:val="24"/>
              </w:rPr>
              <w:t xml:space="preserve">Resource</w:t>
            </w:r>
            <w:r/>
          </w:p>
        </w:tc>
        <w:tc>
          <w:tcPr>
            <w:tcBorders/>
            <w:tcMar>
              <w:left w:w="15" w:type="dxa"/>
              <w:top w:w="15" w:type="dxa"/>
              <w:right w:w="15" w:type="dxa"/>
              <w:bottom w:w="15" w:type="dxa"/>
            </w:tcMar>
            <w:tcW w:w="7099" w:type="dxa"/>
            <w:vAlign w:val="center"/>
          </w:tcPr>
          <w:p w14:paraId="342D91B0">
            <w:pPr>
              <w:spacing/>
              <w:ind w:right="0" w:firstLine="0" w:left="0"/>
              <w:jc w:val="center"/>
              <w:rPr/>
            </w:pPr>
            <w:r>
              <w:rPr>
                <w:rFonts w:ascii="Times New Roman" w:hAnsi="Times New Roman" w:eastAsia="Times New Roman" w:cs="Times New Roman"/>
                <w:b/>
                <w:color w:val="000000"/>
                <w:sz w:val="24"/>
              </w:rPr>
              <w:t xml:space="preserve">Governance rule</w:t>
            </w:r>
            <w:r/>
          </w:p>
        </w:tc>
      </w:tr>
      <w:tr>
        <w:trPr/>
        <w:tc>
          <w:tcPr>
            <w:tcBorders/>
            <w:tcMar>
              <w:left w:w="15" w:type="dxa"/>
              <w:top w:w="15" w:type="dxa"/>
              <w:right w:w="15" w:type="dxa"/>
              <w:bottom w:w="15" w:type="dxa"/>
            </w:tcMar>
            <w:tcW w:w="2255" w:type="dxa"/>
            <w:vAlign w:val="center"/>
          </w:tcPr>
          <w:p w14:paraId="1434F09D">
            <w:pPr>
              <w:spacing/>
              <w:ind w:right="0" w:firstLine="0" w:left="0"/>
              <w:rPr/>
            </w:pPr>
            <w:r>
              <w:rPr>
                <w:rFonts w:ascii="Times New Roman" w:hAnsi="Times New Roman" w:eastAsia="Times New Roman" w:cs="Times New Roman"/>
                <w:color w:val="000000"/>
                <w:sz w:val="24"/>
              </w:rPr>
              <w:t xml:space="preserve">Task workers</w:t>
            </w:r>
            <w:r/>
          </w:p>
        </w:tc>
        <w:tc>
          <w:tcPr>
            <w:tcBorders/>
            <w:tcMar>
              <w:left w:w="15" w:type="dxa"/>
              <w:top w:w="15" w:type="dxa"/>
              <w:right w:w="15" w:type="dxa"/>
              <w:bottom w:w="15" w:type="dxa"/>
            </w:tcMar>
            <w:tcW w:w="7099" w:type="dxa"/>
            <w:vAlign w:val="center"/>
          </w:tcPr>
          <w:p w14:paraId="52B400E8">
            <w:pPr>
              <w:spacing/>
              <w:ind w:right="0" w:firstLine="0" w:left="0"/>
              <w:rPr/>
            </w:pPr>
            <w:r>
              <w:rPr>
                <w:rFonts w:ascii="Times New Roman" w:hAnsi="Times New Roman" w:eastAsia="Times New Roman" w:cs="Times New Roman"/>
                <w:color w:val="000000"/>
                <w:sz w:val="24"/>
              </w:rPr>
              <w:t xml:space="preserve">Limit active work; never hold a worker while waiting indefinitely for a human</w:t>
            </w:r>
            <w:r/>
          </w:p>
        </w:tc>
      </w:tr>
      <w:tr>
        <w:trPr/>
        <w:tc>
          <w:tcPr>
            <w:tcBorders/>
            <w:tcMar>
              <w:left w:w="15" w:type="dxa"/>
              <w:top w:w="15" w:type="dxa"/>
              <w:right w:w="15" w:type="dxa"/>
              <w:bottom w:w="15" w:type="dxa"/>
            </w:tcMar>
            <w:tcW w:w="2255" w:type="dxa"/>
            <w:vAlign w:val="center"/>
          </w:tcPr>
          <w:p w14:paraId="57CE725F">
            <w:pPr>
              <w:spacing/>
              <w:ind w:right="0" w:firstLine="0" w:left="0"/>
              <w:rPr/>
            </w:pPr>
            <w:r>
              <w:rPr>
                <w:rFonts w:ascii="Times New Roman" w:hAnsi="Times New Roman" w:eastAsia="Times New Roman" w:cs="Times New Roman"/>
                <w:color w:val="000000"/>
                <w:sz w:val="24"/>
              </w:rPr>
              <w:t xml:space="preserve">AI inference</w:t>
            </w:r>
            <w:r/>
          </w:p>
        </w:tc>
        <w:tc>
          <w:tcPr>
            <w:tcBorders/>
            <w:tcMar>
              <w:left w:w="15" w:type="dxa"/>
              <w:top w:w="15" w:type="dxa"/>
              <w:right w:w="15" w:type="dxa"/>
              <w:bottom w:w="15" w:type="dxa"/>
            </w:tcMar>
            <w:tcW w:w="7099" w:type="dxa"/>
            <w:vAlign w:val="center"/>
          </w:tcPr>
          <w:p w14:paraId="08439DB9">
            <w:pPr>
              <w:spacing/>
              <w:ind w:right="0" w:firstLine="0" w:left="0"/>
              <w:rPr/>
            </w:pPr>
            <w:r>
              <w:rPr>
                <w:rFonts w:ascii="Times New Roman" w:hAnsi="Times New Roman" w:eastAsia="Times New Roman" w:cs="Times New Roman"/>
                <w:color w:val="000000"/>
                <w:sz w:val="24"/>
              </w:rPr>
              <w:t xml:space="preserve">Use a bounded number of inference slots and a bounded waiting queue</w:t>
            </w:r>
            <w:r/>
          </w:p>
        </w:tc>
      </w:tr>
      <w:tr>
        <w:trPr/>
        <w:tc>
          <w:tcPr>
            <w:tcBorders/>
            <w:tcMar>
              <w:left w:w="15" w:type="dxa"/>
              <w:top w:w="15" w:type="dxa"/>
              <w:right w:w="15" w:type="dxa"/>
              <w:bottom w:w="15" w:type="dxa"/>
            </w:tcMar>
            <w:tcW w:w="2255" w:type="dxa"/>
            <w:vAlign w:val="center"/>
          </w:tcPr>
          <w:p w14:paraId="5AB2C79E">
            <w:pPr>
              <w:spacing/>
              <w:ind w:right="0" w:firstLine="0" w:left="0"/>
              <w:rPr/>
            </w:pPr>
            <w:r>
              <w:rPr>
                <w:rFonts w:ascii="Times New Roman" w:hAnsi="Times New Roman" w:eastAsia="Times New Roman" w:cs="Times New Roman"/>
                <w:color w:val="000000"/>
                <w:sz w:val="24"/>
              </w:rPr>
              <w:t xml:space="preserve">PostgreSQL</w:t>
            </w:r>
            <w:r/>
          </w:p>
        </w:tc>
        <w:tc>
          <w:tcPr>
            <w:tcBorders/>
            <w:tcMar>
              <w:left w:w="15" w:type="dxa"/>
              <w:top w:w="15" w:type="dxa"/>
              <w:right w:w="15" w:type="dxa"/>
              <w:bottom w:w="15" w:type="dxa"/>
            </w:tcMar>
            <w:tcW w:w="7099" w:type="dxa"/>
            <w:vAlign w:val="center"/>
          </w:tcPr>
          <w:p w14:paraId="784F6EF1">
            <w:pPr>
              <w:spacing/>
              <w:ind w:right="0" w:firstLine="0" w:left="0"/>
              <w:rPr/>
            </w:pPr>
            <w:r>
              <w:rPr>
                <w:rFonts w:ascii="Times New Roman" w:hAnsi="Times New Roman" w:eastAsia="Times New Roman" w:cs="Times New Roman"/>
                <w:color w:val="000000"/>
                <w:sz w:val="24"/>
              </w:rPr>
              <w:t xml:space="preserve">Use a bounded connection pool; short transactions and atomic claims</w:t>
            </w:r>
            <w:r/>
          </w:p>
        </w:tc>
      </w:tr>
      <w:tr>
        <w:trPr/>
        <w:tc>
          <w:tcPr>
            <w:tcBorders/>
            <w:tcMar>
              <w:left w:w="15" w:type="dxa"/>
              <w:top w:w="15" w:type="dxa"/>
              <w:right w:w="15" w:type="dxa"/>
              <w:bottom w:w="15" w:type="dxa"/>
            </w:tcMar>
            <w:tcW w:w="2255" w:type="dxa"/>
            <w:vAlign w:val="center"/>
          </w:tcPr>
          <w:p w14:paraId="17BBFF06">
            <w:pPr>
              <w:spacing/>
              <w:ind w:right="0" w:firstLine="0" w:left="0"/>
              <w:rPr/>
            </w:pPr>
            <w:r>
              <w:rPr>
                <w:rFonts w:ascii="Times New Roman" w:hAnsi="Times New Roman" w:eastAsia="Times New Roman" w:cs="Times New Roman"/>
                <w:color w:val="000000"/>
                <w:sz w:val="24"/>
              </w:rPr>
              <w:t xml:space="preserve">Per-device execution</w:t>
            </w:r>
            <w:r/>
          </w:p>
        </w:tc>
        <w:tc>
          <w:tcPr>
            <w:tcBorders/>
            <w:tcMar>
              <w:left w:w="15" w:type="dxa"/>
              <w:top w:w="15" w:type="dxa"/>
              <w:right w:w="15" w:type="dxa"/>
              <w:bottom w:w="15" w:type="dxa"/>
            </w:tcMar>
            <w:tcW w:w="7099" w:type="dxa"/>
            <w:vAlign w:val="center"/>
          </w:tcPr>
          <w:p w14:paraId="560315D0">
            <w:pPr>
              <w:spacing/>
              <w:ind w:right="0" w:firstLine="0" w:left="0"/>
              <w:rPr/>
            </w:pPr>
            <w:r>
              <w:rPr>
                <w:rFonts w:ascii="Times New Roman" w:hAnsi="Times New Roman" w:eastAsia="Times New Roman" w:cs="Times New Roman"/>
                <w:color w:val="000000"/>
                <w:sz w:val="24"/>
              </w:rPr>
              <w:t xml:space="preserve">Limit concurrent operations based on the target tool and device</w:t>
            </w:r>
            <w:r/>
          </w:p>
        </w:tc>
      </w:tr>
      <w:tr>
        <w:trPr/>
        <w:tc>
          <w:tcPr>
            <w:tcBorders/>
            <w:tcMar>
              <w:left w:w="15" w:type="dxa"/>
              <w:top w:w="15" w:type="dxa"/>
              <w:right w:w="15" w:type="dxa"/>
              <w:bottom w:w="15" w:type="dxa"/>
            </w:tcMar>
            <w:tcW w:w="2255" w:type="dxa"/>
            <w:vAlign w:val="center"/>
          </w:tcPr>
          <w:p w14:paraId="7DB9075F">
            <w:pPr>
              <w:spacing/>
              <w:ind w:right="0" w:firstLine="0" w:left="0"/>
              <w:rPr/>
            </w:pPr>
            <w:r>
              <w:rPr>
                <w:rFonts w:ascii="Times New Roman" w:hAnsi="Times New Roman" w:eastAsia="Times New Roman" w:cs="Times New Roman"/>
                <w:color w:val="000000"/>
                <w:sz w:val="24"/>
              </w:rPr>
              <w:t xml:space="preserve">Host memory</w:t>
            </w:r>
            <w:r/>
          </w:p>
        </w:tc>
        <w:tc>
          <w:tcPr>
            <w:tcBorders/>
            <w:tcMar>
              <w:left w:w="15" w:type="dxa"/>
              <w:top w:w="15" w:type="dxa"/>
              <w:right w:w="15" w:type="dxa"/>
              <w:bottom w:w="15" w:type="dxa"/>
            </w:tcMar>
            <w:tcW w:w="7099" w:type="dxa"/>
            <w:vAlign w:val="center"/>
          </w:tcPr>
          <w:p w14:paraId="12199E6A">
            <w:pPr>
              <w:spacing/>
              <w:ind w:right="0" w:firstLine="0" w:left="0"/>
              <w:rPr/>
            </w:pPr>
            <w:r>
              <w:rPr>
                <w:rFonts w:ascii="Times New Roman" w:hAnsi="Times New Roman" w:eastAsia="Times New Roman" w:cs="Times New Roman"/>
                <w:color w:val="000000"/>
                <w:sz w:val="24"/>
              </w:rPr>
              <w:t xml:space="preserve">Bound context, model concurrency and tool output; monitor memory pressure</w:t>
            </w:r>
            <w:r/>
          </w:p>
        </w:tc>
      </w:tr>
      <w:tr>
        <w:trPr/>
        <w:tc>
          <w:tcPr>
            <w:tcBorders/>
            <w:tcMar>
              <w:left w:w="15" w:type="dxa"/>
              <w:top w:w="15" w:type="dxa"/>
              <w:right w:w="15" w:type="dxa"/>
              <w:bottom w:w="15" w:type="dxa"/>
            </w:tcMar>
            <w:tcW w:w="2255" w:type="dxa"/>
            <w:vAlign w:val="center"/>
          </w:tcPr>
          <w:p w14:paraId="3C9E444B">
            <w:pPr>
              <w:spacing/>
              <w:ind w:right="0" w:firstLine="0" w:left="0"/>
              <w:rPr/>
            </w:pPr>
            <w:r>
              <w:rPr>
                <w:rFonts w:ascii="Times New Roman" w:hAnsi="Times New Roman" w:eastAsia="Times New Roman" w:cs="Times New Roman"/>
                <w:color w:val="000000"/>
                <w:sz w:val="24"/>
              </w:rPr>
              <w:t xml:space="preserve">Disk storage</w:t>
            </w:r>
            <w:r/>
          </w:p>
        </w:tc>
        <w:tc>
          <w:tcPr>
            <w:tcBorders/>
            <w:tcMar>
              <w:left w:w="15" w:type="dxa"/>
              <w:top w:w="15" w:type="dxa"/>
              <w:right w:w="15" w:type="dxa"/>
              <w:bottom w:w="15" w:type="dxa"/>
            </w:tcMar>
            <w:tcW w:w="7099" w:type="dxa"/>
            <w:vAlign w:val="center"/>
          </w:tcPr>
          <w:p w14:paraId="353ABC0A">
            <w:pPr>
              <w:spacing/>
              <w:ind w:right="0" w:firstLine="0" w:left="0"/>
              <w:rPr/>
            </w:pPr>
            <w:r>
              <w:rPr>
                <w:rFonts w:ascii="Times New Roman" w:hAnsi="Times New Roman" w:eastAsia="Times New Roman" w:cs="Times New Roman"/>
                <w:color w:val="000000"/>
                <w:sz w:val="24"/>
              </w:rPr>
              <w:t xml:space="preserve">Bound task results, logs, history growth and queued work</w:t>
            </w:r>
            <w:r/>
          </w:p>
        </w:tc>
      </w:tr>
      <w:tr>
        <w:trPr/>
        <w:tc>
          <w:tcPr>
            <w:tcBorders/>
            <w:tcMar>
              <w:left w:w="15" w:type="dxa"/>
              <w:top w:w="15" w:type="dxa"/>
              <w:right w:w="15" w:type="dxa"/>
              <w:bottom w:w="15" w:type="dxa"/>
            </w:tcMar>
            <w:tcW w:w="2255" w:type="dxa"/>
            <w:vAlign w:val="center"/>
          </w:tcPr>
          <w:p w14:paraId="2DCC8D1F">
            <w:pPr>
              <w:spacing/>
              <w:ind w:right="0" w:firstLine="0" w:left="0"/>
              <w:rPr/>
            </w:pPr>
            <w:r>
              <w:rPr>
                <w:rFonts w:ascii="Times New Roman" w:hAnsi="Times New Roman" w:eastAsia="Times New Roman" w:cs="Times New Roman"/>
                <w:color w:val="000000"/>
                <w:sz w:val="24"/>
              </w:rPr>
              <w:t xml:space="preserve">CPU-heavy tools</w:t>
            </w:r>
            <w:r/>
          </w:p>
        </w:tc>
        <w:tc>
          <w:tcPr>
            <w:tcBorders/>
            <w:tcMar>
              <w:left w:w="15" w:type="dxa"/>
              <w:top w:w="15" w:type="dxa"/>
              <w:right w:w="15" w:type="dxa"/>
              <w:bottom w:w="15" w:type="dxa"/>
            </w:tcMar>
            <w:tcW w:w="7099" w:type="dxa"/>
            <w:vAlign w:val="center"/>
          </w:tcPr>
          <w:p w14:paraId="303FB898">
            <w:pPr>
              <w:spacing/>
              <w:ind w:right="0" w:firstLine="0" w:left="0"/>
              <w:rPr/>
            </w:pPr>
            <w:r>
              <w:rPr>
                <w:rFonts w:ascii="Times New Roman" w:hAnsi="Times New Roman" w:eastAsia="Times New Roman" w:cs="Times New Roman"/>
                <w:color w:val="000000"/>
                <w:sz w:val="24"/>
              </w:rPr>
              <w:t xml:space="preserve">Apply tool-specific limits so bulk work cannot exhaust host resources</w:t>
            </w:r>
            <w:r/>
          </w:p>
        </w:tc>
      </w:tr>
      <w:tr>
        <w:trPr/>
        <w:tc>
          <w:tcPr>
            <w:tcBorders/>
            <w:tcMar>
              <w:left w:w="15" w:type="dxa"/>
              <w:top w:w="15" w:type="dxa"/>
              <w:right w:w="15" w:type="dxa"/>
              <w:bottom w:w="15" w:type="dxa"/>
            </w:tcMar>
            <w:tcW w:w="2255" w:type="dxa"/>
            <w:vAlign w:val="center"/>
          </w:tcPr>
          <w:p w14:paraId="638BF614">
            <w:pPr>
              <w:spacing/>
              <w:ind w:right="0" w:firstLine="0" w:left="0"/>
              <w:rPr/>
            </w:pPr>
            <w:r>
              <w:rPr>
                <w:rFonts w:ascii="Times New Roman" w:hAnsi="Times New Roman" w:eastAsia="Times New Roman" w:cs="Times New Roman"/>
                <w:color w:val="000000"/>
                <w:sz w:val="24"/>
              </w:rPr>
              <w:t xml:space="preserve">Network communication</w:t>
            </w:r>
            <w:r/>
          </w:p>
        </w:tc>
        <w:tc>
          <w:tcPr>
            <w:tcBorders/>
            <w:tcMar>
              <w:left w:w="15" w:type="dxa"/>
              <w:top w:w="15" w:type="dxa"/>
              <w:right w:w="15" w:type="dxa"/>
              <w:bottom w:w="15" w:type="dxa"/>
            </w:tcMar>
            <w:tcW w:w="7099" w:type="dxa"/>
            <w:vAlign w:val="center"/>
          </w:tcPr>
          <w:p w14:paraId="170A29CD">
            <w:pPr>
              <w:spacing/>
              <w:ind w:right="0" w:firstLine="0" w:left="0"/>
              <w:rPr/>
            </w:pPr>
            <w:r>
              <w:rPr>
                <w:rFonts w:ascii="Times New Roman" w:hAnsi="Times New Roman" w:eastAsia="Times New Roman" w:cs="Times New Roman"/>
                <w:color w:val="000000"/>
                <w:sz w:val="24"/>
              </w:rPr>
              <w:t xml:space="preserve">Use deadlines, payload limits and bounded retries</w:t>
            </w:r>
            <w:r/>
          </w:p>
        </w:tc>
      </w:tr>
    </w:tbl>
    <w:p w14:paraId="651E95C0">
      <w:pPr>
        <w:pStyle w:val="141"/>
        <w:spacing/>
        <w:ind w:right="0" w:firstLine="0" w:left="0"/>
        <w:rPr/>
      </w:pPr>
      <w:r>
        <w:rPr>
          <w:rFonts w:ascii="Times New Roman" w:hAnsi="Times New Roman" w:eastAsia="Times New Roman" w:cs="Times New Roman"/>
          <w:b/>
          <w:color w:val="000000"/>
          <w:sz w:val="28"/>
        </w:rPr>
        <w:t xml:space="preserve">Reserve capacity carefully</w:t>
      </w:r>
      <w:r/>
    </w:p>
    <w:p w14:paraId="3A5F4990">
      <w:pPr>
        <w:spacing/>
        <w:ind w:right="0" w:firstLine="0" w:left="0"/>
        <w:rPr/>
      </w:pPr>
      <w:r>
        <w:rPr>
          <w:rFonts w:ascii="Times New Roman" w:hAnsi="Times New Roman" w:eastAsia="Times New Roman" w:cs="Times New Roman"/>
          <w:color w:val="000000"/>
          <w:sz w:val="24"/>
        </w:rPr>
        <w:t xml:space="preserve">It may be useful to reserve a small amount of capacity for API health, task status updates and recovery work, so a busy model does not make NEXUS appear completely unresponsive.</w:t>
      </w:r>
      <w:r/>
    </w:p>
    <w:p w14:paraId="31D3FE00">
      <w:pPr>
        <w:spacing/>
        <w:ind w:right="0" w:firstLine="0" w:left="0"/>
        <w:rPr/>
      </w:pPr>
      <w:r>
        <w:rPr>
          <w:rFonts w:ascii="Times New Roman" w:hAnsi="Times New Roman" w:eastAsia="Times New Roman" w:cs="Times New Roman"/>
          <w:color w:val="000000"/>
          <w:sz w:val="24"/>
        </w:rPr>
        <w:t xml:space="preserve">However, do not create arbitrary reserved pools before measuring actual demand. First keep API operations lightweight and model execution separately bounded. Add explicit reservations only if benchmarks demonstrate that normal traffic can starve operationa</w:t>
      </w:r>
      <w:r>
        <w:rPr>
          <w:rFonts w:ascii="Times New Roman" w:hAnsi="Times New Roman" w:eastAsia="Times New Roman" w:cs="Times New Roman"/>
          <w:color w:val="000000"/>
          <w:sz w:val="24"/>
        </w:rPr>
        <w:t xml:space="preserve">l work.</w:t>
      </w:r>
      <w:r/>
    </w:p>
    <w:p w14:paraId="35380EE1">
      <w:pPr>
        <w:pStyle w:val="140"/>
        <w:spacing/>
        <w:ind w:right="0" w:firstLine="0" w:left="0"/>
        <w:rPr/>
      </w:pPr>
      <w:r>
        <w:rPr>
          <w:rFonts w:ascii="Times New Roman" w:hAnsi="Times New Roman" w:eastAsia="Times New Roman" w:cs="Times New Roman"/>
          <w:b/>
          <w:color w:val="000000"/>
          <w:sz w:val="36"/>
        </w:rPr>
        <w:t xml:space="preserve">03.28.08 Queue admission and overload behavior</w:t>
      </w:r>
      <w:r/>
    </w:p>
    <w:p w14:paraId="27DB1346">
      <w:pPr>
        <w:spacing/>
        <w:ind w:right="0" w:firstLine="0" w:left="0"/>
        <w:rPr/>
      </w:pPr>
      <w:r>
        <w:rPr>
          <w:rFonts w:ascii="Times New Roman" w:hAnsi="Times New Roman" w:eastAsia="Times New Roman" w:cs="Times New Roman"/>
          <w:color w:val="000000"/>
          <w:sz w:val="24"/>
        </w:rPr>
        <w:t xml:space="preserve">The scheduler needs two separate policies:</w:t>
      </w:r>
      <w:r/>
    </w:p>
    <w:p w14:paraId="50A5D384">
      <w:pPr>
        <w:pStyle w:val="668"/>
        <w:numPr>
          <w:ilvl w:val="0"/>
          <w:numId w:val="3"/>
        </w:numPr>
        <w:spacing/>
        <w:ind w:right="0"/>
        <w:jc w:val="left"/>
        <w:rPr/>
      </w:pPr>
      <w:r>
        <w:rPr>
          <w:rFonts w:ascii="Times New Roman" w:hAnsi="Times New Roman" w:eastAsia="Times New Roman" w:cs="Times New Roman"/>
          <w:color w:val="000000"/>
          <w:sz w:val="24"/>
        </w:rPr>
        <w:t xml:space="preserve">Admission control: whether NEXUS accepts a new task into durable storage.</w:t>
      </w:r>
      <w:r/>
    </w:p>
    <w:p w14:paraId="1EF135D3">
      <w:pPr>
        <w:pStyle w:val="668"/>
        <w:numPr>
          <w:ilvl w:val="0"/>
          <w:numId w:val="3"/>
        </w:numPr>
        <w:spacing/>
        <w:ind w:right="0"/>
        <w:jc w:val="left"/>
        <w:rPr/>
      </w:pPr>
      <w:r>
        <w:rPr>
          <w:rFonts w:ascii="Times New Roman" w:hAnsi="Times New Roman" w:eastAsia="Times New Roman" w:cs="Times New Roman"/>
          <w:color w:val="000000"/>
          <w:sz w:val="24"/>
        </w:rPr>
        <w:t xml:space="preserve">Dispatch control: whether an accepted task is allowed to start using resources now.</w:t>
      </w:r>
      <w:r/>
    </w:p>
    <w:p w14:paraId="0721F892">
      <w:pPr>
        <w:spacing/>
        <w:ind w:right="0" w:firstLine="0" w:left="0"/>
        <w:rPr/>
      </w:pPr>
      <w:r>
        <w:rPr>
          <w:rFonts w:ascii="Times New Roman" w:hAnsi="Times New Roman" w:eastAsia="Times New Roman" w:cs="Times New Roman"/>
          <w:color w:val="000000"/>
          <w:sz w:val="24"/>
        </w:rPr>
        <w:t xml:space="preserve">A task may be accepted and queued while all execution slots are busy. Admission must nevertheless stop when the configured queue capacity is reached or the service cannot safely persist new work.</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619"/>
        <w:gridCol w:w="5736"/>
      </w:tblGrid>
      <w:tr>
        <w:trPr/>
        <w:tc>
          <w:tcPr>
            <w:tcBorders/>
            <w:tcMar>
              <w:left w:w="15" w:type="dxa"/>
              <w:top w:w="15" w:type="dxa"/>
              <w:right w:w="15" w:type="dxa"/>
              <w:bottom w:w="15" w:type="dxa"/>
            </w:tcMar>
            <w:tcW w:w="3619" w:type="dxa"/>
            <w:vAlign w:val="center"/>
          </w:tcPr>
          <w:p w14:paraId="5FA5F875">
            <w:pPr>
              <w:spacing/>
              <w:ind w:right="0" w:firstLine="0" w:left="0"/>
              <w:jc w:val="center"/>
              <w:rPr/>
            </w:pPr>
            <w:r>
              <w:rPr>
                <w:rFonts w:ascii="Times New Roman" w:hAnsi="Times New Roman" w:eastAsia="Times New Roman" w:cs="Times New Roman"/>
                <w:b/>
                <w:color w:val="000000"/>
                <w:sz w:val="24"/>
              </w:rPr>
              <w:t xml:space="preserve">Situation</w:t>
            </w:r>
            <w:r/>
          </w:p>
        </w:tc>
        <w:tc>
          <w:tcPr>
            <w:tcBorders/>
            <w:tcMar>
              <w:left w:w="15" w:type="dxa"/>
              <w:top w:w="15" w:type="dxa"/>
              <w:right w:w="15" w:type="dxa"/>
              <w:bottom w:w="15" w:type="dxa"/>
            </w:tcMar>
            <w:tcW w:w="5736" w:type="dxa"/>
            <w:vAlign w:val="center"/>
          </w:tcPr>
          <w:p w14:paraId="6E365746">
            <w:pPr>
              <w:spacing/>
              <w:ind w:right="0" w:firstLine="0" w:left="0"/>
              <w:jc w:val="center"/>
              <w:rPr/>
            </w:pPr>
            <w:r>
              <w:rPr>
                <w:rFonts w:ascii="Times New Roman" w:hAnsi="Times New Roman" w:eastAsia="Times New Roman" w:cs="Times New Roman"/>
                <w:b/>
                <w:color w:val="000000"/>
                <w:sz w:val="24"/>
              </w:rPr>
              <w:t xml:space="preserve">Expected behavior</w:t>
            </w:r>
            <w:r/>
          </w:p>
        </w:tc>
      </w:tr>
      <w:tr>
        <w:trPr/>
        <w:tc>
          <w:tcPr>
            <w:tcBorders/>
            <w:tcMar>
              <w:left w:w="15" w:type="dxa"/>
              <w:top w:w="15" w:type="dxa"/>
              <w:right w:w="15" w:type="dxa"/>
              <w:bottom w:w="15" w:type="dxa"/>
            </w:tcMar>
            <w:tcW w:w="3619" w:type="dxa"/>
            <w:vAlign w:val="center"/>
          </w:tcPr>
          <w:p w14:paraId="5C5D9968">
            <w:pPr>
              <w:spacing/>
              <w:ind w:right="0" w:firstLine="0" w:left="0"/>
              <w:rPr/>
            </w:pPr>
            <w:r>
              <w:rPr>
                <w:rFonts w:ascii="Times New Roman" w:hAnsi="Times New Roman" w:eastAsia="Times New Roman" w:cs="Times New Roman"/>
                <w:color w:val="000000"/>
                <w:sz w:val="24"/>
              </w:rPr>
              <w:t xml:space="preserve">Model slot busy, queue has capacity</w:t>
            </w:r>
            <w:r/>
          </w:p>
        </w:tc>
        <w:tc>
          <w:tcPr>
            <w:tcBorders/>
            <w:tcMar>
              <w:left w:w="15" w:type="dxa"/>
              <w:top w:w="15" w:type="dxa"/>
              <w:right w:w="15" w:type="dxa"/>
              <w:bottom w:w="15" w:type="dxa"/>
            </w:tcMar>
            <w:tcW w:w="5736" w:type="dxa"/>
            <w:vAlign w:val="center"/>
          </w:tcPr>
          <w:p w14:paraId="4E08F63D">
            <w:pPr>
              <w:spacing/>
              <w:ind w:right="0" w:firstLine="0" w:left="0"/>
              <w:rPr/>
            </w:pPr>
            <w:r>
              <w:rPr>
                <w:rFonts w:ascii="Times New Roman" w:hAnsi="Times New Roman" w:eastAsia="Times New Roman" w:cs="Times New Roman"/>
                <w:color w:val="000000"/>
                <w:sz w:val="24"/>
              </w:rPr>
              <w:t xml:space="preserve">Accept if normal admission checks pass; report queued status</w:t>
            </w:r>
            <w:r/>
          </w:p>
        </w:tc>
      </w:tr>
      <w:tr>
        <w:trPr/>
        <w:tc>
          <w:tcPr>
            <w:tcBorders/>
            <w:tcMar>
              <w:left w:w="15" w:type="dxa"/>
              <w:top w:w="15" w:type="dxa"/>
              <w:right w:w="15" w:type="dxa"/>
              <w:bottom w:w="15" w:type="dxa"/>
            </w:tcMar>
            <w:tcW w:w="3619" w:type="dxa"/>
            <w:vAlign w:val="center"/>
          </w:tcPr>
          <w:p w14:paraId="2CD32F4A">
            <w:pPr>
              <w:spacing/>
              <w:ind w:right="0" w:firstLine="0" w:left="0"/>
              <w:rPr/>
            </w:pPr>
            <w:r>
              <w:rPr>
                <w:rFonts w:ascii="Times New Roman" w:hAnsi="Times New Roman" w:eastAsia="Times New Roman" w:cs="Times New Roman"/>
                <w:color w:val="000000"/>
                <w:sz w:val="24"/>
              </w:rPr>
              <w:t xml:space="preserve">Global queue full</w:t>
            </w:r>
            <w:r/>
          </w:p>
        </w:tc>
        <w:tc>
          <w:tcPr>
            <w:tcBorders/>
            <w:tcMar>
              <w:left w:w="15" w:type="dxa"/>
              <w:top w:w="15" w:type="dxa"/>
              <w:right w:w="15" w:type="dxa"/>
              <w:bottom w:w="15" w:type="dxa"/>
            </w:tcMar>
            <w:tcW w:w="5736" w:type="dxa"/>
            <w:vAlign w:val="center"/>
          </w:tcPr>
          <w:p w14:paraId="06385BB7">
            <w:pPr>
              <w:spacing/>
              <w:ind w:right="0" w:firstLine="0" w:left="0"/>
              <w:rPr/>
            </w:pPr>
            <w:r>
              <w:rPr>
                <w:rFonts w:ascii="Times New Roman" w:hAnsi="Times New Roman" w:eastAsia="Times New Roman" w:cs="Times New Roman"/>
                <w:color w:val="000000"/>
                <w:sz w:val="24"/>
              </w:rPr>
              <w:t xml:space="preserve">Reject new work with a stable, actionable capacity error</w:t>
            </w:r>
            <w:r/>
          </w:p>
        </w:tc>
      </w:tr>
      <w:tr>
        <w:trPr/>
        <w:tc>
          <w:tcPr>
            <w:tcBorders/>
            <w:tcMar>
              <w:left w:w="15" w:type="dxa"/>
              <w:top w:w="15" w:type="dxa"/>
              <w:right w:w="15" w:type="dxa"/>
              <w:bottom w:w="15" w:type="dxa"/>
            </w:tcMar>
            <w:tcW w:w="3619" w:type="dxa"/>
            <w:vAlign w:val="center"/>
          </w:tcPr>
          <w:p w14:paraId="2C6FE216">
            <w:pPr>
              <w:spacing/>
              <w:ind w:right="0" w:firstLine="0" w:left="0"/>
              <w:rPr/>
            </w:pPr>
            <w:r>
              <w:rPr>
                <w:rFonts w:ascii="Times New Roman" w:hAnsi="Times New Roman" w:eastAsia="Times New Roman" w:cs="Times New Roman"/>
                <w:color w:val="000000"/>
                <w:sz w:val="24"/>
              </w:rPr>
              <w:t xml:space="preserve">Per-user quota reached</w:t>
            </w:r>
            <w:r/>
          </w:p>
        </w:tc>
        <w:tc>
          <w:tcPr>
            <w:tcBorders/>
            <w:tcMar>
              <w:left w:w="15" w:type="dxa"/>
              <w:top w:w="15" w:type="dxa"/>
              <w:right w:w="15" w:type="dxa"/>
              <w:bottom w:w="15" w:type="dxa"/>
            </w:tcMar>
            <w:tcW w:w="5736" w:type="dxa"/>
            <w:vAlign w:val="center"/>
          </w:tcPr>
          <w:p w14:paraId="33EF647A">
            <w:pPr>
              <w:spacing/>
              <w:ind w:right="0" w:firstLine="0" w:left="0"/>
              <w:rPr/>
            </w:pPr>
            <w:r>
              <w:rPr>
                <w:rFonts w:ascii="Times New Roman" w:hAnsi="Times New Roman" w:eastAsia="Times New Roman" w:cs="Times New Roman"/>
                <w:color w:val="000000"/>
                <w:sz w:val="24"/>
              </w:rPr>
              <w:t xml:space="preserve">Apply the configured quota response; do not bypass it silently</w:t>
            </w:r>
            <w:r/>
          </w:p>
        </w:tc>
      </w:tr>
      <w:tr>
        <w:trPr/>
        <w:tc>
          <w:tcPr>
            <w:tcBorders/>
            <w:tcMar>
              <w:left w:w="15" w:type="dxa"/>
              <w:top w:w="15" w:type="dxa"/>
              <w:right w:w="15" w:type="dxa"/>
              <w:bottom w:w="15" w:type="dxa"/>
            </w:tcMar>
            <w:tcW w:w="3619" w:type="dxa"/>
            <w:vAlign w:val="center"/>
          </w:tcPr>
          <w:p w14:paraId="697A18F4">
            <w:pPr>
              <w:spacing/>
              <w:ind w:right="0" w:firstLine="0" w:left="0"/>
              <w:rPr/>
            </w:pPr>
            <w:r>
              <w:rPr>
                <w:rFonts w:ascii="Times New Roman" w:hAnsi="Times New Roman" w:eastAsia="Times New Roman" w:cs="Times New Roman"/>
                <w:color w:val="000000"/>
                <w:sz w:val="24"/>
              </w:rPr>
              <w:t xml:space="preserve">Target device offline</w:t>
            </w:r>
            <w:r/>
          </w:p>
        </w:tc>
        <w:tc>
          <w:tcPr>
            <w:tcBorders/>
            <w:tcMar>
              <w:left w:w="15" w:type="dxa"/>
              <w:top w:w="15" w:type="dxa"/>
              <w:right w:w="15" w:type="dxa"/>
              <w:bottom w:w="15" w:type="dxa"/>
            </w:tcMar>
            <w:tcW w:w="5736" w:type="dxa"/>
            <w:vAlign w:val="center"/>
          </w:tcPr>
          <w:p w14:paraId="09D80108">
            <w:pPr>
              <w:spacing/>
              <w:ind w:right="0" w:firstLine="0" w:left="0"/>
              <w:rPr/>
            </w:pPr>
            <w:r>
              <w:rPr>
                <w:rFonts w:ascii="Times New Roman" w:hAnsi="Times New Roman" w:eastAsia="Times New Roman" w:cs="Times New Roman"/>
                <w:color w:val="000000"/>
                <w:sz w:val="24"/>
              </w:rPr>
              <w:t xml:space="preserve">Report device unavailable or a clearly defined waiting state</w:t>
            </w:r>
            <w:r/>
          </w:p>
        </w:tc>
      </w:tr>
      <w:tr>
        <w:trPr/>
        <w:tc>
          <w:tcPr>
            <w:tcBorders/>
            <w:tcMar>
              <w:left w:w="15" w:type="dxa"/>
              <w:top w:w="15" w:type="dxa"/>
              <w:right w:w="15" w:type="dxa"/>
              <w:bottom w:w="15" w:type="dxa"/>
            </w:tcMar>
            <w:tcW w:w="3619" w:type="dxa"/>
            <w:vAlign w:val="center"/>
          </w:tcPr>
          <w:p w14:paraId="483F15F1">
            <w:pPr>
              <w:spacing/>
              <w:ind w:right="0" w:firstLine="0" w:left="0"/>
              <w:rPr/>
            </w:pPr>
            <w:r>
              <w:rPr>
                <w:rFonts w:ascii="Times New Roman" w:hAnsi="Times New Roman" w:eastAsia="Times New Roman" w:cs="Times New Roman"/>
                <w:color w:val="000000"/>
                <w:sz w:val="24"/>
              </w:rPr>
              <w:t xml:space="preserve">Database unavailable</w:t>
            </w:r>
            <w:r/>
          </w:p>
        </w:tc>
        <w:tc>
          <w:tcPr>
            <w:tcBorders/>
            <w:tcMar>
              <w:left w:w="15" w:type="dxa"/>
              <w:top w:w="15" w:type="dxa"/>
              <w:right w:w="15" w:type="dxa"/>
              <w:bottom w:w="15" w:type="dxa"/>
            </w:tcMar>
            <w:tcW w:w="5736" w:type="dxa"/>
            <w:vAlign w:val="center"/>
          </w:tcPr>
          <w:p w14:paraId="4C0172A6">
            <w:pPr>
              <w:spacing/>
              <w:ind w:right="0" w:firstLine="0" w:left="0"/>
              <w:rPr/>
            </w:pPr>
            <w:r>
              <w:rPr>
                <w:rFonts w:ascii="Times New Roman" w:hAnsi="Times New Roman" w:eastAsia="Times New Roman" w:cs="Times New Roman"/>
                <w:color w:val="000000"/>
                <w:sz w:val="24"/>
              </w:rPr>
              <w:t xml:space="preserve">Do not claim a task was durably accepted</w:t>
            </w:r>
            <w:r/>
          </w:p>
        </w:tc>
      </w:tr>
      <w:tr>
        <w:trPr/>
        <w:tc>
          <w:tcPr>
            <w:tcBorders/>
            <w:tcMar>
              <w:left w:w="15" w:type="dxa"/>
              <w:top w:w="15" w:type="dxa"/>
              <w:right w:w="15" w:type="dxa"/>
              <w:bottom w:w="15" w:type="dxa"/>
            </w:tcMar>
            <w:tcW w:w="3619" w:type="dxa"/>
            <w:vAlign w:val="center"/>
          </w:tcPr>
          <w:p w14:paraId="7D561C14">
            <w:pPr>
              <w:spacing/>
              <w:ind w:right="0" w:firstLine="0" w:left="0"/>
              <w:rPr/>
            </w:pPr>
            <w:r>
              <w:rPr>
                <w:rFonts w:ascii="Times New Roman" w:hAnsi="Times New Roman" w:eastAsia="Times New Roman" w:cs="Times New Roman"/>
                <w:color w:val="000000"/>
                <w:sz w:val="24"/>
              </w:rPr>
              <w:t xml:space="preserve">Model overloaded</w:t>
            </w:r>
            <w:r/>
          </w:p>
        </w:tc>
        <w:tc>
          <w:tcPr>
            <w:tcBorders/>
            <w:tcMar>
              <w:left w:w="15" w:type="dxa"/>
              <w:top w:w="15" w:type="dxa"/>
              <w:right w:w="15" w:type="dxa"/>
              <w:bottom w:w="15" w:type="dxa"/>
            </w:tcMar>
            <w:tcW w:w="5736" w:type="dxa"/>
            <w:vAlign w:val="center"/>
          </w:tcPr>
          <w:p w14:paraId="63139F75">
            <w:pPr>
              <w:spacing/>
              <w:ind w:right="0" w:firstLine="0" w:left="0"/>
              <w:rPr/>
            </w:pPr>
            <w:r>
              <w:rPr>
                <w:rFonts w:ascii="Times New Roman" w:hAnsi="Times New Roman" w:eastAsia="Times New Roman" w:cs="Times New Roman"/>
                <w:color w:val="000000"/>
                <w:sz w:val="24"/>
              </w:rPr>
              <w:t xml:space="preserve">Bound waiting; expose queue status and enforce deadlines</w:t>
            </w:r>
            <w:r/>
          </w:p>
        </w:tc>
      </w:tr>
      <w:tr>
        <w:trPr/>
        <w:tc>
          <w:tcPr>
            <w:tcBorders/>
            <w:tcMar>
              <w:left w:w="15" w:type="dxa"/>
              <w:top w:w="15" w:type="dxa"/>
              <w:right w:w="15" w:type="dxa"/>
              <w:bottom w:w="15" w:type="dxa"/>
            </w:tcMar>
            <w:tcW w:w="3619" w:type="dxa"/>
            <w:vAlign w:val="center"/>
          </w:tcPr>
          <w:p w14:paraId="52FA296E">
            <w:pPr>
              <w:spacing/>
              <w:ind w:right="0" w:firstLine="0" w:left="0"/>
              <w:rPr/>
            </w:pPr>
            <w:r>
              <w:rPr>
                <w:rFonts w:ascii="Times New Roman" w:hAnsi="Times New Roman" w:eastAsia="Times New Roman" w:cs="Times New Roman"/>
                <w:color w:val="000000"/>
                <w:sz w:val="24"/>
              </w:rPr>
              <w:t xml:space="preserve">Task cancelled before dispatch</w:t>
            </w:r>
            <w:r/>
          </w:p>
        </w:tc>
        <w:tc>
          <w:tcPr>
            <w:tcBorders/>
            <w:tcMar>
              <w:left w:w="15" w:type="dxa"/>
              <w:top w:w="15" w:type="dxa"/>
              <w:right w:w="15" w:type="dxa"/>
              <w:bottom w:w="15" w:type="dxa"/>
            </w:tcMar>
            <w:tcW w:w="5736" w:type="dxa"/>
            <w:vAlign w:val="center"/>
          </w:tcPr>
          <w:p w14:paraId="5FC15801">
            <w:pPr>
              <w:spacing/>
              <w:ind w:right="0" w:firstLine="0" w:left="0"/>
              <w:rPr/>
            </w:pPr>
            <w:r>
              <w:rPr>
                <w:rFonts w:ascii="Times New Roman" w:hAnsi="Times New Roman" w:eastAsia="Times New Roman" w:cs="Times New Roman"/>
                <w:color w:val="000000"/>
                <w:sz w:val="24"/>
              </w:rPr>
              <w:t xml:space="preserve">Prevent new dispatch and persist the cancellation outcome</w:t>
            </w:r>
            <w:r/>
          </w:p>
        </w:tc>
      </w:tr>
      <w:tr>
        <w:trPr/>
        <w:tc>
          <w:tcPr>
            <w:tcBorders/>
            <w:tcMar>
              <w:left w:w="15" w:type="dxa"/>
              <w:top w:w="15" w:type="dxa"/>
              <w:right w:w="15" w:type="dxa"/>
              <w:bottom w:w="15" w:type="dxa"/>
            </w:tcMar>
            <w:tcW w:w="3619" w:type="dxa"/>
            <w:vAlign w:val="center"/>
          </w:tcPr>
          <w:p w14:paraId="45D31438">
            <w:pPr>
              <w:spacing/>
              <w:ind w:right="0" w:firstLine="0" w:left="0"/>
              <w:rPr/>
            </w:pPr>
            <w:r>
              <w:rPr>
                <w:rFonts w:ascii="Times New Roman" w:hAnsi="Times New Roman" w:eastAsia="Times New Roman" w:cs="Times New Roman"/>
                <w:color w:val="000000"/>
                <w:sz w:val="24"/>
              </w:rPr>
              <w:t xml:space="preserve">Queue contains expired or invalid work</w:t>
            </w:r>
            <w:r/>
          </w:p>
        </w:tc>
        <w:tc>
          <w:tcPr>
            <w:tcBorders/>
            <w:tcMar>
              <w:left w:w="15" w:type="dxa"/>
              <w:top w:w="15" w:type="dxa"/>
              <w:right w:w="15" w:type="dxa"/>
              <w:bottom w:w="15" w:type="dxa"/>
            </w:tcMar>
            <w:tcW w:w="5736" w:type="dxa"/>
            <w:vAlign w:val="center"/>
          </w:tcPr>
          <w:p w14:paraId="103F4C51">
            <w:pPr>
              <w:spacing/>
              <w:ind w:right="0" w:firstLine="0" w:left="0"/>
              <w:rPr/>
            </w:pPr>
            <w:r>
              <w:rPr>
                <w:rFonts w:ascii="Times New Roman" w:hAnsi="Times New Roman" w:eastAsia="Times New Roman" w:cs="Times New Roman"/>
                <w:color w:val="000000"/>
                <w:sz w:val="24"/>
              </w:rPr>
              <w:t xml:space="preserve">Re-evaluate state and policy; do not execute stale work blindly</w:t>
            </w:r>
            <w:r/>
          </w:p>
        </w:tc>
      </w:tr>
    </w:tbl>
    <w:p w14:paraId="1F23CCE4">
      <w:pPr>
        <w:spacing/>
        <w:ind w:right="0" w:firstLine="0" w:left="0"/>
        <w:rPr/>
      </w:pPr>
      <w:r>
        <w:rPr>
          <w:rFonts w:ascii="Times New Roman" w:hAnsi="Times New Roman" w:eastAsia="Times New Roman" w:cs="Times New Roman"/>
          <w:color w:val="000000"/>
          <w:sz w:val="24"/>
        </w:rPr>
        <w:t xml:space="preserve">The API response should distinguish a capacity rejection from a successfully accepted task. A capacity rejection must not be reported as a queued task unless NEXUS actually persisted it.</w:t>
      </w:r>
      <w:r/>
    </w:p>
    <w:p w14:paraId="4A88CB8B">
      <w:pPr>
        <w:pStyle w:val="140"/>
        <w:spacing/>
        <w:ind w:right="0" w:firstLine="0" w:left="0"/>
        <w:rPr/>
      </w:pPr>
      <w:r>
        <w:rPr>
          <w:rFonts w:ascii="Times New Roman" w:hAnsi="Times New Roman" w:eastAsia="Times New Roman" w:cs="Times New Roman"/>
          <w:b/>
          <w:color w:val="000000"/>
          <w:sz w:val="36"/>
        </w:rPr>
        <w:t xml:space="preserve">03.28.09 Durable scheduling with PostgreSQL</w:t>
      </w:r>
      <w:r/>
    </w:p>
    <w:p w14:paraId="5FB64114">
      <w:pPr>
        <w:spacing/>
        <w:ind w:right="0" w:firstLine="0" w:left="0"/>
        <w:rPr/>
      </w:pPr>
      <w:r>
        <w:rPr>
          <w:rFonts w:ascii="Times New Roman" w:hAnsi="Times New Roman" w:eastAsia="Times New Roman" w:cs="Times New Roman"/>
          <w:color w:val="000000"/>
          <w:sz w:val="24"/>
        </w:rPr>
        <w:t xml:space="preserve">PostgreSQL remains the source of truth for accepted task state. The scheduler must coordinate competing workers without creating duplicate execution.</w:t>
      </w:r>
      <w:r/>
    </w:p>
    <w:p w14:paraId="6DB7A5F1">
      <w:pPr>
        <w:spacing/>
        <w:ind w:right="0" w:firstLine="0" w:left="0"/>
        <w:rPr/>
      </w:pPr>
      <w:r>
        <w:rPr>
          <w:rFonts w:ascii="Times New Roman" w:hAnsi="Times New Roman" w:eastAsia="Times New Roman" w:cs="Times New Roman"/>
          <w:color w:val="000000"/>
          <w:sz w:val="24"/>
        </w:rPr>
        <w:t xml:space="preserve">The initial design should follow this sequence:</w:t>
      </w:r>
      <w:r/>
    </w:p>
    <w:p w14:paraId="78247794">
      <w:pPr>
        <w:pStyle w:val="668"/>
        <w:numPr>
          <w:ilvl w:val="0"/>
          <w:numId w:val="4"/>
        </w:numPr>
        <w:spacing/>
        <w:ind w:right="0"/>
        <w:jc w:val="left"/>
        <w:rPr/>
      </w:pPr>
      <w:r>
        <w:rPr>
          <w:rFonts w:ascii="Times New Roman" w:hAnsi="Times New Roman" w:eastAsia="Times New Roman" w:cs="Times New Roman"/>
          <w:color w:val="000000"/>
          <w:sz w:val="24"/>
        </w:rPr>
        <w:t xml:space="preserve">Read candidate tasks that are eligible for execution.</w:t>
      </w:r>
      <w:r/>
    </w:p>
    <w:p w14:paraId="41C8EE1B">
      <w:pPr>
        <w:pStyle w:val="668"/>
        <w:numPr>
          <w:ilvl w:val="0"/>
          <w:numId w:val="4"/>
        </w:numPr>
        <w:spacing/>
        <w:ind w:right="0"/>
        <w:jc w:val="left"/>
        <w:rPr/>
      </w:pPr>
      <w:r>
        <w:rPr>
          <w:rFonts w:ascii="Times New Roman" w:hAnsi="Times New Roman" w:eastAsia="Times New Roman" w:cs="Times New Roman"/>
          <w:color w:val="000000"/>
          <w:sz w:val="24"/>
        </w:rPr>
        <w:t xml:space="preserve">Select a candidate according to the fairness policy.</w:t>
      </w:r>
      <w:r/>
    </w:p>
    <w:p w14:paraId="22105CAF">
      <w:pPr>
        <w:pStyle w:val="668"/>
        <w:numPr>
          <w:ilvl w:val="0"/>
          <w:numId w:val="4"/>
        </w:numPr>
        <w:spacing/>
        <w:ind w:right="0"/>
        <w:jc w:val="left"/>
        <w:rPr/>
      </w:pPr>
      <w:r>
        <w:rPr>
          <w:rFonts w:ascii="Times New Roman" w:hAnsi="Times New Roman" w:eastAsia="Times New Roman" w:cs="Times New Roman"/>
          <w:color w:val="000000"/>
          <w:sz w:val="24"/>
        </w:rPr>
        <w:t xml:space="preserve">Atomically claim it using a transaction and appropriate locking or conditional update.</w:t>
      </w:r>
      <w:r/>
    </w:p>
    <w:p w14:paraId="789EE336">
      <w:pPr>
        <w:pStyle w:val="668"/>
        <w:numPr>
          <w:ilvl w:val="0"/>
          <w:numId w:val="4"/>
        </w:numPr>
        <w:spacing/>
        <w:ind w:right="0"/>
        <w:jc w:val="left"/>
        <w:rPr/>
      </w:pPr>
      <w:r>
        <w:rPr>
          <w:rFonts w:ascii="Times New Roman" w:hAnsi="Times New Roman" w:eastAsia="Times New Roman" w:cs="Times New Roman"/>
          <w:color w:val="000000"/>
          <w:sz w:val="24"/>
        </w:rPr>
        <w:t xml:space="preserve">Persist the claim owner, lease information and fencing generation.</w:t>
      </w:r>
      <w:r/>
    </w:p>
    <w:p w14:paraId="25058BFF">
      <w:pPr>
        <w:pStyle w:val="668"/>
        <w:numPr>
          <w:ilvl w:val="0"/>
          <w:numId w:val="4"/>
        </w:numPr>
        <w:spacing/>
        <w:ind w:right="0"/>
        <w:jc w:val="left"/>
        <w:rPr/>
      </w:pPr>
      <w:r>
        <w:rPr>
          <w:rFonts w:ascii="Times New Roman" w:hAnsi="Times New Roman" w:eastAsia="Times New Roman" w:cs="Times New Roman"/>
          <w:color w:val="000000"/>
          <w:sz w:val="24"/>
        </w:rPr>
        <w:t xml:space="preserve">Commit the transaction before performing model inference or external work.</w:t>
      </w:r>
      <w:r/>
    </w:p>
    <w:p w14:paraId="77504D55">
      <w:pPr>
        <w:pStyle w:val="668"/>
        <w:numPr>
          <w:ilvl w:val="0"/>
          <w:numId w:val="4"/>
        </w:numPr>
        <w:spacing/>
        <w:ind w:right="0"/>
        <w:jc w:val="left"/>
        <w:rPr/>
      </w:pPr>
      <w:r>
        <w:rPr>
          <w:rFonts w:ascii="Times New Roman" w:hAnsi="Times New Roman" w:eastAsia="Times New Roman" w:cs="Times New Roman"/>
          <w:color w:val="000000"/>
          <w:sz w:val="24"/>
        </w:rPr>
        <w:t xml:space="preserve">Revalidate the task, policy and relevant permissions before dispatch.</w:t>
      </w:r>
      <w:r/>
    </w:p>
    <w:p w14:paraId="5A435B10">
      <w:pPr>
        <w:pStyle w:val="668"/>
        <w:numPr>
          <w:ilvl w:val="0"/>
          <w:numId w:val="4"/>
        </w:numPr>
        <w:spacing/>
        <w:ind w:right="0"/>
        <w:jc w:val="left"/>
        <w:rPr/>
      </w:pPr>
      <w:r>
        <w:rPr>
          <w:rFonts w:ascii="Times New Roman" w:hAnsi="Times New Roman" w:eastAsia="Times New Roman" w:cs="Times New Roman"/>
          <w:color w:val="000000"/>
          <w:sz w:val="24"/>
        </w:rPr>
        <w:t xml:space="preserve">Persist progress and release or renew the claim according to the defined lifecycle.</w:t>
      </w:r>
      <w:r/>
    </w:p>
    <w:p w14:paraId="5A9CA2EF">
      <w:pPr>
        <w:spacing/>
        <w:ind w:right="0" w:firstLine="0" w:left="0"/>
        <w:rPr/>
      </w:pPr>
      <w:r>
        <w:rPr>
          <w:rFonts w:ascii="Times New Roman" w:hAnsi="Times New Roman" w:eastAsia="Times New Roman" w:cs="Times New Roman"/>
          <w:color w:val="000000"/>
          <w:sz w:val="24"/>
        </w:rPr>
        <w:t xml:space="preserve">A worker must not keep a database transaction open throughout a model call or while waiting for a Windows bridge. Those waits can be long and would unnecessarily retain locks and database connections.</w:t>
      </w:r>
      <w:r/>
    </w:p>
    <w:p w14:paraId="782D52F1">
      <w:pPr>
        <w:pStyle w:val="141"/>
        <w:spacing/>
        <w:ind w:right="0" w:firstLine="0" w:left="0"/>
        <w:rPr/>
      </w:pPr>
      <w:r>
        <w:rPr>
          <w:rFonts w:ascii="Times New Roman" w:hAnsi="Times New Roman" w:eastAsia="Times New Roman" w:cs="Times New Roman"/>
          <w:b/>
          <w:color w:val="000000"/>
          <w:sz w:val="28"/>
        </w:rPr>
        <w:t xml:space="preserve">Claim and lease rules</w:t>
      </w:r>
      <w:r/>
    </w:p>
    <w:p w14:paraId="008C5C44">
      <w:pPr>
        <w:pStyle w:val="668"/>
        <w:numPr>
          <w:ilvl w:val="0"/>
          <w:numId w:val="5"/>
        </w:numPr>
        <w:spacing/>
        <w:ind w:right="0"/>
        <w:jc w:val="left"/>
        <w:rPr/>
      </w:pPr>
      <w:r>
        <w:rPr>
          <w:rFonts w:ascii="Times New Roman" w:hAnsi="Times New Roman" w:eastAsia="Times New Roman" w:cs="Times New Roman"/>
          <w:color w:val="000000"/>
          <w:sz w:val="24"/>
        </w:rPr>
        <w:t xml:space="preserve">Only one valid worker may own a particular claim at a time.</w:t>
      </w:r>
      <w:r/>
    </w:p>
    <w:p w14:paraId="18FADA86">
      <w:pPr>
        <w:pStyle w:val="668"/>
        <w:numPr>
          <w:ilvl w:val="0"/>
          <w:numId w:val="5"/>
        </w:numPr>
        <w:spacing/>
        <w:ind w:right="0"/>
        <w:jc w:val="left"/>
        <w:rPr/>
      </w:pPr>
      <w:r>
        <w:rPr>
          <w:rFonts w:ascii="Times New Roman" w:hAnsi="Times New Roman" w:eastAsia="Times New Roman" w:cs="Times New Roman"/>
          <w:color w:val="000000"/>
          <w:sz w:val="24"/>
        </w:rPr>
        <w:t xml:space="preserve">A lease expiring does not prove that the previous worker stopped.</w:t>
      </w:r>
      <w:r/>
    </w:p>
    <w:p w14:paraId="3DA6EBFC">
      <w:pPr>
        <w:pStyle w:val="668"/>
        <w:numPr>
          <w:ilvl w:val="0"/>
          <w:numId w:val="5"/>
        </w:numPr>
        <w:spacing/>
        <w:ind w:right="0"/>
        <w:jc w:val="left"/>
        <w:rPr/>
      </w:pPr>
      <w:r>
        <w:rPr>
          <w:rFonts w:ascii="Times New Roman" w:hAnsi="Times New Roman" w:eastAsia="Times New Roman" w:cs="Times New Roman"/>
          <w:color w:val="000000"/>
          <w:sz w:val="24"/>
        </w:rPr>
        <w:t xml:space="preserve">A stale worker must not overwrite newer task state.</w:t>
      </w:r>
      <w:r/>
    </w:p>
    <w:p w14:paraId="4B0DFBDC">
      <w:pPr>
        <w:pStyle w:val="668"/>
        <w:numPr>
          <w:ilvl w:val="0"/>
          <w:numId w:val="5"/>
        </w:numPr>
        <w:spacing/>
        <w:ind w:right="0"/>
        <w:jc w:val="left"/>
        <w:rPr/>
      </w:pPr>
      <w:r>
        <w:rPr>
          <w:rFonts w:ascii="Times New Roman" w:hAnsi="Times New Roman" w:eastAsia="Times New Roman" w:cs="Times New Roman"/>
          <w:color w:val="000000"/>
          <w:sz w:val="24"/>
        </w:rPr>
        <w:t xml:space="preserve">Fencing tokens or equivalent generation checks must prevent stale state updates.</w:t>
      </w:r>
      <w:r/>
    </w:p>
    <w:p w14:paraId="61831B2E">
      <w:pPr>
        <w:pStyle w:val="668"/>
        <w:numPr>
          <w:ilvl w:val="0"/>
          <w:numId w:val="5"/>
        </w:numPr>
        <w:spacing/>
        <w:ind w:right="0"/>
        <w:jc w:val="left"/>
        <w:rPr/>
      </w:pPr>
      <w:r>
        <w:rPr>
          <w:rFonts w:ascii="Times New Roman" w:hAnsi="Times New Roman" w:eastAsia="Times New Roman" w:cs="Times New Roman"/>
          <w:color w:val="000000"/>
          <w:sz w:val="24"/>
        </w:rPr>
        <w:t xml:space="preserve">An expired claim involving a possible external side effect requires reconciliation before redispatch.</w:t>
      </w:r>
      <w:r/>
    </w:p>
    <w:p w14:paraId="44FA5DDC">
      <w:pPr>
        <w:pStyle w:val="668"/>
        <w:numPr>
          <w:ilvl w:val="0"/>
          <w:numId w:val="5"/>
        </w:numPr>
        <w:spacing/>
        <w:ind w:right="0"/>
        <w:jc w:val="left"/>
        <w:rPr/>
      </w:pPr>
      <w:r>
        <w:rPr>
          <w:rFonts w:ascii="Times New Roman" w:hAnsi="Times New Roman" w:eastAsia="Times New Roman" w:cs="Times New Roman"/>
          <w:color w:val="000000"/>
          <w:sz w:val="24"/>
        </w:rPr>
        <w:t xml:space="preserve">Duplicate scheduler decisions must not create duplicate tasks or independent operation identities.</w:t>
      </w:r>
      <w:r/>
    </w:p>
    <w:p w14:paraId="3E8A1837">
      <w:pPr>
        <w:spacing/>
        <w:ind w:right="0" w:firstLine="0" w:left="0"/>
        <w:rPr/>
      </w:pPr>
      <w:r>
        <w:rPr>
          <w:rFonts w:ascii="Times New Roman" w:hAnsi="Times New Roman" w:eastAsia="Times New Roman" w:cs="Times New Roman"/>
          <w:color w:val="000000"/>
          <w:sz w:val="24"/>
        </w:rPr>
        <w:t xml:space="preserve">Critical point: an expired worker lease is a coordination event, not permission to repeat a file write or another potentially consequential operation.</w:t>
      </w:r>
      <w:r/>
    </w:p>
    <w:p w14:paraId="416E0634">
      <w:pPr>
        <w:pStyle w:val="141"/>
        <w:spacing/>
        <w:ind w:right="0" w:firstLine="0" w:left="0"/>
        <w:rPr/>
      </w:pPr>
      <w:r>
        <w:rPr>
          <w:rFonts w:ascii="Times New Roman" w:hAnsi="Times New Roman" w:eastAsia="Times New Roman" w:cs="Times New Roman"/>
          <w:b/>
          <w:color w:val="000000"/>
          <w:sz w:val="28"/>
        </w:rPr>
        <w:t xml:space="preserve">Do we need a separate queue?</w:t>
      </w:r>
      <w:r/>
    </w:p>
    <w:p w14:paraId="22884A67">
      <w:pPr>
        <w:spacing/>
        <w:ind w:right="0" w:firstLine="0" w:left="0"/>
        <w:rPr/>
      </w:pPr>
      <w:r>
        <w:rPr>
          <w:rFonts w:ascii="Times New Roman" w:hAnsi="Times New Roman" w:eastAsia="Times New Roman" w:cs="Times New Roman"/>
          <w:color w:val="000000"/>
          <w:sz w:val="24"/>
        </w:rPr>
        <w:t xml:space="preserve">Not initially. PostgreSQL-backed scheduling is a reasonable starting point for a three-user, local deployment, provided its contention and recovery behavior pass tests.</w:t>
      </w:r>
      <w:r/>
    </w:p>
    <w:p w14:paraId="5A303A73">
      <w:pPr>
        <w:spacing/>
        <w:ind w:right="0" w:firstLine="0" w:left="0"/>
        <w:rPr/>
      </w:pPr>
      <w:r>
        <w:rPr>
          <w:rFonts w:ascii="Times New Roman" w:hAnsi="Times New Roman" w:eastAsia="Times New Roman" w:cs="Times New Roman"/>
          <w:color w:val="000000"/>
          <w:sz w:val="24"/>
        </w:rPr>
        <w:t xml:space="preserve">A dedicated broker should be considered only when measured workload, scheduling requirements or reliability needs demonstrate that PostgreSQL coordination is no longer adequate.</w:t>
      </w:r>
      <w:r/>
    </w:p>
    <w:p w14:paraId="22073AB5">
      <w:pPr>
        <w:pStyle w:val="140"/>
        <w:spacing/>
        <w:ind w:right="0" w:firstLine="0" w:left="0"/>
        <w:rPr/>
      </w:pPr>
      <w:r>
        <w:rPr>
          <w:rFonts w:ascii="Times New Roman" w:hAnsi="Times New Roman" w:eastAsia="Times New Roman" w:cs="Times New Roman"/>
          <w:b/>
          <w:color w:val="000000"/>
          <w:sz w:val="36"/>
        </w:rPr>
        <w:t xml:space="preserve">03.28.10 Scheduling and cancellation</w:t>
      </w:r>
      <w:r/>
    </w:p>
    <w:p w14:paraId="1C5E97C8">
      <w:pPr>
        <w:spacing/>
        <w:ind w:right="0" w:firstLine="0" w:left="0"/>
        <w:rPr/>
      </w:pPr>
      <w:r>
        <w:rPr>
          <w:rFonts w:ascii="Times New Roman" w:hAnsi="Times New Roman" w:eastAsia="Times New Roman" w:cs="Times New Roman"/>
          <w:color w:val="000000"/>
          <w:sz w:val="24"/>
        </w:rPr>
        <w:t xml:space="preserve">Cancellation must be integrated with resource governance.</w:t>
      </w:r>
      <w:r/>
    </w:p>
    <w:p w14:paraId="4AA7A8E9">
      <w:pPr>
        <w:pStyle w:val="668"/>
        <w:numPr>
          <w:ilvl w:val="0"/>
          <w:numId w:val="5"/>
        </w:numPr>
        <w:spacing/>
        <w:ind w:right="0"/>
        <w:jc w:val="left"/>
        <w:rPr/>
      </w:pPr>
      <w:r>
        <w:rPr>
          <w:rFonts w:ascii="Times New Roman" w:hAnsi="Times New Roman" w:eastAsia="Times New Roman" w:cs="Times New Roman"/>
          <w:color w:val="000000"/>
          <w:sz w:val="24"/>
        </w:rPr>
        <w:t xml:space="preserve">A task that has not started should be removed from eligibility when cancellation is accepted.</w:t>
      </w:r>
      <w:r/>
    </w:p>
    <w:p w14:paraId="4B278B3B">
      <w:pPr>
        <w:pStyle w:val="668"/>
        <w:numPr>
          <w:ilvl w:val="0"/>
          <w:numId w:val="5"/>
        </w:numPr>
        <w:spacing/>
        <w:ind w:right="0"/>
        <w:jc w:val="left"/>
        <w:rPr/>
      </w:pPr>
      <w:r>
        <w:rPr>
          <w:rFonts w:ascii="Times New Roman" w:hAnsi="Times New Roman" w:eastAsia="Times New Roman" w:cs="Times New Roman"/>
          <w:color w:val="000000"/>
          <w:sz w:val="24"/>
        </w:rPr>
        <w:t xml:space="preserve">A task waiting for approval must not become runnable after cancellation.</w:t>
      </w:r>
      <w:r/>
    </w:p>
    <w:p w14:paraId="50DD57A2">
      <w:pPr>
        <w:pStyle w:val="668"/>
        <w:numPr>
          <w:ilvl w:val="0"/>
          <w:numId w:val="5"/>
        </w:numPr>
        <w:spacing/>
        <w:ind w:right="0"/>
        <w:jc w:val="left"/>
        <w:rPr/>
      </w:pPr>
      <w:r>
        <w:rPr>
          <w:rFonts w:ascii="Times New Roman" w:hAnsi="Times New Roman" w:eastAsia="Times New Roman" w:cs="Times New Roman"/>
          <w:color w:val="000000"/>
          <w:sz w:val="24"/>
        </w:rPr>
        <w:t xml:space="preserve">A running task should stop scheduling future steps after cancellation is requested.</w:t>
      </w:r>
      <w:r/>
    </w:p>
    <w:p w14:paraId="29B30C64">
      <w:pPr>
        <w:pStyle w:val="668"/>
        <w:numPr>
          <w:ilvl w:val="0"/>
          <w:numId w:val="5"/>
        </w:numPr>
        <w:spacing/>
        <w:ind w:right="0"/>
        <w:jc w:val="left"/>
        <w:rPr/>
      </w:pPr>
      <w:r>
        <w:rPr>
          <w:rFonts w:ascii="Times New Roman" w:hAnsi="Times New Roman" w:eastAsia="Times New Roman" w:cs="Times New Roman"/>
          <w:color w:val="000000"/>
          <w:sz w:val="24"/>
        </w:rPr>
        <w:t xml:space="preserve">An in-flight bridge operation may not be cancellable.</w:t>
      </w:r>
      <w:r/>
    </w:p>
    <w:p w14:paraId="372DF19C">
      <w:pPr>
        <w:pStyle w:val="668"/>
        <w:numPr>
          <w:ilvl w:val="0"/>
          <w:numId w:val="5"/>
        </w:numPr>
        <w:spacing/>
        <w:ind w:right="0"/>
        <w:jc w:val="left"/>
        <w:rPr/>
      </w:pPr>
      <w:r>
        <w:rPr>
          <w:rFonts w:ascii="Times New Roman" w:hAnsi="Times New Roman" w:eastAsia="Times New Roman" w:cs="Times New Roman"/>
          <w:color w:val="000000"/>
          <w:sz w:val="24"/>
        </w:rPr>
        <w:t xml:space="preserve">A cancelled task must release its scheduler and model reservations once those resources are no longer in use.</w:t>
      </w:r>
      <w:r/>
    </w:p>
    <w:p w14:paraId="635C61FB">
      <w:pPr>
        <w:pStyle w:val="668"/>
        <w:numPr>
          <w:ilvl w:val="0"/>
          <w:numId w:val="5"/>
        </w:numPr>
        <w:spacing/>
        <w:ind w:right="0"/>
        <w:jc w:val="left"/>
        <w:rPr/>
      </w:pPr>
      <w:r>
        <w:rPr>
          <w:rFonts w:ascii="Times New Roman" w:hAnsi="Times New Roman" w:eastAsia="Times New Roman" w:cs="Times New Roman"/>
          <w:color w:val="000000"/>
          <w:sz w:val="24"/>
        </w:rPr>
        <w:t xml:space="preserve">If a dispatched operation's result is unknown, preserve the uncertainty and reconcile it rather than marking it cancelled prematurely.</w:t>
      </w:r>
      <w:r/>
    </w:p>
    <w:p w14:paraId="4E32A234">
      <w:pPr>
        <w:spacing/>
        <w:ind w:right="0" w:firstLine="0" w:left="0"/>
        <w:rPr/>
      </w:pPr>
      <w:r>
        <w:rPr>
          <w:rFonts w:ascii="Times New Roman" w:hAnsi="Times New Roman" w:eastAsia="Times New Roman" w:cs="Times New Roman"/>
          <w:color w:val="000000"/>
          <w:sz w:val="24"/>
        </w:rPr>
        <w:t xml:space="preserve">The scheduler must also account for work that has completed its model call but is still waiting for a device. It should not reserve a scarce inference slot for that task unless a specific implementation need has been measured and justified.</w:t>
      </w:r>
      <w:r/>
    </w:p>
    <w:p w14:paraId="5A3198EE">
      <w:pPr>
        <w:pStyle w:val="140"/>
        <w:spacing/>
        <w:ind w:right="0" w:firstLine="0" w:left="0"/>
        <w:rPr/>
      </w:pPr>
      <w:r>
        <w:rPr>
          <w:rFonts w:ascii="Times New Roman" w:hAnsi="Times New Roman" w:eastAsia="Times New Roman" w:cs="Times New Roman"/>
          <w:b/>
          <w:color w:val="000000"/>
          <w:sz w:val="36"/>
        </w:rPr>
        <w:t xml:space="preserve">03.28.11 Failure handling and backpressure</w:t>
      </w:r>
      <w:r/>
    </w:p>
    <w:p w14:paraId="22836D6D">
      <w:pPr>
        <w:spacing/>
        <w:ind w:right="0" w:firstLine="0" w:left="0"/>
        <w:rPr/>
      </w:pPr>
      <w:r>
        <w:rPr>
          <w:rFonts w:ascii="Times New Roman" w:hAnsi="Times New Roman" w:eastAsia="Times New Roman" w:cs="Times New Roman"/>
          <w:color w:val="000000"/>
          <w:sz w:val="24"/>
        </w:rPr>
        <w:t xml:space="preserve">Resource pressure often accompanies failures. Retrying everything immediately can turn a temporary problem into a larger outage.</w:t>
      </w:r>
      <w:r/>
    </w:p>
    <w:p w14:paraId="0AA448E4">
      <w:pPr>
        <w:spacing/>
        <w:ind w:right="0" w:firstLine="0" w:left="0"/>
        <w:rPr/>
      </w:pPr>
      <w:r>
        <w:rPr>
          <w:rFonts w:ascii="Times New Roman" w:hAnsi="Times New Roman" w:eastAsia="Times New Roman" w:cs="Times New Roman"/>
          <w:color w:val="000000"/>
          <w:sz w:val="24"/>
        </w:rPr>
        <w:t xml:space="preserve">NEXUS should:</w:t>
      </w:r>
      <w:r/>
    </w:p>
    <w:p w14:paraId="26CA821D">
      <w:pPr>
        <w:pStyle w:val="668"/>
        <w:numPr>
          <w:ilvl w:val="0"/>
          <w:numId w:val="5"/>
        </w:numPr>
        <w:spacing/>
        <w:ind w:right="0"/>
        <w:jc w:val="left"/>
        <w:rPr/>
      </w:pPr>
      <w:r>
        <w:rPr>
          <w:rFonts w:ascii="Times New Roman" w:hAnsi="Times New Roman" w:eastAsia="Times New Roman" w:cs="Times New Roman"/>
          <w:color w:val="000000"/>
          <w:sz w:val="24"/>
        </w:rPr>
        <w:t xml:space="preserve">Use bounded retries and backoff for eligible transient failures.</w:t>
      </w:r>
      <w:r/>
    </w:p>
    <w:p w14:paraId="56A8C7F5">
      <w:pPr>
        <w:pStyle w:val="668"/>
        <w:numPr>
          <w:ilvl w:val="0"/>
          <w:numId w:val="5"/>
        </w:numPr>
        <w:spacing/>
        <w:ind w:right="0"/>
        <w:jc w:val="left"/>
        <w:rPr/>
      </w:pPr>
      <w:r>
        <w:rPr>
          <w:rFonts w:ascii="Times New Roman" w:hAnsi="Times New Roman" w:eastAsia="Times New Roman" w:cs="Times New Roman"/>
          <w:color w:val="000000"/>
          <w:sz w:val="24"/>
        </w:rPr>
        <w:t xml:space="preserve">Apply retry budgets by dependency or operation type.</w:t>
      </w:r>
      <w:r/>
    </w:p>
    <w:p w14:paraId="3E8B7E9D">
      <w:pPr>
        <w:pStyle w:val="668"/>
        <w:numPr>
          <w:ilvl w:val="0"/>
          <w:numId w:val="5"/>
        </w:numPr>
        <w:spacing/>
        <w:ind w:right="0"/>
        <w:jc w:val="left"/>
        <w:rPr/>
      </w:pPr>
      <w:r>
        <w:rPr>
          <w:rFonts w:ascii="Times New Roman" w:hAnsi="Times New Roman" w:eastAsia="Times New Roman" w:cs="Times New Roman"/>
          <w:color w:val="000000"/>
          <w:sz w:val="24"/>
        </w:rPr>
        <w:t xml:space="preserve">Avoid repeatedly invoking a failed model runtime while it is unavailable.</w:t>
      </w:r>
      <w:r/>
    </w:p>
    <w:p w14:paraId="4860AF40">
      <w:pPr>
        <w:pStyle w:val="668"/>
        <w:numPr>
          <w:ilvl w:val="0"/>
          <w:numId w:val="5"/>
        </w:numPr>
        <w:spacing/>
        <w:ind w:right="0"/>
        <w:jc w:val="left"/>
        <w:rPr/>
      </w:pPr>
      <w:r>
        <w:rPr>
          <w:rFonts w:ascii="Times New Roman" w:hAnsi="Times New Roman" w:eastAsia="Times New Roman" w:cs="Times New Roman"/>
          <w:color w:val="000000"/>
          <w:sz w:val="24"/>
        </w:rPr>
        <w:t xml:space="preserve">Stop dispatching to a disconnected bridge until its status and recovery conditions permit it.</w:t>
      </w:r>
      <w:r/>
    </w:p>
    <w:p w14:paraId="2F5F30B3">
      <w:pPr>
        <w:pStyle w:val="668"/>
        <w:numPr>
          <w:ilvl w:val="0"/>
          <w:numId w:val="5"/>
        </w:numPr>
        <w:spacing/>
        <w:ind w:right="0"/>
        <w:jc w:val="left"/>
        <w:rPr/>
      </w:pPr>
      <w:r>
        <w:rPr>
          <w:rFonts w:ascii="Times New Roman" w:hAnsi="Times New Roman" w:eastAsia="Times New Roman" w:cs="Times New Roman"/>
          <w:color w:val="000000"/>
          <w:sz w:val="24"/>
        </w:rPr>
        <w:t xml:space="preserve">Keep queued work durable across backend restarts.</w:t>
      </w:r>
      <w:r/>
    </w:p>
    <w:p w14:paraId="399BE3BD">
      <w:pPr>
        <w:pStyle w:val="668"/>
        <w:numPr>
          <w:ilvl w:val="0"/>
          <w:numId w:val="5"/>
        </w:numPr>
        <w:spacing/>
        <w:ind w:right="0"/>
        <w:jc w:val="left"/>
        <w:rPr/>
      </w:pPr>
      <w:r>
        <w:rPr>
          <w:rFonts w:ascii="Times New Roman" w:hAnsi="Times New Roman" w:eastAsia="Times New Roman" w:cs="Times New Roman"/>
          <w:color w:val="000000"/>
          <w:sz w:val="24"/>
        </w:rPr>
        <w:t xml:space="preserve">Bound diagnostic and error payload sizes.</w:t>
      </w:r>
      <w:r/>
    </w:p>
    <w:p w14:paraId="24D2A964">
      <w:pPr>
        <w:pStyle w:val="668"/>
        <w:numPr>
          <w:ilvl w:val="0"/>
          <w:numId w:val="5"/>
        </w:numPr>
        <w:spacing/>
        <w:ind w:right="0"/>
        <w:jc w:val="left"/>
        <w:rPr/>
      </w:pPr>
      <w:r>
        <w:rPr>
          <w:rFonts w:ascii="Times New Roman" w:hAnsi="Times New Roman" w:eastAsia="Times New Roman" w:cs="Times New Roman"/>
          <w:color w:val="000000"/>
          <w:sz w:val="24"/>
        </w:rPr>
        <w:t xml:space="preserve">Expose overload, dependency failure and uncertain operation outcomes as distinct conditions.</w:t>
      </w:r>
      <w:r/>
    </w:p>
    <w:p w14:paraId="517FB298">
      <w:pPr>
        <w:pStyle w:val="668"/>
        <w:numPr>
          <w:ilvl w:val="0"/>
          <w:numId w:val="5"/>
        </w:numPr>
        <w:spacing/>
        <w:ind w:right="0"/>
        <w:jc w:val="left"/>
        <w:rPr/>
      </w:pPr>
      <w:r>
        <w:rPr>
          <w:rFonts w:ascii="Times New Roman" w:hAnsi="Times New Roman" w:eastAsia="Times New Roman" w:cs="Times New Roman"/>
          <w:color w:val="000000"/>
          <w:sz w:val="24"/>
        </w:rPr>
        <w:t xml:space="preserve">Resume work only after eligibility, authorization and recovery checks succeed.</w:t>
      </w:r>
      <w:r/>
    </w:p>
    <w:p w14:paraId="67EF5F24">
      <w:pPr>
        <w:spacing/>
        <w:ind w:right="0" w:firstLine="0" w:left="0"/>
        <w:rPr/>
      </w:pPr>
      <w:r>
        <w:rPr>
          <w:rFonts w:ascii="Times New Roman" w:hAnsi="Times New Roman" w:eastAsia="Times New Roman" w:cs="Times New Roman"/>
          <w:color w:val="000000"/>
          <w:sz w:val="24"/>
        </w:rPr>
        <w:t xml:space="preserve">Any circuit-breaker-style mechanism should be introduced only with clearly defined behavior and tests. It must not convert a dependency failure into an invented success or permanently strand tasks.</w:t>
      </w:r>
      <w:r/>
    </w:p>
    <w:p w14:paraId="7002A68D">
      <w:pPr>
        <w:pStyle w:val="140"/>
        <w:spacing/>
        <w:ind w:right="0" w:firstLine="0" w:left="0"/>
        <w:rPr/>
      </w:pPr>
      <w:r>
        <w:rPr>
          <w:rFonts w:ascii="Times New Roman" w:hAnsi="Times New Roman" w:eastAsia="Times New Roman" w:cs="Times New Roman"/>
          <w:b/>
          <w:color w:val="000000"/>
          <w:sz w:val="36"/>
        </w:rPr>
        <w:t xml:space="preserve">03.28.12 Acceptance tests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491"/>
        <w:gridCol w:w="5863"/>
      </w:tblGrid>
      <w:tr>
        <w:trPr/>
        <w:tc>
          <w:tcPr>
            <w:tcBorders/>
            <w:tcMar>
              <w:left w:w="15" w:type="dxa"/>
              <w:top w:w="15" w:type="dxa"/>
              <w:right w:w="15" w:type="dxa"/>
              <w:bottom w:w="15" w:type="dxa"/>
            </w:tcMar>
            <w:tcW w:w="3491" w:type="dxa"/>
            <w:vAlign w:val="center"/>
          </w:tcPr>
          <w:p w14:paraId="1EDC8FCC">
            <w:pPr>
              <w:spacing/>
              <w:ind w:right="0" w:firstLine="0" w:left="0"/>
              <w:jc w:val="center"/>
              <w:rPr/>
            </w:pPr>
            <w:r>
              <w:rPr>
                <w:rFonts w:ascii="Times New Roman" w:hAnsi="Times New Roman" w:eastAsia="Times New Roman" w:cs="Times New Roman"/>
                <w:b/>
                <w:color w:val="000000"/>
                <w:sz w:val="24"/>
              </w:rPr>
              <w:t xml:space="preserve">Test</w:t>
            </w:r>
            <w:r/>
          </w:p>
        </w:tc>
        <w:tc>
          <w:tcPr>
            <w:tcBorders/>
            <w:tcMar>
              <w:left w:w="15" w:type="dxa"/>
              <w:top w:w="15" w:type="dxa"/>
              <w:right w:w="15" w:type="dxa"/>
              <w:bottom w:w="15" w:type="dxa"/>
            </w:tcMar>
            <w:tcW w:w="5863" w:type="dxa"/>
            <w:vAlign w:val="center"/>
          </w:tcPr>
          <w:p w14:paraId="734CEF5A">
            <w:pPr>
              <w:spacing/>
              <w:ind w:right="0" w:firstLine="0" w:left="0"/>
              <w:jc w:val="center"/>
              <w:rPr/>
            </w:pPr>
            <w:r>
              <w:rPr>
                <w:rFonts w:ascii="Times New Roman" w:hAnsi="Times New Roman" w:eastAsia="Times New Roman" w:cs="Times New Roman"/>
                <w:b/>
                <w:color w:val="000000"/>
                <w:sz w:val="24"/>
              </w:rPr>
              <w:t xml:space="preserve">Acceptance condition</w:t>
            </w:r>
            <w:r/>
          </w:p>
        </w:tc>
      </w:tr>
      <w:tr>
        <w:trPr/>
        <w:tc>
          <w:tcPr>
            <w:tcBorders/>
            <w:tcMar>
              <w:left w:w="15" w:type="dxa"/>
              <w:top w:w="15" w:type="dxa"/>
              <w:right w:w="15" w:type="dxa"/>
              <w:bottom w:w="15" w:type="dxa"/>
            </w:tcMar>
            <w:tcW w:w="3491" w:type="dxa"/>
            <w:vAlign w:val="center"/>
          </w:tcPr>
          <w:p w14:paraId="665C17B6">
            <w:pPr>
              <w:spacing/>
              <w:ind w:right="0" w:firstLine="0" w:left="0"/>
              <w:rPr/>
            </w:pPr>
            <w:r>
              <w:rPr>
                <w:rFonts w:ascii="Times New Roman" w:hAnsi="Times New Roman" w:eastAsia="Times New Roman" w:cs="Times New Roman"/>
                <w:color w:val="000000"/>
                <w:sz w:val="24"/>
              </w:rPr>
              <w:t xml:space="preserve">One user submits many tasks</w:t>
            </w:r>
            <w:r/>
          </w:p>
        </w:tc>
        <w:tc>
          <w:tcPr>
            <w:tcBorders/>
            <w:tcMar>
              <w:left w:w="15" w:type="dxa"/>
              <w:top w:w="15" w:type="dxa"/>
              <w:right w:w="15" w:type="dxa"/>
              <w:bottom w:w="15" w:type="dxa"/>
            </w:tcMar>
            <w:tcW w:w="5863" w:type="dxa"/>
            <w:vAlign w:val="center"/>
          </w:tcPr>
          <w:p w14:paraId="2FD96965">
            <w:pPr>
              <w:spacing/>
              <w:ind w:right="0" w:firstLine="0" w:left="0"/>
              <w:rPr/>
            </w:pPr>
            <w:r>
              <w:rPr>
                <w:rFonts w:ascii="Times New Roman" w:hAnsi="Times New Roman" w:eastAsia="Times New Roman" w:cs="Times New Roman"/>
                <w:color w:val="000000"/>
                <w:sz w:val="24"/>
              </w:rPr>
              <w:t xml:space="preserve">Other users still receive fair access to eligible capacity</w:t>
            </w:r>
            <w:r/>
          </w:p>
        </w:tc>
      </w:tr>
      <w:tr>
        <w:trPr/>
        <w:tc>
          <w:tcPr>
            <w:tcBorders/>
            <w:tcMar>
              <w:left w:w="15" w:type="dxa"/>
              <w:top w:w="15" w:type="dxa"/>
              <w:right w:w="15" w:type="dxa"/>
              <w:bottom w:w="15" w:type="dxa"/>
            </w:tcMar>
            <w:tcW w:w="3491" w:type="dxa"/>
            <w:vAlign w:val="center"/>
          </w:tcPr>
          <w:p w14:paraId="69B5B812">
            <w:pPr>
              <w:spacing/>
              <w:ind w:right="0" w:firstLine="0" w:left="0"/>
              <w:rPr/>
            </w:pPr>
            <w:r>
              <w:rPr>
                <w:rFonts w:ascii="Times New Roman" w:hAnsi="Times New Roman" w:eastAsia="Times New Roman" w:cs="Times New Roman"/>
                <w:color w:val="000000"/>
                <w:sz w:val="24"/>
              </w:rPr>
              <w:t xml:space="preserve">One user repeatedly submits interactive work</w:t>
            </w:r>
            <w:r/>
          </w:p>
        </w:tc>
        <w:tc>
          <w:tcPr>
            <w:tcBorders/>
            <w:tcMar>
              <w:left w:w="15" w:type="dxa"/>
              <w:top w:w="15" w:type="dxa"/>
              <w:right w:w="15" w:type="dxa"/>
              <w:bottom w:w="15" w:type="dxa"/>
            </w:tcMar>
            <w:tcW w:w="5863" w:type="dxa"/>
            <w:vAlign w:val="center"/>
          </w:tcPr>
          <w:p w14:paraId="618D02B6">
            <w:pPr>
              <w:spacing/>
              <w:ind w:right="0" w:firstLine="0" w:left="0"/>
              <w:rPr/>
            </w:pPr>
            <w:r>
              <w:rPr>
                <w:rFonts w:ascii="Times New Roman" w:hAnsi="Times New Roman" w:eastAsia="Times New Roman" w:cs="Times New Roman"/>
                <w:color w:val="000000"/>
                <w:sz w:val="24"/>
              </w:rPr>
              <w:t xml:space="preserve">Lower-priority work continues to progress under sustained load</w:t>
            </w:r>
            <w:r/>
          </w:p>
        </w:tc>
      </w:tr>
      <w:tr>
        <w:trPr/>
        <w:tc>
          <w:tcPr>
            <w:tcBorders/>
            <w:tcMar>
              <w:left w:w="15" w:type="dxa"/>
              <w:top w:w="15" w:type="dxa"/>
              <w:right w:w="15" w:type="dxa"/>
              <w:bottom w:w="15" w:type="dxa"/>
            </w:tcMar>
            <w:tcW w:w="3491" w:type="dxa"/>
            <w:vAlign w:val="center"/>
          </w:tcPr>
          <w:p w14:paraId="6F3BF819">
            <w:pPr>
              <w:spacing/>
              <w:ind w:right="0" w:firstLine="0" w:left="0"/>
              <w:rPr/>
            </w:pPr>
            <w:r>
              <w:rPr>
                <w:rFonts w:ascii="Times New Roman" w:hAnsi="Times New Roman" w:eastAsia="Times New Roman" w:cs="Times New Roman"/>
                <w:color w:val="000000"/>
                <w:sz w:val="24"/>
              </w:rPr>
              <w:t xml:space="preserve">All model slots are occupied</w:t>
            </w:r>
            <w:r/>
          </w:p>
        </w:tc>
        <w:tc>
          <w:tcPr>
            <w:tcBorders/>
            <w:tcMar>
              <w:left w:w="15" w:type="dxa"/>
              <w:top w:w="15" w:type="dxa"/>
              <w:right w:w="15" w:type="dxa"/>
              <w:bottom w:w="15" w:type="dxa"/>
            </w:tcMar>
            <w:tcW w:w="5863" w:type="dxa"/>
            <w:vAlign w:val="center"/>
          </w:tcPr>
          <w:p w14:paraId="1245CD54">
            <w:pPr>
              <w:spacing/>
              <w:ind w:right="0" w:firstLine="0" w:left="0"/>
              <w:rPr/>
            </w:pPr>
            <w:r>
              <w:rPr>
                <w:rFonts w:ascii="Times New Roman" w:hAnsi="Times New Roman" w:eastAsia="Times New Roman" w:cs="Times New Roman"/>
                <w:color w:val="000000"/>
                <w:sz w:val="24"/>
              </w:rPr>
              <w:t xml:space="preserve">Additional tasks wait within bounds or receive a clear capacity response</w:t>
            </w:r>
            <w:r/>
          </w:p>
        </w:tc>
      </w:tr>
      <w:tr>
        <w:trPr/>
        <w:tc>
          <w:tcPr>
            <w:tcBorders/>
            <w:tcMar>
              <w:left w:w="15" w:type="dxa"/>
              <w:top w:w="15" w:type="dxa"/>
              <w:right w:w="15" w:type="dxa"/>
              <w:bottom w:w="15" w:type="dxa"/>
            </w:tcMar>
            <w:tcW w:w="3491" w:type="dxa"/>
            <w:vAlign w:val="center"/>
          </w:tcPr>
          <w:p w14:paraId="0108DE11">
            <w:pPr>
              <w:spacing/>
              <w:ind w:right="0" w:firstLine="0" w:left="0"/>
              <w:rPr/>
            </w:pPr>
            <w:r>
              <w:rPr>
                <w:rFonts w:ascii="Times New Roman" w:hAnsi="Times New Roman" w:eastAsia="Times New Roman" w:cs="Times New Roman"/>
                <w:color w:val="000000"/>
                <w:sz w:val="24"/>
              </w:rPr>
              <w:t xml:space="preserve">Per-user limit is reached</w:t>
            </w:r>
            <w:r/>
          </w:p>
        </w:tc>
        <w:tc>
          <w:tcPr>
            <w:tcBorders/>
            <w:tcMar>
              <w:left w:w="15" w:type="dxa"/>
              <w:top w:w="15" w:type="dxa"/>
              <w:right w:w="15" w:type="dxa"/>
              <w:bottom w:w="15" w:type="dxa"/>
            </w:tcMar>
            <w:tcW w:w="5863" w:type="dxa"/>
            <w:vAlign w:val="center"/>
          </w:tcPr>
          <w:p w14:paraId="2B3287BD">
            <w:pPr>
              <w:spacing/>
              <w:ind w:right="0" w:firstLine="0" w:left="0"/>
              <w:rPr/>
            </w:pPr>
            <w:r>
              <w:rPr>
                <w:rFonts w:ascii="Times New Roman" w:hAnsi="Times New Roman" w:eastAsia="Times New Roman" w:cs="Times New Roman"/>
                <w:color w:val="000000"/>
                <w:sz w:val="24"/>
              </w:rPr>
              <w:t xml:space="preserve">Further work follows the configured quota policy</w:t>
            </w:r>
            <w:r/>
          </w:p>
        </w:tc>
      </w:tr>
      <w:tr>
        <w:trPr/>
        <w:tc>
          <w:tcPr>
            <w:tcBorders/>
            <w:tcMar>
              <w:left w:w="15" w:type="dxa"/>
              <w:top w:w="15" w:type="dxa"/>
              <w:right w:w="15" w:type="dxa"/>
              <w:bottom w:w="15" w:type="dxa"/>
            </w:tcMar>
            <w:tcW w:w="3491" w:type="dxa"/>
            <w:vAlign w:val="center"/>
          </w:tcPr>
          <w:p w14:paraId="380AA870">
            <w:pPr>
              <w:spacing/>
              <w:ind w:right="0" w:firstLine="0" w:left="0"/>
              <w:rPr/>
            </w:pPr>
            <w:r>
              <w:rPr>
                <w:rFonts w:ascii="Times New Roman" w:hAnsi="Times New Roman" w:eastAsia="Times New Roman" w:cs="Times New Roman"/>
                <w:color w:val="000000"/>
                <w:sz w:val="24"/>
              </w:rPr>
              <w:t xml:space="preserve">A target device goes offline</w:t>
            </w:r>
            <w:r/>
          </w:p>
        </w:tc>
        <w:tc>
          <w:tcPr>
            <w:tcBorders/>
            <w:tcMar>
              <w:left w:w="15" w:type="dxa"/>
              <w:top w:w="15" w:type="dxa"/>
              <w:right w:w="15" w:type="dxa"/>
              <w:bottom w:w="15" w:type="dxa"/>
            </w:tcMar>
            <w:tcW w:w="5863" w:type="dxa"/>
            <w:vAlign w:val="center"/>
          </w:tcPr>
          <w:p w14:paraId="27779145">
            <w:pPr>
              <w:spacing/>
              <w:ind w:right="0" w:firstLine="0" w:left="0"/>
              <w:rPr/>
            </w:pPr>
            <w:r>
              <w:rPr>
                <w:rFonts w:ascii="Times New Roman" w:hAnsi="Times New Roman" w:eastAsia="Times New Roman" w:cs="Times New Roman"/>
                <w:color w:val="000000"/>
                <w:sz w:val="24"/>
              </w:rPr>
              <w:t xml:space="preserve">Its work does not consume execution slots indefinitely</w:t>
            </w:r>
            <w:r/>
          </w:p>
        </w:tc>
      </w:tr>
      <w:tr>
        <w:trPr/>
        <w:tc>
          <w:tcPr>
            <w:tcBorders/>
            <w:tcMar>
              <w:left w:w="15" w:type="dxa"/>
              <w:top w:w="15" w:type="dxa"/>
              <w:right w:w="15" w:type="dxa"/>
              <w:bottom w:w="15" w:type="dxa"/>
            </w:tcMar>
            <w:tcW w:w="3491" w:type="dxa"/>
            <w:vAlign w:val="center"/>
          </w:tcPr>
          <w:p w14:paraId="7FB2EEF1">
            <w:pPr>
              <w:spacing/>
              <w:ind w:right="0" w:firstLine="0" w:left="0"/>
              <w:rPr/>
            </w:pPr>
            <w:r>
              <w:rPr>
                <w:rFonts w:ascii="Times New Roman" w:hAnsi="Times New Roman" w:eastAsia="Times New Roman" w:cs="Times New Roman"/>
                <w:color w:val="000000"/>
                <w:sz w:val="24"/>
              </w:rPr>
              <w:t xml:space="preserve">A worker crashes after claiming a task</w:t>
            </w:r>
            <w:r/>
          </w:p>
        </w:tc>
        <w:tc>
          <w:tcPr>
            <w:tcBorders/>
            <w:tcMar>
              <w:left w:w="15" w:type="dxa"/>
              <w:top w:w="15" w:type="dxa"/>
              <w:right w:w="15" w:type="dxa"/>
              <w:bottom w:w="15" w:type="dxa"/>
            </w:tcMar>
            <w:tcW w:w="5863" w:type="dxa"/>
            <w:vAlign w:val="center"/>
          </w:tcPr>
          <w:p w14:paraId="7F807BC9">
            <w:pPr>
              <w:spacing/>
              <w:ind w:right="0" w:firstLine="0" w:left="0"/>
              <w:rPr/>
            </w:pPr>
            <w:r>
              <w:rPr>
                <w:rFonts w:ascii="Times New Roman" w:hAnsi="Times New Roman" w:eastAsia="Times New Roman" w:cs="Times New Roman"/>
                <w:color w:val="000000"/>
                <w:sz w:val="24"/>
              </w:rPr>
              <w:t xml:space="preserve">Claim recovery does not cause duplicate external effects</w:t>
            </w:r>
            <w:r/>
          </w:p>
        </w:tc>
      </w:tr>
      <w:tr>
        <w:trPr/>
        <w:tc>
          <w:tcPr>
            <w:tcBorders/>
            <w:tcMar>
              <w:left w:w="15" w:type="dxa"/>
              <w:top w:w="15" w:type="dxa"/>
              <w:right w:w="15" w:type="dxa"/>
              <w:bottom w:w="15" w:type="dxa"/>
            </w:tcMar>
            <w:tcW w:w="3491" w:type="dxa"/>
            <w:vAlign w:val="center"/>
          </w:tcPr>
          <w:p w14:paraId="549B3AB0">
            <w:pPr>
              <w:spacing/>
              <w:ind w:right="0" w:firstLine="0" w:left="0"/>
              <w:rPr/>
            </w:pPr>
            <w:r>
              <w:rPr>
                <w:rFonts w:ascii="Times New Roman" w:hAnsi="Times New Roman" w:eastAsia="Times New Roman" w:cs="Times New Roman"/>
                <w:color w:val="000000"/>
                <w:sz w:val="24"/>
              </w:rPr>
              <w:t xml:space="preserve">A lease expires while a write may be running</w:t>
            </w:r>
            <w:r/>
          </w:p>
        </w:tc>
        <w:tc>
          <w:tcPr>
            <w:tcBorders/>
            <w:tcMar>
              <w:left w:w="15" w:type="dxa"/>
              <w:top w:w="15" w:type="dxa"/>
              <w:right w:w="15" w:type="dxa"/>
              <w:bottom w:w="15" w:type="dxa"/>
            </w:tcMar>
            <w:tcW w:w="5863" w:type="dxa"/>
            <w:vAlign w:val="center"/>
          </w:tcPr>
          <w:p w14:paraId="1AE463AC">
            <w:pPr>
              <w:spacing/>
              <w:ind w:right="0" w:firstLine="0" w:left="0"/>
              <w:rPr/>
            </w:pPr>
            <w:r>
              <w:rPr>
                <w:rFonts w:ascii="Times New Roman" w:hAnsi="Times New Roman" w:eastAsia="Times New Roman" w:cs="Times New Roman"/>
                <w:color w:val="000000"/>
                <w:sz w:val="24"/>
              </w:rPr>
              <w:t xml:space="preserve">The system reconciles before any unsafe retry</w:t>
            </w:r>
            <w:r/>
          </w:p>
        </w:tc>
      </w:tr>
      <w:tr>
        <w:trPr/>
        <w:tc>
          <w:tcPr>
            <w:tcBorders/>
            <w:tcMar>
              <w:left w:w="15" w:type="dxa"/>
              <w:top w:w="15" w:type="dxa"/>
              <w:right w:w="15" w:type="dxa"/>
              <w:bottom w:w="15" w:type="dxa"/>
            </w:tcMar>
            <w:tcW w:w="3491" w:type="dxa"/>
            <w:vAlign w:val="center"/>
          </w:tcPr>
          <w:p w14:paraId="3B930539">
            <w:pPr>
              <w:spacing/>
              <w:ind w:right="0" w:firstLine="0" w:left="0"/>
              <w:rPr/>
            </w:pPr>
            <w:r>
              <w:rPr>
                <w:rFonts w:ascii="Times New Roman" w:hAnsi="Times New Roman" w:eastAsia="Times New Roman" w:cs="Times New Roman"/>
                <w:color w:val="000000"/>
                <w:sz w:val="24"/>
              </w:rPr>
              <w:t xml:space="preserve">A task is cancelled while queued</w:t>
            </w:r>
            <w:r/>
          </w:p>
        </w:tc>
        <w:tc>
          <w:tcPr>
            <w:tcBorders/>
            <w:tcMar>
              <w:left w:w="15" w:type="dxa"/>
              <w:top w:w="15" w:type="dxa"/>
              <w:right w:w="15" w:type="dxa"/>
              <w:bottom w:w="15" w:type="dxa"/>
            </w:tcMar>
            <w:tcW w:w="5863" w:type="dxa"/>
            <w:vAlign w:val="center"/>
          </w:tcPr>
          <w:p w14:paraId="3CC809EE">
            <w:pPr>
              <w:spacing/>
              <w:ind w:right="0" w:firstLine="0" w:left="0"/>
              <w:rPr/>
            </w:pPr>
            <w:r>
              <w:rPr>
                <w:rFonts w:ascii="Times New Roman" w:hAnsi="Times New Roman" w:eastAsia="Times New Roman" w:cs="Times New Roman"/>
                <w:color w:val="000000"/>
                <w:sz w:val="24"/>
              </w:rPr>
              <w:t xml:space="preserve">It is not dispatched afterward</w:t>
            </w:r>
            <w:r/>
          </w:p>
        </w:tc>
      </w:tr>
      <w:tr>
        <w:trPr/>
        <w:tc>
          <w:tcPr>
            <w:tcBorders/>
            <w:tcMar>
              <w:left w:w="15" w:type="dxa"/>
              <w:top w:w="15" w:type="dxa"/>
              <w:right w:w="15" w:type="dxa"/>
              <w:bottom w:w="15" w:type="dxa"/>
            </w:tcMar>
            <w:tcW w:w="3491" w:type="dxa"/>
            <w:vAlign w:val="center"/>
          </w:tcPr>
          <w:p w14:paraId="45B5FAAB">
            <w:pPr>
              <w:spacing/>
              <w:ind w:right="0" w:firstLine="0" w:left="0"/>
              <w:rPr/>
            </w:pPr>
            <w:r>
              <w:rPr>
                <w:rFonts w:ascii="Times New Roman" w:hAnsi="Times New Roman" w:eastAsia="Times New Roman" w:cs="Times New Roman"/>
                <w:color w:val="000000"/>
                <w:sz w:val="24"/>
              </w:rPr>
              <w:t xml:space="preserve">A task is cancelled while waiting for approval</w:t>
            </w:r>
            <w:r/>
          </w:p>
        </w:tc>
        <w:tc>
          <w:tcPr>
            <w:tcBorders/>
            <w:tcMar>
              <w:left w:w="15" w:type="dxa"/>
              <w:top w:w="15" w:type="dxa"/>
              <w:right w:w="15" w:type="dxa"/>
              <w:bottom w:w="15" w:type="dxa"/>
            </w:tcMar>
            <w:tcW w:w="5863" w:type="dxa"/>
            <w:vAlign w:val="center"/>
          </w:tcPr>
          <w:p w14:paraId="67D3AA34">
            <w:pPr>
              <w:spacing/>
              <w:ind w:right="0" w:firstLine="0" w:left="0"/>
              <w:rPr/>
            </w:pPr>
            <w:r>
              <w:rPr>
                <w:rFonts w:ascii="Times New Roman" w:hAnsi="Times New Roman" w:eastAsia="Times New Roman" w:cs="Times New Roman"/>
                <w:color w:val="000000"/>
                <w:sz w:val="24"/>
              </w:rPr>
              <w:t xml:space="preserve">Late approval cannot restart it</w:t>
            </w:r>
            <w:r/>
          </w:p>
        </w:tc>
      </w:tr>
      <w:tr>
        <w:trPr/>
        <w:tc>
          <w:tcPr>
            <w:tcBorders/>
            <w:tcMar>
              <w:left w:w="15" w:type="dxa"/>
              <w:top w:w="15" w:type="dxa"/>
              <w:right w:w="15" w:type="dxa"/>
              <w:bottom w:w="15" w:type="dxa"/>
            </w:tcMar>
            <w:tcW w:w="3491" w:type="dxa"/>
            <w:vAlign w:val="center"/>
          </w:tcPr>
          <w:p w14:paraId="0F592A67">
            <w:pPr>
              <w:spacing/>
              <w:ind w:right="0" w:firstLine="0" w:left="0"/>
              <w:rPr/>
            </w:pPr>
            <w:r>
              <w:rPr>
                <w:rFonts w:ascii="Times New Roman" w:hAnsi="Times New Roman" w:eastAsia="Times New Roman" w:cs="Times New Roman"/>
                <w:color w:val="000000"/>
                <w:sz w:val="24"/>
              </w:rPr>
              <w:t xml:space="preserve">The database becomes unavailable</w:t>
            </w:r>
            <w:r/>
          </w:p>
        </w:tc>
        <w:tc>
          <w:tcPr>
            <w:tcBorders/>
            <w:tcMar>
              <w:left w:w="15" w:type="dxa"/>
              <w:top w:w="15" w:type="dxa"/>
              <w:right w:w="15" w:type="dxa"/>
              <w:bottom w:w="15" w:type="dxa"/>
            </w:tcMar>
            <w:tcW w:w="5863" w:type="dxa"/>
            <w:vAlign w:val="center"/>
          </w:tcPr>
          <w:p w14:paraId="6FAFB9DB">
            <w:pPr>
              <w:spacing/>
              <w:ind w:right="0" w:firstLine="0" w:left="0"/>
              <w:rPr/>
            </w:pPr>
            <w:r>
              <w:rPr>
                <w:rFonts w:ascii="Times New Roman" w:hAnsi="Times New Roman" w:eastAsia="Times New Roman" w:cs="Times New Roman"/>
                <w:color w:val="000000"/>
                <w:sz w:val="24"/>
              </w:rPr>
              <w:t xml:space="preserve">NEXUS does not claim new work was durably accepted</w:t>
            </w:r>
            <w:r/>
          </w:p>
        </w:tc>
      </w:tr>
      <w:tr>
        <w:trPr/>
        <w:tc>
          <w:tcPr>
            <w:tcBorders/>
            <w:tcMar>
              <w:left w:w="15" w:type="dxa"/>
              <w:top w:w="15" w:type="dxa"/>
              <w:right w:w="15" w:type="dxa"/>
              <w:bottom w:w="15" w:type="dxa"/>
            </w:tcMar>
            <w:tcW w:w="3491" w:type="dxa"/>
            <w:vAlign w:val="center"/>
          </w:tcPr>
          <w:p w14:paraId="748883B8">
            <w:pPr>
              <w:spacing/>
              <w:ind w:right="0" w:firstLine="0" w:left="0"/>
              <w:rPr/>
            </w:pPr>
            <w:r>
              <w:rPr>
                <w:rFonts w:ascii="Times New Roman" w:hAnsi="Times New Roman" w:eastAsia="Times New Roman" w:cs="Times New Roman"/>
                <w:color w:val="000000"/>
                <w:sz w:val="24"/>
              </w:rPr>
              <w:t xml:space="preserve">A model call is slow</w:t>
            </w:r>
            <w:r/>
          </w:p>
        </w:tc>
        <w:tc>
          <w:tcPr>
            <w:tcBorders/>
            <w:tcMar>
              <w:left w:w="15" w:type="dxa"/>
              <w:top w:w="15" w:type="dxa"/>
              <w:right w:w="15" w:type="dxa"/>
              <w:bottom w:w="15" w:type="dxa"/>
            </w:tcMar>
            <w:tcW w:w="5863" w:type="dxa"/>
            <w:vAlign w:val="center"/>
          </w:tcPr>
          <w:p w14:paraId="7890631B">
            <w:pPr>
              <w:spacing/>
              <w:ind w:right="0" w:firstLine="0" w:left="0"/>
              <w:rPr/>
            </w:pPr>
            <w:r>
              <w:rPr>
                <w:rFonts w:ascii="Times New Roman" w:hAnsi="Times New Roman" w:eastAsia="Times New Roman" w:cs="Times New Roman"/>
                <w:color w:val="000000"/>
                <w:sz w:val="24"/>
              </w:rPr>
              <w:t xml:space="preserve">API status and unrelated eligible work remain responsive within tested limits</w:t>
            </w:r>
            <w:r/>
          </w:p>
        </w:tc>
      </w:tr>
      <w:tr>
        <w:trPr/>
        <w:tc>
          <w:tcPr>
            <w:tcBorders/>
            <w:tcMar>
              <w:left w:w="15" w:type="dxa"/>
              <w:top w:w="15" w:type="dxa"/>
              <w:right w:w="15" w:type="dxa"/>
              <w:bottom w:w="15" w:type="dxa"/>
            </w:tcMar>
            <w:tcW w:w="3491" w:type="dxa"/>
            <w:vAlign w:val="center"/>
          </w:tcPr>
          <w:p w14:paraId="6043FDDB">
            <w:pPr>
              <w:spacing/>
              <w:ind w:right="0" w:firstLine="0" w:left="0"/>
              <w:rPr/>
            </w:pPr>
            <w:r>
              <w:rPr>
                <w:rFonts w:ascii="Times New Roman" w:hAnsi="Times New Roman" w:eastAsia="Times New Roman" w:cs="Times New Roman"/>
                <w:color w:val="000000"/>
                <w:sz w:val="24"/>
              </w:rPr>
              <w:t xml:space="preserve">Queue capacity is reached</w:t>
            </w:r>
            <w:r/>
          </w:p>
        </w:tc>
        <w:tc>
          <w:tcPr>
            <w:tcBorders/>
            <w:tcMar>
              <w:left w:w="15" w:type="dxa"/>
              <w:top w:w="15" w:type="dxa"/>
              <w:right w:w="15" w:type="dxa"/>
              <w:bottom w:w="15" w:type="dxa"/>
            </w:tcMar>
            <w:tcW w:w="5863" w:type="dxa"/>
            <w:vAlign w:val="center"/>
          </w:tcPr>
          <w:p w14:paraId="154E2369">
            <w:pPr>
              <w:spacing/>
              <w:ind w:right="0" w:firstLine="0" w:left="0"/>
              <w:rPr/>
            </w:pPr>
            <w:r>
              <w:rPr>
                <w:rFonts w:ascii="Times New Roman" w:hAnsi="Times New Roman" w:eastAsia="Times New Roman" w:cs="Times New Roman"/>
                <w:color w:val="000000"/>
                <w:sz w:val="24"/>
              </w:rPr>
              <w:t xml:space="preserve">The API distinguishes rejected requests from accepted, queued tasks</w:t>
            </w:r>
            <w:r/>
          </w:p>
        </w:tc>
      </w:tr>
      <w:tr>
        <w:trPr/>
        <w:tc>
          <w:tcPr>
            <w:tcBorders/>
            <w:tcMar>
              <w:left w:w="15" w:type="dxa"/>
              <w:top w:w="15" w:type="dxa"/>
              <w:right w:w="15" w:type="dxa"/>
              <w:bottom w:w="15" w:type="dxa"/>
            </w:tcMar>
            <w:tcW w:w="3491" w:type="dxa"/>
            <w:vAlign w:val="center"/>
          </w:tcPr>
          <w:p w14:paraId="646856A7">
            <w:pPr>
              <w:spacing/>
              <w:ind w:right="0" w:firstLine="0" w:left="0"/>
              <w:rPr/>
            </w:pPr>
            <w:r>
              <w:rPr>
                <w:rFonts w:ascii="Times New Roman" w:hAnsi="Times New Roman" w:eastAsia="Times New Roman" w:cs="Times New Roman"/>
                <w:color w:val="000000"/>
                <w:sz w:val="24"/>
              </w:rPr>
              <w:t xml:space="preserve">Priority aging is enabled</w:t>
            </w:r>
            <w:r/>
          </w:p>
        </w:tc>
        <w:tc>
          <w:tcPr>
            <w:tcBorders/>
            <w:tcMar>
              <w:left w:w="15" w:type="dxa"/>
              <w:top w:w="15" w:type="dxa"/>
              <w:right w:w="15" w:type="dxa"/>
              <w:bottom w:w="15" w:type="dxa"/>
            </w:tcMar>
            <w:tcW w:w="5863" w:type="dxa"/>
            <w:vAlign w:val="center"/>
          </w:tcPr>
          <w:p w14:paraId="1CDA4884">
            <w:pPr>
              <w:spacing/>
              <w:ind w:right="0" w:firstLine="0" w:left="0"/>
              <w:rPr/>
            </w:pPr>
            <w:r>
              <w:rPr>
                <w:rFonts w:ascii="Times New Roman" w:hAnsi="Times New Roman" w:eastAsia="Times New Roman" w:cs="Times New Roman"/>
                <w:color w:val="000000"/>
                <w:sz w:val="24"/>
              </w:rPr>
              <w:t xml:space="preserve">Long-waiting eligible tasks gain preference without bypassing policy</w:t>
            </w:r>
            <w:r/>
          </w:p>
        </w:tc>
      </w:tr>
      <w:tr>
        <w:trPr/>
        <w:tc>
          <w:tcPr>
            <w:tcBorders/>
            <w:tcMar>
              <w:left w:w="15" w:type="dxa"/>
              <w:top w:w="15" w:type="dxa"/>
              <w:right w:w="15" w:type="dxa"/>
              <w:bottom w:w="15" w:type="dxa"/>
            </w:tcMar>
            <w:tcW w:w="3491" w:type="dxa"/>
            <w:vAlign w:val="center"/>
          </w:tcPr>
          <w:p w14:paraId="7EF2C1B5">
            <w:pPr>
              <w:spacing/>
              <w:ind w:right="0" w:firstLine="0" w:left="0"/>
              <w:rPr/>
            </w:pPr>
            <w:r>
              <w:rPr>
                <w:rFonts w:ascii="Times New Roman" w:hAnsi="Times New Roman" w:eastAsia="Times New Roman" w:cs="Times New Roman"/>
                <w:color w:val="000000"/>
                <w:sz w:val="24"/>
              </w:rPr>
              <w:t xml:space="preserve">The backend restarts</w:t>
            </w:r>
            <w:r/>
          </w:p>
        </w:tc>
        <w:tc>
          <w:tcPr>
            <w:tcBorders/>
            <w:tcMar>
              <w:left w:w="15" w:type="dxa"/>
              <w:top w:w="15" w:type="dxa"/>
              <w:right w:w="15" w:type="dxa"/>
              <w:bottom w:w="15" w:type="dxa"/>
            </w:tcMar>
            <w:tcW w:w="5863" w:type="dxa"/>
            <w:vAlign w:val="center"/>
          </w:tcPr>
          <w:p w14:paraId="1C85C125">
            <w:pPr>
              <w:spacing/>
              <w:ind w:right="0" w:firstLine="0" w:left="0"/>
              <w:rPr/>
            </w:pPr>
            <w:r>
              <w:rPr>
                <w:rFonts w:ascii="Times New Roman" w:hAnsi="Times New Roman" w:eastAsia="Times New Roman" w:cs="Times New Roman"/>
                <w:color w:val="000000"/>
                <w:sz w:val="24"/>
              </w:rPr>
              <w:t xml:space="preserve">Queued work is recovered and eligibility is reevaluated</w:t>
            </w:r>
            <w:r/>
          </w:p>
        </w:tc>
      </w:tr>
    </w:tbl>
    <w:p w14:paraId="188C90E9">
      <w:pPr>
        <w:spacing/>
        <w:ind w:right="0" w:firstLine="0" w:left="0"/>
        <w:rPr/>
      </w:pPr>
      <w:r>
        <w:rPr>
          <w:rFonts w:ascii="Times New Roman" w:hAnsi="Times New Roman" w:eastAsia="Times New Roman" w:cs="Times New Roman"/>
          <w:color w:val="000000"/>
          <w:sz w:val="24"/>
        </w:rPr>
        <w:t xml:space="preserve">All tests must include assertions about task state and side effects, not merely response codes or execution time.</w:t>
      </w:r>
      <w:r/>
    </w:p>
    <w:p w14:paraId="1D5A9A32">
      <w:pPr>
        <w:pStyle w:val="140"/>
        <w:spacing/>
        <w:ind w:right="0" w:firstLine="0" w:left="0"/>
        <w:rPr/>
      </w:pPr>
      <w:r>
        <w:rPr>
          <w:rFonts w:ascii="Times New Roman" w:hAnsi="Times New Roman" w:eastAsia="Times New Roman" w:cs="Times New Roman"/>
          <w:b/>
          <w:color w:val="000000"/>
          <w:sz w:val="36"/>
        </w:rPr>
        <w:t xml:space="preserve">03.28.13 Implementation priorities</w:t>
      </w:r>
      <w:r/>
    </w:p>
    <w:p w14:paraId="698A44D8">
      <w:pPr>
        <w:spacing/>
        <w:ind w:right="0" w:firstLine="0" w:left="0"/>
        <w:rPr/>
      </w:pPr>
      <w:r>
        <w:rPr>
          <w:rFonts w:ascii="Times New Roman" w:hAnsi="Times New Roman" w:eastAsia="Times New Roman" w:cs="Times New Roman"/>
          <w:color w:val="000000"/>
          <w:sz w:val="24"/>
        </w:rPr>
        <w:t xml:space="preserve">P0</w:t>
      </w:r>
      <w:r/>
    </w:p>
    <w:p w14:paraId="7945471B">
      <w:pPr>
        <w:spacing/>
        <w:ind w:right="0" w:firstLine="0" w:left="0"/>
        <w:rPr/>
      </w:pPr>
      <w:r>
        <w:rPr>
          <w:rFonts w:ascii="Times New Roman" w:hAnsi="Times New Roman" w:eastAsia="Times New Roman" w:cs="Times New Roman"/>
          <w:color w:val="000000"/>
          <w:sz w:val="24"/>
        </w:rPr>
        <w:t xml:space="preserve">Required for the initial release</w:t>
      </w:r>
      <w:r/>
    </w:p>
    <w:p w14:paraId="56AFE28C">
      <w:pPr>
        <w:pStyle w:val="668"/>
        <w:numPr>
          <w:ilvl w:val="0"/>
          <w:numId w:val="5"/>
        </w:numPr>
        <w:spacing/>
        <w:ind w:right="0"/>
        <w:jc w:val="left"/>
        <w:rPr/>
      </w:pPr>
      <w:r>
        <w:rPr>
          <w:rFonts w:ascii="Times New Roman" w:hAnsi="Times New Roman" w:eastAsia="Times New Roman" w:cs="Times New Roman"/>
          <w:color w:val="000000"/>
          <w:sz w:val="24"/>
        </w:rPr>
        <w:t xml:space="preserve">Bounded global and per-user task concurrency.</w:t>
      </w:r>
      <w:r/>
    </w:p>
    <w:p w14:paraId="0163515D">
      <w:pPr>
        <w:pStyle w:val="668"/>
        <w:numPr>
          <w:ilvl w:val="0"/>
          <w:numId w:val="5"/>
        </w:numPr>
        <w:spacing/>
        <w:ind w:right="0"/>
        <w:jc w:val="left"/>
        <w:rPr/>
      </w:pPr>
      <w:r>
        <w:rPr>
          <w:rFonts w:ascii="Times New Roman" w:hAnsi="Times New Roman" w:eastAsia="Times New Roman" w:cs="Times New Roman"/>
          <w:color w:val="000000"/>
          <w:sz w:val="24"/>
        </w:rPr>
        <w:t xml:space="preserve">Bounded inference concurrency and queue capacity.</w:t>
      </w:r>
      <w:r/>
    </w:p>
    <w:p w14:paraId="3B7375D9">
      <w:pPr>
        <w:pStyle w:val="668"/>
        <w:numPr>
          <w:ilvl w:val="0"/>
          <w:numId w:val="5"/>
        </w:numPr>
        <w:spacing/>
        <w:ind w:right="0"/>
        <w:jc w:val="left"/>
        <w:rPr/>
      </w:pPr>
      <w:r>
        <w:rPr>
          <w:rFonts w:ascii="Times New Roman" w:hAnsi="Times New Roman" w:eastAsia="Times New Roman" w:cs="Times New Roman"/>
          <w:color w:val="000000"/>
          <w:sz w:val="24"/>
        </w:rPr>
        <w:t xml:space="preserve">Fair selection among eligible users.</w:t>
      </w:r>
      <w:r/>
    </w:p>
    <w:p w14:paraId="0108B976">
      <w:pPr>
        <w:pStyle w:val="668"/>
        <w:numPr>
          <w:ilvl w:val="0"/>
          <w:numId w:val="5"/>
        </w:numPr>
        <w:spacing/>
        <w:ind w:right="0"/>
        <w:jc w:val="left"/>
        <w:rPr/>
      </w:pPr>
      <w:r>
        <w:rPr>
          <w:rFonts w:ascii="Times New Roman" w:hAnsi="Times New Roman" w:eastAsia="Times New Roman" w:cs="Times New Roman"/>
          <w:color w:val="000000"/>
          <w:sz w:val="24"/>
        </w:rPr>
        <w:t xml:space="preserve">Durable task claims and stale-worker protection.</w:t>
      </w:r>
      <w:r/>
    </w:p>
    <w:p w14:paraId="21ED0737">
      <w:pPr>
        <w:pStyle w:val="668"/>
        <w:numPr>
          <w:ilvl w:val="0"/>
          <w:numId w:val="5"/>
        </w:numPr>
        <w:spacing/>
        <w:ind w:right="0"/>
        <w:jc w:val="left"/>
        <w:rPr/>
      </w:pPr>
      <w:r>
        <w:rPr>
          <w:rFonts w:ascii="Times New Roman" w:hAnsi="Times New Roman" w:eastAsia="Times New Roman" w:cs="Times New Roman"/>
          <w:color w:val="000000"/>
          <w:sz w:val="24"/>
        </w:rPr>
        <w:t xml:space="preserve">Explicit device availability and cancellation handling.</w:t>
      </w:r>
      <w:r/>
    </w:p>
    <w:p w14:paraId="04EB5648">
      <w:pPr>
        <w:pStyle w:val="668"/>
        <w:numPr>
          <w:ilvl w:val="0"/>
          <w:numId w:val="5"/>
        </w:numPr>
        <w:spacing/>
        <w:ind w:right="0"/>
        <w:jc w:val="left"/>
        <w:rPr/>
      </w:pPr>
      <w:r>
        <w:rPr>
          <w:rFonts w:ascii="Times New Roman" w:hAnsi="Times New Roman" w:eastAsia="Times New Roman" w:cs="Times New Roman"/>
          <w:color w:val="000000"/>
          <w:sz w:val="24"/>
        </w:rPr>
        <w:t xml:space="preserve">Clear overload responses and scheduler metrics.</w:t>
      </w:r>
      <w:r/>
    </w:p>
    <w:p w14:paraId="755CF0A0">
      <w:pPr>
        <w:spacing/>
        <w:ind w:right="0" w:firstLine="0" w:left="0"/>
        <w:rPr/>
      </w:pPr>
      <w:r>
        <w:rPr>
          <w:rFonts w:ascii="Times New Roman" w:hAnsi="Times New Roman" w:eastAsia="Times New Roman" w:cs="Times New Roman"/>
          <w:color w:val="000000"/>
          <w:sz w:val="24"/>
        </w:rPr>
        <w:t xml:space="preserve">P1</w:t>
      </w:r>
      <w:r/>
    </w:p>
    <w:p w14:paraId="3DA8C898">
      <w:pPr>
        <w:spacing/>
        <w:ind w:right="0" w:firstLine="0" w:left="0"/>
        <w:rPr/>
      </w:pPr>
      <w:r>
        <w:rPr>
          <w:rFonts w:ascii="Times New Roman" w:hAnsi="Times New Roman" w:eastAsia="Times New Roman" w:cs="Times New Roman"/>
          <w:color w:val="000000"/>
          <w:sz w:val="24"/>
        </w:rPr>
        <w:t xml:space="preserve">Add when validated by tests</w:t>
      </w:r>
      <w:r/>
    </w:p>
    <w:p w14:paraId="2BA3B3C6">
      <w:pPr>
        <w:pStyle w:val="668"/>
        <w:numPr>
          <w:ilvl w:val="0"/>
          <w:numId w:val="5"/>
        </w:numPr>
        <w:spacing/>
        <w:ind w:right="0"/>
        <w:jc w:val="left"/>
        <w:rPr/>
      </w:pPr>
      <w:r>
        <w:rPr>
          <w:rFonts w:ascii="Times New Roman" w:hAnsi="Times New Roman" w:eastAsia="Times New Roman" w:cs="Times New Roman"/>
          <w:color w:val="000000"/>
          <w:sz w:val="24"/>
        </w:rPr>
        <w:t xml:space="preserve">Priority aging if starvation is observed.</w:t>
      </w:r>
      <w:r/>
    </w:p>
    <w:p w14:paraId="3400EB44">
      <w:pPr>
        <w:pStyle w:val="668"/>
        <w:numPr>
          <w:ilvl w:val="0"/>
          <w:numId w:val="5"/>
        </w:numPr>
        <w:spacing/>
        <w:ind w:right="0"/>
        <w:jc w:val="left"/>
        <w:rPr/>
      </w:pPr>
      <w:r>
        <w:rPr>
          <w:rFonts w:ascii="Times New Roman" w:hAnsi="Times New Roman" w:eastAsia="Times New Roman" w:cs="Times New Roman"/>
          <w:color w:val="000000"/>
          <w:sz w:val="24"/>
        </w:rPr>
        <w:t xml:space="preserve">More advanced workload classes.</w:t>
      </w:r>
      <w:r/>
    </w:p>
    <w:p w14:paraId="1DCD6104">
      <w:pPr>
        <w:pStyle w:val="668"/>
        <w:numPr>
          <w:ilvl w:val="0"/>
          <w:numId w:val="5"/>
        </w:numPr>
        <w:spacing/>
        <w:ind w:right="0"/>
        <w:jc w:val="left"/>
        <w:rPr/>
      </w:pPr>
      <w:r>
        <w:rPr>
          <w:rFonts w:ascii="Times New Roman" w:hAnsi="Times New Roman" w:eastAsia="Times New Roman" w:cs="Times New Roman"/>
          <w:color w:val="000000"/>
          <w:sz w:val="24"/>
        </w:rPr>
        <w:t xml:space="preserve">Dynamic capacity adjustment based on measured resource pressure.</w:t>
      </w:r>
      <w:r/>
    </w:p>
    <w:p w14:paraId="744D37BB">
      <w:pPr>
        <w:pStyle w:val="668"/>
        <w:numPr>
          <w:ilvl w:val="0"/>
          <w:numId w:val="5"/>
        </w:numPr>
        <w:spacing/>
        <w:ind w:right="0"/>
        <w:jc w:val="left"/>
        <w:rPr/>
      </w:pPr>
      <w:r>
        <w:rPr>
          <w:rFonts w:ascii="Times New Roman" w:hAnsi="Times New Roman" w:eastAsia="Times New Roman" w:cs="Times New Roman"/>
          <w:color w:val="000000"/>
          <w:sz w:val="24"/>
        </w:rPr>
        <w:t xml:space="preserve">More detailed scheduling analytics.</w:t>
      </w:r>
      <w:r/>
    </w:p>
    <w:p w14:paraId="4CFB434A">
      <w:pPr>
        <w:spacing/>
        <w:ind w:right="0" w:firstLine="0" w:left="0"/>
        <w:rPr/>
      </w:pPr>
      <w:r>
        <w:rPr>
          <w:rFonts w:ascii="Times New Roman" w:hAnsi="Times New Roman" w:eastAsia="Times New Roman" w:cs="Times New Roman"/>
          <w:color w:val="000000"/>
          <w:sz w:val="24"/>
        </w:rPr>
        <w:t xml:space="preserve"> P2 </w:t>
      </w:r>
      <w:r/>
    </w:p>
    <w:p w14:paraId="6279EEB5">
      <w:pPr>
        <w:spacing/>
        <w:ind w:right="0" w:firstLine="0" w:left="0"/>
        <w:rPr/>
      </w:pPr>
      <w:r>
        <w:rPr>
          <w:rFonts w:ascii="Times New Roman" w:hAnsi="Times New Roman" w:eastAsia="Times New Roman" w:cs="Times New Roman"/>
          <w:color w:val="000000"/>
          <w:sz w:val="24"/>
        </w:rPr>
        <w:t xml:space="preserve">Future scale, not an MVP dependency</w:t>
      </w:r>
      <w:r/>
    </w:p>
    <w:p w14:paraId="51F501FE">
      <w:pPr>
        <w:pStyle w:val="668"/>
        <w:numPr>
          <w:ilvl w:val="0"/>
          <w:numId w:val="5"/>
        </w:numPr>
        <w:spacing/>
        <w:ind w:right="0"/>
        <w:jc w:val="left"/>
        <w:rPr/>
      </w:pPr>
      <w:r>
        <w:rPr>
          <w:rFonts w:ascii="Times New Roman" w:hAnsi="Times New Roman" w:eastAsia="Times New Roman" w:cs="Times New Roman"/>
          <w:color w:val="000000"/>
          <w:sz w:val="24"/>
        </w:rPr>
        <w:t xml:space="preserve">Distributed scheduling across multiple inference hosts.</w:t>
      </w:r>
      <w:r/>
    </w:p>
    <w:p w14:paraId="7406058F">
      <w:pPr>
        <w:pStyle w:val="668"/>
        <w:numPr>
          <w:ilvl w:val="0"/>
          <w:numId w:val="5"/>
        </w:numPr>
        <w:spacing/>
        <w:ind w:right="0"/>
        <w:jc w:val="left"/>
        <w:rPr/>
      </w:pPr>
      <w:r>
        <w:rPr>
          <w:rFonts w:ascii="Times New Roman" w:hAnsi="Times New Roman" w:eastAsia="Times New Roman" w:cs="Times New Roman"/>
          <w:color w:val="000000"/>
          <w:sz w:val="24"/>
        </w:rPr>
        <w:t xml:space="preserve">Dedicated broker-based scheduling.</w:t>
      </w:r>
      <w:r/>
    </w:p>
    <w:p w14:paraId="2EA07316">
      <w:pPr>
        <w:pStyle w:val="668"/>
        <w:numPr>
          <w:ilvl w:val="0"/>
          <w:numId w:val="5"/>
        </w:numPr>
        <w:spacing/>
        <w:ind w:right="0"/>
        <w:jc w:val="left"/>
        <w:rPr/>
      </w:pPr>
      <w:r>
        <w:rPr>
          <w:rFonts w:ascii="Times New Roman" w:hAnsi="Times New Roman" w:eastAsia="Times New Roman" w:cs="Times New Roman"/>
          <w:color w:val="000000"/>
          <w:sz w:val="24"/>
        </w:rPr>
        <w:t xml:space="preserve">Advanced weighted-fair scheduling and automated capacity optimization.</w:t>
      </w:r>
      <w:r/>
    </w:p>
    <w:p w14:paraId="7755BB5B">
      <w:pPr>
        <w:pStyle w:val="140"/>
        <w:spacing/>
        <w:ind w:right="0" w:firstLine="0" w:left="0"/>
        <w:rPr/>
      </w:pPr>
      <w:r>
        <w:rPr>
          <w:rFonts w:ascii="Times New Roman" w:hAnsi="Times New Roman" w:eastAsia="Times New Roman" w:cs="Times New Roman"/>
          <w:b/>
          <w:color w:val="000000"/>
          <w:sz w:val="36"/>
        </w:rPr>
        <w:t xml:space="preserve">03.28.14 Open decisions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033"/>
        <w:gridCol w:w="4179"/>
      </w:tblGrid>
      <w:tr>
        <w:trPr/>
        <w:tc>
          <w:tcPr>
            <w:tcBorders/>
            <w:tcMar>
              <w:left w:w="15" w:type="dxa"/>
              <w:top w:w="15" w:type="dxa"/>
              <w:right w:w="15" w:type="dxa"/>
              <w:bottom w:w="15" w:type="dxa"/>
            </w:tcMar>
            <w:tcW w:w="3033" w:type="dxa"/>
            <w:vAlign w:val="center"/>
          </w:tcPr>
          <w:p w14:paraId="55FA9B97">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4179" w:type="dxa"/>
            <w:vAlign w:val="center"/>
          </w:tcPr>
          <w:p w14:paraId="01904907">
            <w:pPr>
              <w:spacing/>
              <w:ind w:right="0" w:firstLine="0" w:left="0"/>
              <w:jc w:val="center"/>
              <w:rPr/>
            </w:pPr>
            <w:r>
              <w:rPr>
                <w:rFonts w:ascii="Times New Roman" w:hAnsi="Times New Roman" w:eastAsia="Times New Roman" w:cs="Times New Roman"/>
                <w:b/>
                <w:color w:val="000000"/>
                <w:sz w:val="24"/>
              </w:rPr>
              <w:t xml:space="preserve">Status</w:t>
            </w:r>
            <w:r/>
          </w:p>
        </w:tc>
      </w:tr>
      <w:tr>
        <w:trPr/>
        <w:tc>
          <w:tcPr>
            <w:tcBorders/>
            <w:tcMar>
              <w:left w:w="15" w:type="dxa"/>
              <w:top w:w="15" w:type="dxa"/>
              <w:right w:w="15" w:type="dxa"/>
              <w:bottom w:w="15" w:type="dxa"/>
            </w:tcMar>
            <w:tcW w:w="3033" w:type="dxa"/>
            <w:vAlign w:val="center"/>
          </w:tcPr>
          <w:p w14:paraId="6FE88633">
            <w:pPr>
              <w:spacing/>
              <w:ind w:right="0" w:firstLine="0" w:left="0"/>
              <w:rPr/>
            </w:pPr>
            <w:r>
              <w:rPr>
                <w:rFonts w:ascii="Times New Roman" w:hAnsi="Times New Roman" w:eastAsia="Times New Roman" w:cs="Times New Roman"/>
                <w:color w:val="000000"/>
                <w:sz w:val="24"/>
              </w:rPr>
              <w:t xml:space="preserve">Global active-task limit</w:t>
            </w:r>
            <w:r/>
          </w:p>
        </w:tc>
        <w:tc>
          <w:tcPr>
            <w:tcBorders/>
            <w:tcMar>
              <w:left w:w="15" w:type="dxa"/>
              <w:top w:w="15" w:type="dxa"/>
              <w:right w:w="15" w:type="dxa"/>
              <w:bottom w:w="15" w:type="dxa"/>
            </w:tcMar>
            <w:tcW w:w="4179" w:type="dxa"/>
            <w:vAlign w:val="center"/>
          </w:tcPr>
          <w:p w14:paraId="01F9F208">
            <w:pPr>
              <w:spacing/>
              <w:ind w:right="0" w:firstLine="0" w:left="0"/>
              <w:rPr/>
            </w:pPr>
            <w:r>
              <w:rPr>
                <w:rFonts w:ascii="Times New Roman" w:hAnsi="Times New Roman" w:eastAsia="Times New Roman" w:cs="Times New Roman"/>
                <w:color w:val="000000"/>
                <w:sz w:val="24"/>
              </w:rPr>
              <w:t xml:space="preserve">To be benchmarked</w:t>
            </w:r>
            <w:r/>
          </w:p>
        </w:tc>
      </w:tr>
      <w:tr>
        <w:trPr/>
        <w:tc>
          <w:tcPr>
            <w:tcBorders/>
            <w:tcMar>
              <w:left w:w="15" w:type="dxa"/>
              <w:top w:w="15" w:type="dxa"/>
              <w:right w:w="15" w:type="dxa"/>
              <w:bottom w:w="15" w:type="dxa"/>
            </w:tcMar>
            <w:tcW w:w="3033" w:type="dxa"/>
            <w:vAlign w:val="center"/>
          </w:tcPr>
          <w:p w14:paraId="34A300F8">
            <w:pPr>
              <w:spacing/>
              <w:ind w:right="0" w:firstLine="0" w:left="0"/>
              <w:rPr/>
            </w:pPr>
            <w:r>
              <w:rPr>
                <w:rFonts w:ascii="Times New Roman" w:hAnsi="Times New Roman" w:eastAsia="Times New Roman" w:cs="Times New Roman"/>
                <w:color w:val="000000"/>
                <w:sz w:val="24"/>
              </w:rPr>
              <w:t xml:space="preserve">Global queue capacity</w:t>
            </w:r>
            <w:r/>
          </w:p>
        </w:tc>
        <w:tc>
          <w:tcPr>
            <w:tcBorders/>
            <w:tcMar>
              <w:left w:w="15" w:type="dxa"/>
              <w:top w:w="15" w:type="dxa"/>
              <w:right w:w="15" w:type="dxa"/>
              <w:bottom w:w="15" w:type="dxa"/>
            </w:tcMar>
            <w:tcW w:w="4179" w:type="dxa"/>
            <w:vAlign w:val="center"/>
          </w:tcPr>
          <w:p w14:paraId="220AE5F1">
            <w:pPr>
              <w:spacing/>
              <w:ind w:right="0" w:firstLine="0" w:left="0"/>
              <w:rPr/>
            </w:pPr>
            <w:r>
              <w:rPr>
                <w:rFonts w:ascii="Times New Roman" w:hAnsi="Times New Roman" w:eastAsia="Times New Roman" w:cs="Times New Roman"/>
                <w:color w:val="000000"/>
                <w:sz w:val="24"/>
              </w:rPr>
              <w:t xml:space="preserve">To be benchmarked</w:t>
            </w:r>
            <w:r/>
          </w:p>
        </w:tc>
      </w:tr>
      <w:tr>
        <w:trPr/>
        <w:tc>
          <w:tcPr>
            <w:tcBorders/>
            <w:tcMar>
              <w:left w:w="15" w:type="dxa"/>
              <w:top w:w="15" w:type="dxa"/>
              <w:right w:w="15" w:type="dxa"/>
              <w:bottom w:w="15" w:type="dxa"/>
            </w:tcMar>
            <w:tcW w:w="3033" w:type="dxa"/>
            <w:vAlign w:val="center"/>
          </w:tcPr>
          <w:p w14:paraId="27C9250D">
            <w:pPr>
              <w:spacing/>
              <w:ind w:right="0" w:firstLine="0" w:left="0"/>
              <w:rPr/>
            </w:pPr>
            <w:r>
              <w:rPr>
                <w:rFonts w:ascii="Times New Roman" w:hAnsi="Times New Roman" w:eastAsia="Times New Roman" w:cs="Times New Roman"/>
                <w:color w:val="000000"/>
                <w:sz w:val="24"/>
              </w:rPr>
              <w:t xml:space="preserve">Per-user active-task quota</w:t>
            </w:r>
            <w:r/>
          </w:p>
        </w:tc>
        <w:tc>
          <w:tcPr>
            <w:tcBorders/>
            <w:tcMar>
              <w:left w:w="15" w:type="dxa"/>
              <w:top w:w="15" w:type="dxa"/>
              <w:right w:w="15" w:type="dxa"/>
              <w:bottom w:w="15" w:type="dxa"/>
            </w:tcMar>
            <w:tcW w:w="4179" w:type="dxa"/>
            <w:vAlign w:val="center"/>
          </w:tcPr>
          <w:p w14:paraId="58830D38">
            <w:pPr>
              <w:spacing/>
              <w:ind w:right="0" w:firstLine="0" w:left="0"/>
              <w:rPr/>
            </w:pPr>
            <w:r>
              <w:rPr>
                <w:rFonts w:ascii="Times New Roman" w:hAnsi="Times New Roman" w:eastAsia="Times New Roman" w:cs="Times New Roman"/>
                <w:color w:val="000000"/>
                <w:sz w:val="24"/>
              </w:rPr>
              <w:t xml:space="preserve">Proposed; numeric value open</w:t>
            </w:r>
            <w:r/>
          </w:p>
        </w:tc>
      </w:tr>
      <w:tr>
        <w:trPr/>
        <w:tc>
          <w:tcPr>
            <w:tcBorders/>
            <w:tcMar>
              <w:left w:w="15" w:type="dxa"/>
              <w:top w:w="15" w:type="dxa"/>
              <w:right w:w="15" w:type="dxa"/>
              <w:bottom w:w="15" w:type="dxa"/>
            </w:tcMar>
            <w:tcW w:w="3033" w:type="dxa"/>
            <w:vAlign w:val="center"/>
          </w:tcPr>
          <w:p w14:paraId="38148B53">
            <w:pPr>
              <w:spacing/>
              <w:ind w:right="0" w:firstLine="0" w:left="0"/>
              <w:rPr/>
            </w:pPr>
            <w:r>
              <w:rPr>
                <w:rFonts w:ascii="Times New Roman" w:hAnsi="Times New Roman" w:eastAsia="Times New Roman" w:cs="Times New Roman"/>
                <w:color w:val="000000"/>
                <w:sz w:val="24"/>
              </w:rPr>
              <w:t xml:space="preserve">Per-user inference quota</w:t>
            </w:r>
            <w:r/>
          </w:p>
        </w:tc>
        <w:tc>
          <w:tcPr>
            <w:tcBorders/>
            <w:tcMar>
              <w:left w:w="15" w:type="dxa"/>
              <w:top w:w="15" w:type="dxa"/>
              <w:right w:w="15" w:type="dxa"/>
              <w:bottom w:w="15" w:type="dxa"/>
            </w:tcMar>
            <w:tcW w:w="4179" w:type="dxa"/>
            <w:vAlign w:val="center"/>
          </w:tcPr>
          <w:p w14:paraId="0B5903E0">
            <w:pPr>
              <w:spacing/>
              <w:ind w:right="0" w:firstLine="0" w:left="0"/>
              <w:rPr/>
            </w:pPr>
            <w:r>
              <w:rPr>
                <w:rFonts w:ascii="Times New Roman" w:hAnsi="Times New Roman" w:eastAsia="Times New Roman" w:cs="Times New Roman"/>
                <w:color w:val="000000"/>
                <w:sz w:val="24"/>
              </w:rPr>
              <w:t xml:space="preserve">Proposed; numeric value open</w:t>
            </w:r>
            <w:r/>
          </w:p>
        </w:tc>
      </w:tr>
      <w:tr>
        <w:trPr/>
        <w:tc>
          <w:tcPr>
            <w:tcBorders/>
            <w:tcMar>
              <w:left w:w="15" w:type="dxa"/>
              <w:top w:w="15" w:type="dxa"/>
              <w:right w:w="15" w:type="dxa"/>
              <w:bottom w:w="15" w:type="dxa"/>
            </w:tcMar>
            <w:tcW w:w="3033" w:type="dxa"/>
            <w:vAlign w:val="center"/>
          </w:tcPr>
          <w:p w14:paraId="002B578B">
            <w:pPr>
              <w:spacing/>
              <w:ind w:right="0" w:firstLine="0" w:left="0"/>
              <w:rPr/>
            </w:pPr>
            <w:r>
              <w:rPr>
                <w:rFonts w:ascii="Times New Roman" w:hAnsi="Times New Roman" w:eastAsia="Times New Roman" w:cs="Times New Roman"/>
                <w:color w:val="000000"/>
                <w:sz w:val="24"/>
              </w:rPr>
              <w:t xml:space="preserve">Priority classes</w:t>
            </w:r>
            <w:r/>
          </w:p>
        </w:tc>
        <w:tc>
          <w:tcPr>
            <w:tcBorders/>
            <w:tcMar>
              <w:left w:w="15" w:type="dxa"/>
              <w:top w:w="15" w:type="dxa"/>
              <w:right w:w="15" w:type="dxa"/>
              <w:bottom w:w="15" w:type="dxa"/>
            </w:tcMar>
            <w:tcW w:w="4179" w:type="dxa"/>
            <w:vAlign w:val="center"/>
          </w:tcPr>
          <w:p w14:paraId="43C71DC7">
            <w:pPr>
              <w:spacing/>
              <w:ind w:right="0" w:firstLine="0" w:left="0"/>
              <w:rPr/>
            </w:pPr>
            <w:r>
              <w:rPr>
                <w:rFonts w:ascii="Times New Roman" w:hAnsi="Times New Roman" w:eastAsia="Times New Roman" w:cs="Times New Roman"/>
                <w:color w:val="000000"/>
                <w:sz w:val="24"/>
              </w:rPr>
              <w:t xml:space="preserve">Proposed; requires team agreement</w:t>
            </w:r>
            <w:r/>
          </w:p>
        </w:tc>
      </w:tr>
      <w:tr>
        <w:trPr/>
        <w:tc>
          <w:tcPr>
            <w:tcBorders/>
            <w:tcMar>
              <w:left w:w="15" w:type="dxa"/>
              <w:top w:w="15" w:type="dxa"/>
              <w:right w:w="15" w:type="dxa"/>
              <w:bottom w:w="15" w:type="dxa"/>
            </w:tcMar>
            <w:tcW w:w="3033" w:type="dxa"/>
            <w:vAlign w:val="center"/>
          </w:tcPr>
          <w:p w14:paraId="26C7160D">
            <w:pPr>
              <w:spacing/>
              <w:ind w:right="0" w:firstLine="0" w:left="0"/>
              <w:rPr/>
            </w:pPr>
            <w:r>
              <w:rPr>
                <w:rFonts w:ascii="Times New Roman" w:hAnsi="Times New Roman" w:eastAsia="Times New Roman" w:cs="Times New Roman"/>
                <w:color w:val="000000"/>
                <w:sz w:val="24"/>
              </w:rPr>
              <w:t xml:space="preserve">Round-robin fairness</w:t>
            </w:r>
            <w:r/>
          </w:p>
        </w:tc>
        <w:tc>
          <w:tcPr>
            <w:tcBorders/>
            <w:tcMar>
              <w:left w:w="15" w:type="dxa"/>
              <w:top w:w="15" w:type="dxa"/>
              <w:right w:w="15" w:type="dxa"/>
              <w:bottom w:w="15" w:type="dxa"/>
            </w:tcMar>
            <w:tcW w:w="4179" w:type="dxa"/>
            <w:vAlign w:val="center"/>
          </w:tcPr>
          <w:p w14:paraId="3083293F">
            <w:pPr>
              <w:spacing/>
              <w:ind w:right="0" w:firstLine="0" w:left="0"/>
              <w:rPr/>
            </w:pPr>
            <w:r>
              <w:rPr>
                <w:rFonts w:ascii="Times New Roman" w:hAnsi="Times New Roman" w:eastAsia="Times New Roman" w:cs="Times New Roman"/>
                <w:color w:val="000000"/>
                <w:sz w:val="24"/>
              </w:rPr>
              <w:t xml:space="preserve">Recommended initial policy</w:t>
            </w:r>
            <w:r/>
          </w:p>
        </w:tc>
      </w:tr>
      <w:tr>
        <w:trPr/>
        <w:tc>
          <w:tcPr>
            <w:tcBorders/>
            <w:tcMar>
              <w:left w:w="15" w:type="dxa"/>
              <w:top w:w="15" w:type="dxa"/>
              <w:right w:w="15" w:type="dxa"/>
              <w:bottom w:w="15" w:type="dxa"/>
            </w:tcMar>
            <w:tcW w:w="3033" w:type="dxa"/>
            <w:vAlign w:val="center"/>
          </w:tcPr>
          <w:p w14:paraId="134845CA">
            <w:pPr>
              <w:spacing/>
              <w:ind w:right="0" w:firstLine="0" w:left="0"/>
              <w:rPr/>
            </w:pPr>
            <w:r>
              <w:rPr>
                <w:rFonts w:ascii="Times New Roman" w:hAnsi="Times New Roman" w:eastAsia="Times New Roman" w:cs="Times New Roman"/>
                <w:color w:val="000000"/>
                <w:sz w:val="24"/>
              </w:rPr>
              <w:t xml:space="preserve">Priority aging</w:t>
            </w:r>
            <w:r/>
          </w:p>
        </w:tc>
        <w:tc>
          <w:tcPr>
            <w:tcBorders/>
            <w:tcMar>
              <w:left w:w="15" w:type="dxa"/>
              <w:top w:w="15" w:type="dxa"/>
              <w:right w:w="15" w:type="dxa"/>
              <w:bottom w:w="15" w:type="dxa"/>
            </w:tcMar>
            <w:tcW w:w="4179" w:type="dxa"/>
            <w:vAlign w:val="center"/>
          </w:tcPr>
          <w:p w14:paraId="53604C4D">
            <w:pPr>
              <w:spacing/>
              <w:ind w:right="0" w:firstLine="0" w:left="0"/>
              <w:rPr/>
            </w:pPr>
            <w:r>
              <w:rPr>
                <w:rFonts w:ascii="Times New Roman" w:hAnsi="Times New Roman" w:eastAsia="Times New Roman" w:cs="Times New Roman"/>
                <w:color w:val="000000"/>
                <w:sz w:val="24"/>
              </w:rPr>
              <w:t xml:space="preserve">Conditional on evidence of starvation</w:t>
            </w:r>
            <w:r/>
          </w:p>
        </w:tc>
      </w:tr>
      <w:tr>
        <w:trPr/>
        <w:tc>
          <w:tcPr>
            <w:tcBorders/>
            <w:tcMar>
              <w:left w:w="15" w:type="dxa"/>
              <w:top w:w="15" w:type="dxa"/>
              <w:right w:w="15" w:type="dxa"/>
              <w:bottom w:w="15" w:type="dxa"/>
            </w:tcMar>
            <w:tcW w:w="3033" w:type="dxa"/>
            <w:vAlign w:val="center"/>
          </w:tcPr>
          <w:p w14:paraId="08B7502E">
            <w:pPr>
              <w:spacing/>
              <w:ind w:right="0" w:firstLine="0" w:left="0"/>
              <w:rPr/>
            </w:pPr>
            <w:r>
              <w:rPr>
                <w:rFonts w:ascii="Times New Roman" w:hAnsi="Times New Roman" w:eastAsia="Times New Roman" w:cs="Times New Roman"/>
                <w:color w:val="000000"/>
                <w:sz w:val="24"/>
              </w:rPr>
              <w:t xml:space="preserve">Device concurrency</w:t>
            </w:r>
            <w:r/>
          </w:p>
        </w:tc>
        <w:tc>
          <w:tcPr>
            <w:tcBorders/>
            <w:tcMar>
              <w:left w:w="15" w:type="dxa"/>
              <w:top w:w="15" w:type="dxa"/>
              <w:right w:w="15" w:type="dxa"/>
              <w:bottom w:w="15" w:type="dxa"/>
            </w:tcMar>
            <w:tcW w:w="4179" w:type="dxa"/>
            <w:vAlign w:val="center"/>
          </w:tcPr>
          <w:p w14:paraId="2C6B5011">
            <w:pPr>
              <w:spacing/>
              <w:ind w:right="0" w:firstLine="0" w:left="0"/>
              <w:rPr/>
            </w:pPr>
            <w:r>
              <w:rPr>
                <w:rFonts w:ascii="Times New Roman" w:hAnsi="Times New Roman" w:eastAsia="Times New Roman" w:cs="Times New Roman"/>
                <w:color w:val="000000"/>
                <w:sz w:val="24"/>
              </w:rPr>
              <w:t xml:space="preserve">Set per tool and measured device behavior</w:t>
            </w:r>
            <w:r/>
          </w:p>
        </w:tc>
      </w:tr>
      <w:tr>
        <w:trPr/>
        <w:tc>
          <w:tcPr>
            <w:tcBorders/>
            <w:tcMar>
              <w:left w:w="15" w:type="dxa"/>
              <w:top w:w="15" w:type="dxa"/>
              <w:right w:w="15" w:type="dxa"/>
              <w:bottom w:w="15" w:type="dxa"/>
            </w:tcMar>
            <w:tcW w:w="3033" w:type="dxa"/>
            <w:vAlign w:val="center"/>
          </w:tcPr>
          <w:p w14:paraId="0EB8B358">
            <w:pPr>
              <w:spacing/>
              <w:ind w:right="0" w:firstLine="0" w:left="0"/>
              <w:rPr/>
            </w:pPr>
            <w:r>
              <w:rPr>
                <w:rFonts w:ascii="Times New Roman" w:hAnsi="Times New Roman" w:eastAsia="Times New Roman" w:cs="Times New Roman"/>
                <w:color w:val="000000"/>
                <w:sz w:val="24"/>
              </w:rPr>
              <w:t xml:space="preserve">Admission behavior at capacity</w:t>
            </w:r>
            <w:r/>
          </w:p>
        </w:tc>
        <w:tc>
          <w:tcPr>
            <w:tcBorders/>
            <w:tcMar>
              <w:left w:w="15" w:type="dxa"/>
              <w:top w:w="15" w:type="dxa"/>
              <w:right w:w="15" w:type="dxa"/>
              <w:bottom w:w="15" w:type="dxa"/>
            </w:tcMar>
            <w:tcW w:w="4179" w:type="dxa"/>
            <w:vAlign w:val="center"/>
          </w:tcPr>
          <w:p w14:paraId="2B71B19C">
            <w:pPr>
              <w:spacing/>
              <w:ind w:right="0" w:firstLine="0" w:left="0"/>
              <w:rPr/>
            </w:pPr>
            <w:r>
              <w:rPr>
                <w:rFonts w:ascii="Times New Roman" w:hAnsi="Times New Roman" w:eastAsia="Times New Roman" w:cs="Times New Roman"/>
                <w:color w:val="000000"/>
                <w:sz w:val="24"/>
              </w:rPr>
              <w:t xml:space="preserve">Reject with a stable error; exact limits open</w:t>
            </w:r>
            <w:r/>
          </w:p>
        </w:tc>
      </w:tr>
      <w:tr>
        <w:trPr/>
        <w:tc>
          <w:tcPr>
            <w:tcBorders/>
            <w:tcMar>
              <w:left w:w="15" w:type="dxa"/>
              <w:top w:w="15" w:type="dxa"/>
              <w:right w:w="15" w:type="dxa"/>
              <w:bottom w:w="15" w:type="dxa"/>
            </w:tcMar>
            <w:tcW w:w="3033" w:type="dxa"/>
            <w:vAlign w:val="center"/>
          </w:tcPr>
          <w:p w14:paraId="36FD8E0A">
            <w:pPr>
              <w:spacing/>
              <w:ind w:right="0" w:firstLine="0" w:left="0"/>
              <w:rPr/>
            </w:pPr>
            <w:r>
              <w:rPr>
                <w:rFonts w:ascii="Times New Roman" w:hAnsi="Times New Roman" w:eastAsia="Times New Roman" w:cs="Times New Roman"/>
                <w:color w:val="000000"/>
                <w:sz w:val="24"/>
              </w:rPr>
              <w:t xml:space="preserve">Scheduler implementation</w:t>
            </w:r>
            <w:r/>
          </w:p>
        </w:tc>
        <w:tc>
          <w:tcPr>
            <w:tcBorders/>
            <w:tcMar>
              <w:left w:w="15" w:type="dxa"/>
              <w:top w:w="15" w:type="dxa"/>
              <w:right w:w="15" w:type="dxa"/>
              <w:bottom w:w="15" w:type="dxa"/>
            </w:tcMar>
            <w:tcW w:w="4179" w:type="dxa"/>
            <w:vAlign w:val="center"/>
          </w:tcPr>
          <w:p w14:paraId="348EBD57">
            <w:pPr>
              <w:spacing/>
              <w:ind w:right="0" w:firstLine="0" w:left="0"/>
              <w:rPr/>
            </w:pPr>
            <w:r>
              <w:rPr>
                <w:rFonts w:ascii="Times New Roman" w:hAnsi="Times New Roman" w:eastAsia="Times New Roman" w:cs="Times New Roman"/>
                <w:color w:val="000000"/>
                <w:sz w:val="24"/>
              </w:rPr>
              <w:t xml:space="preserve">PostgreSQL-backed coordination initially</w:t>
            </w:r>
            <w:r/>
          </w:p>
        </w:tc>
      </w:tr>
      <w:tr>
        <w:trPr/>
        <w:tc>
          <w:tcPr>
            <w:tcBorders/>
            <w:tcMar>
              <w:left w:w="15" w:type="dxa"/>
              <w:top w:w="15" w:type="dxa"/>
              <w:right w:w="15" w:type="dxa"/>
              <w:bottom w:w="15" w:type="dxa"/>
            </w:tcMar>
            <w:tcW w:w="3033" w:type="dxa"/>
            <w:vAlign w:val="center"/>
          </w:tcPr>
          <w:p w14:paraId="1E21CBEA">
            <w:pPr>
              <w:spacing/>
              <w:ind w:right="0" w:firstLine="0" w:left="0"/>
              <w:rPr/>
            </w:pPr>
            <w:r>
              <w:rPr>
                <w:rFonts w:ascii="Times New Roman" w:hAnsi="Times New Roman" w:eastAsia="Times New Roman" w:cs="Times New Roman"/>
                <w:color w:val="000000"/>
                <w:sz w:val="24"/>
              </w:rPr>
              <w:t xml:space="preserve">Reserved operational capacity</w:t>
            </w:r>
            <w:r/>
          </w:p>
        </w:tc>
        <w:tc>
          <w:tcPr>
            <w:tcBorders/>
            <w:tcMar>
              <w:left w:w="15" w:type="dxa"/>
              <w:top w:w="15" w:type="dxa"/>
              <w:right w:w="15" w:type="dxa"/>
              <w:bottom w:w="15" w:type="dxa"/>
            </w:tcMar>
            <w:tcW w:w="4179" w:type="dxa"/>
            <w:vAlign w:val="center"/>
          </w:tcPr>
          <w:p w14:paraId="3DFC624E">
            <w:pPr>
              <w:spacing/>
              <w:ind w:right="0" w:firstLine="0" w:left="0"/>
              <w:rPr/>
            </w:pPr>
            <w:r>
              <w:rPr>
                <w:rFonts w:ascii="Times New Roman" w:hAnsi="Times New Roman" w:eastAsia="Times New Roman" w:cs="Times New Roman"/>
                <w:color w:val="000000"/>
                <w:sz w:val="24"/>
              </w:rPr>
              <w:t xml:space="preserve">Only if measurement demonstrates need</w:t>
            </w:r>
            <w:r/>
          </w:p>
        </w:tc>
      </w:tr>
    </w:tbl>
    <w:p w14:paraId="77998A9D">
      <w:pPr>
        <w:pStyle w:val="140"/>
        <w:spacing/>
        <w:ind w:right="0" w:firstLine="0" w:left="0"/>
        <w:rPr/>
      </w:pPr>
      <w:r>
        <w:rPr>
          <w:rFonts w:ascii="Times New Roman" w:hAnsi="Times New Roman" w:eastAsia="Times New Roman" w:cs="Times New Roman"/>
          <w:b/>
          <w:color w:val="000000"/>
          <w:sz w:val="36"/>
        </w:rPr>
        <w:t xml:space="preserve">03.28.15 Definition of done</w:t>
      </w:r>
      <w:r/>
    </w:p>
    <w:p w14:paraId="58051324">
      <w:pPr>
        <w:spacing/>
        <w:ind w:right="0" w:firstLine="0" w:left="0"/>
        <w:rPr/>
      </w:pPr>
      <w:r>
        <w:rPr>
          <w:rFonts w:ascii="Times New Roman" w:hAnsi="Times New Roman" w:eastAsia="Times New Roman" w:cs="Times New Roman"/>
          <w:color w:val="000000"/>
          <w:sz w:val="24"/>
        </w:rPr>
        <w:t xml:space="preserve">Section 03.28 is ready for implementation when:</w:t>
      </w:r>
      <w:r/>
    </w:p>
    <w:p w14:paraId="089D474E">
      <w:pPr>
        <w:pStyle w:val="668"/>
        <w:numPr>
          <w:ilvl w:val="0"/>
          <w:numId w:val="5"/>
        </w:numPr>
        <w:spacing/>
        <w:ind w:right="0"/>
        <w:jc w:val="left"/>
        <w:rPr/>
      </w:pPr>
      <w:r>
        <w:rPr>
          <w:rFonts w:ascii="Times New Roman" w:hAnsi="Times New Roman" w:eastAsia="Times New Roman" w:cs="Times New Roman"/>
          <w:color w:val="000000"/>
          <w:sz w:val="24"/>
        </w:rPr>
        <w:t xml:space="preserve">Every accepted task has a durable scheduling state.</w:t>
      </w:r>
      <w:r/>
    </w:p>
    <w:p w14:paraId="42830A24">
      <w:pPr>
        <w:pStyle w:val="668"/>
        <w:numPr>
          <w:ilvl w:val="0"/>
          <w:numId w:val="5"/>
        </w:numPr>
        <w:spacing/>
        <w:ind w:right="0"/>
        <w:jc w:val="left"/>
        <w:rPr/>
      </w:pPr>
      <w:r>
        <w:rPr>
          <w:rFonts w:ascii="Times New Roman" w:hAnsi="Times New Roman" w:eastAsia="Times New Roman" w:cs="Times New Roman"/>
          <w:color w:val="000000"/>
          <w:sz w:val="24"/>
        </w:rPr>
        <w:t xml:space="preserve">Admission control and dispatch control are clearly separated.</w:t>
      </w:r>
      <w:r/>
    </w:p>
    <w:p w14:paraId="756A237E">
      <w:pPr>
        <w:pStyle w:val="668"/>
        <w:numPr>
          <w:ilvl w:val="0"/>
          <w:numId w:val="5"/>
        </w:numPr>
        <w:spacing/>
        <w:ind w:right="0"/>
        <w:jc w:val="left"/>
        <w:rPr/>
      </w:pPr>
      <w:r>
        <w:rPr>
          <w:rFonts w:ascii="Times New Roman" w:hAnsi="Times New Roman" w:eastAsia="Times New Roman" w:cs="Times New Roman"/>
          <w:color w:val="000000"/>
          <w:sz w:val="24"/>
        </w:rPr>
        <w:t xml:space="preserve">User fairness and concurrency limits are defined and tested.</w:t>
      </w:r>
      <w:r/>
    </w:p>
    <w:p w14:paraId="2BFE6738">
      <w:pPr>
        <w:pStyle w:val="668"/>
        <w:numPr>
          <w:ilvl w:val="0"/>
          <w:numId w:val="5"/>
        </w:numPr>
        <w:spacing/>
        <w:ind w:right="0"/>
        <w:jc w:val="left"/>
        <w:rPr/>
      </w:pPr>
      <w:r>
        <w:rPr>
          <w:rFonts w:ascii="Times New Roman" w:hAnsi="Times New Roman" w:eastAsia="Times New Roman" w:cs="Times New Roman"/>
          <w:color w:val="000000"/>
          <w:sz w:val="24"/>
        </w:rPr>
        <w:t xml:space="preserve">The scheduler cannot bypass authorization, approval or device restrictions.</w:t>
      </w:r>
      <w:r/>
    </w:p>
    <w:p w14:paraId="3FA978C2">
      <w:pPr>
        <w:pStyle w:val="668"/>
        <w:numPr>
          <w:ilvl w:val="0"/>
          <w:numId w:val="5"/>
        </w:numPr>
        <w:spacing/>
        <w:ind w:right="0"/>
        <w:jc w:val="left"/>
        <w:rPr/>
      </w:pPr>
      <w:r>
        <w:rPr>
          <w:rFonts w:ascii="Times New Roman" w:hAnsi="Times New Roman" w:eastAsia="Times New Roman" w:cs="Times New Roman"/>
          <w:color w:val="000000"/>
          <w:sz w:val="24"/>
        </w:rPr>
        <w:t xml:space="preserve">Stale workers cannot corrupt task state or trigger unsafe duplicate operations.</w:t>
      </w:r>
      <w:r/>
    </w:p>
    <w:p w14:paraId="164F8B04">
      <w:pPr>
        <w:pStyle w:val="668"/>
        <w:numPr>
          <w:ilvl w:val="0"/>
          <w:numId w:val="5"/>
        </w:numPr>
        <w:spacing/>
        <w:ind w:right="0"/>
        <w:jc w:val="left"/>
        <w:rPr/>
      </w:pPr>
      <w:r>
        <w:rPr>
          <w:rFonts w:ascii="Times New Roman" w:hAnsi="Times New Roman" w:eastAsia="Times New Roman" w:cs="Times New Roman"/>
          <w:color w:val="000000"/>
          <w:sz w:val="24"/>
        </w:rPr>
        <w:t xml:space="preserve">Queue growth and resource consumption are bounded.</w:t>
      </w:r>
      <w:r/>
    </w:p>
    <w:p w14:paraId="0FB7DF4C">
      <w:pPr>
        <w:pStyle w:val="668"/>
        <w:numPr>
          <w:ilvl w:val="0"/>
          <w:numId w:val="5"/>
        </w:numPr>
        <w:spacing/>
        <w:ind w:right="0"/>
        <w:jc w:val="left"/>
        <w:rPr/>
      </w:pPr>
      <w:r>
        <w:rPr>
          <w:rFonts w:ascii="Times New Roman" w:hAnsi="Times New Roman" w:eastAsia="Times New Roman" w:cs="Times New Roman"/>
          <w:color w:val="000000"/>
          <w:sz w:val="24"/>
        </w:rPr>
        <w:t xml:space="preserve">Cancellation, overload, disconnection and restart scenarios have deterministic expected behavior.</w:t>
      </w:r>
      <w:r/>
    </w:p>
    <w:p w14:paraId="1BD12804">
      <w:pPr>
        <w:pStyle w:val="668"/>
        <w:numPr>
          <w:ilvl w:val="0"/>
          <w:numId w:val="5"/>
        </w:numPr>
        <w:spacing/>
        <w:ind w:right="0"/>
        <w:jc w:val="left"/>
        <w:rPr/>
      </w:pPr>
      <w:r>
        <w:rPr>
          <w:rFonts w:ascii="Times New Roman" w:hAnsi="Times New Roman" w:eastAsia="Times New Roman" w:cs="Times New Roman"/>
          <w:color w:val="000000"/>
          <w:sz w:val="24"/>
        </w:rPr>
        <w:t xml:space="preserve">The team can demonstrate fairness with three simultaneous users on the actual deployment setup.</w:t>
      </w:r>
      <w:r/>
    </w:p>
    <w:p w14:paraId="6644C7E4">
      <w:pPr>
        <w:spacing/>
        <w:ind w:right="0" w:firstLine="0" w:left="0"/>
        <w:rPr/>
      </w:pPr>
      <w:r>
        <w:rPr>
          <w:rFonts w:ascii="Times New Roman" w:hAnsi="Times New Roman" w:eastAsia="Times New Roman" w:cs="Times New Roman"/>
          <w:color w:val="000000"/>
          <w:sz w:val="24"/>
        </w:rPr>
        <w:t xml:space="preserve">Recommended engineering decision: start with PostgreSQL-backed scheduling, round-robin selection among eligible users, conservative resource limits and bounded queues. Benchmark this design before introducing more sophisticated scheduling infrastructure.</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67EF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D9728E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098C37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4269D4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5B16D6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2026-10-22T13:59:15Z</dcterms:created>
  <dcterms:modified xsi:type="dcterms:W3CDTF">2026-10-22T13:59:44Z</dcterms:modified>
</cp:coreProperties>
</file>