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702" w:rsidRPr="00E354DF" w:rsidRDefault="00A94F3E" w:rsidP="00F343CA">
      <w:pPr>
        <w:jc w:val="center"/>
        <w:rPr>
          <w:rFonts w:ascii="Arial" w:hAnsi="Arial" w:cs="Arial"/>
          <w:b/>
          <w:i/>
          <w:sz w:val="24"/>
        </w:rPr>
      </w:pPr>
      <w:r w:rsidRPr="00E354DF">
        <w:rPr>
          <w:rFonts w:ascii="Arial" w:hAnsi="Arial" w:cs="Arial"/>
          <w:b/>
          <w:sz w:val="40"/>
          <w:szCs w:val="40"/>
          <w:u w:val="dotDotDash"/>
        </w:rPr>
        <w:t>R&amp;D FORMULATION SHEET</w:t>
      </w:r>
      <w:r w:rsidRPr="00E354DF">
        <w:rPr>
          <w:rFonts w:ascii="Arial" w:hAnsi="Arial" w:cs="Arial"/>
          <w:b/>
          <w:sz w:val="32"/>
        </w:rPr>
        <w:br/>
      </w:r>
      <w:r w:rsidRPr="00E354DF">
        <w:rPr>
          <w:rFonts w:ascii="Arial" w:hAnsi="Arial" w:cs="Arial"/>
          <w:b/>
          <w:i/>
          <w:sz w:val="24"/>
        </w:rPr>
        <w:t>Glucose Sensor Working Formulation</w:t>
      </w:r>
    </w:p>
    <w:p w:rsidR="0039439D" w:rsidRPr="00E354DF" w:rsidRDefault="0039439D" w:rsidP="00F343CA">
      <w:pPr>
        <w:jc w:val="center"/>
        <w:rPr>
          <w:rFonts w:ascii="Arial" w:hAnsi="Arial" w:cs="Arial"/>
        </w:rPr>
      </w:pPr>
    </w:p>
    <w:p w:rsidR="00C43702" w:rsidRPr="00E354DF" w:rsidRDefault="00A94F3E" w:rsidP="0039439D">
      <w:pPr>
        <w:pStyle w:val="ListParagraph"/>
        <w:numPr>
          <w:ilvl w:val="0"/>
          <w:numId w:val="16"/>
        </w:numPr>
        <w:ind w:left="0"/>
        <w:rPr>
          <w:rFonts w:ascii="Arial" w:hAnsi="Arial" w:cs="Arial"/>
          <w:sz w:val="28"/>
          <w:szCs w:val="28"/>
        </w:rPr>
      </w:pPr>
      <w:r w:rsidRPr="00E354DF">
        <w:rPr>
          <w:rFonts w:ascii="Arial" w:hAnsi="Arial" w:cs="Arial"/>
          <w:b/>
          <w:sz w:val="28"/>
          <w:szCs w:val="28"/>
        </w:rPr>
        <w:t>Purpose</w:t>
      </w:r>
    </w:p>
    <w:p w:rsidR="0039439D" w:rsidRPr="00802A23" w:rsidRDefault="00A94F3E" w:rsidP="00802A23">
      <w:pPr>
        <w:pStyle w:val="ListBullet"/>
        <w:rPr>
          <w:rFonts w:ascii="Arial" w:hAnsi="Arial" w:cs="Arial"/>
        </w:rPr>
      </w:pPr>
      <w:r w:rsidRPr="00802A23">
        <w:rPr>
          <w:rFonts w:ascii="Arial" w:hAnsi="Arial" w:cs="Arial"/>
          <w:sz w:val="24"/>
          <w:szCs w:val="24"/>
        </w:rPr>
        <w:t>To define the standardized preparation procedure for stock solutions, enzyme aliquots, and final glucose sensor working formulation for R&amp;D and formulation development</w:t>
      </w:r>
      <w:r w:rsidRPr="00E354DF">
        <w:rPr>
          <w:rFonts w:ascii="Arial" w:hAnsi="Arial" w:cs="Arial"/>
        </w:rPr>
        <w:t>.</w:t>
      </w:r>
    </w:p>
    <w:p w:rsidR="0039439D" w:rsidRPr="00E354DF" w:rsidRDefault="0039439D" w:rsidP="0039439D">
      <w:pPr>
        <w:pStyle w:val="Default"/>
      </w:pPr>
    </w:p>
    <w:p w:rsidR="0039439D" w:rsidRPr="00E354DF" w:rsidRDefault="0039439D" w:rsidP="0039439D">
      <w:pPr>
        <w:pStyle w:val="Default"/>
        <w:numPr>
          <w:ilvl w:val="0"/>
          <w:numId w:val="16"/>
        </w:numPr>
        <w:ind w:left="0"/>
        <w:rPr>
          <w:b/>
          <w:bCs/>
          <w:sz w:val="28"/>
          <w:szCs w:val="28"/>
        </w:rPr>
      </w:pPr>
      <w:r w:rsidRPr="00E354DF">
        <w:rPr>
          <w:b/>
          <w:bCs/>
          <w:sz w:val="28"/>
          <w:szCs w:val="28"/>
        </w:rPr>
        <w:t xml:space="preserve">Required Chemicals and Materials </w:t>
      </w:r>
    </w:p>
    <w:p w:rsidR="0039439D" w:rsidRPr="00E354DF" w:rsidRDefault="0039439D" w:rsidP="0039439D">
      <w:pPr>
        <w:pStyle w:val="Default"/>
        <w:rPr>
          <w:sz w:val="28"/>
          <w:szCs w:val="28"/>
        </w:rPr>
      </w:pP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PVP K-15 (Polyvinylpyrrolidone, MW 10,000) </w:t>
      </w:r>
      <w:bookmarkStart w:id="0" w:name="_GoBack"/>
      <w:bookmarkEnd w:id="0"/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Phosphate Buffered Saline (PBS, pH 7.2)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Polyethylene Glycol (PEG 20,000)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Triton X-100 </w:t>
      </w:r>
    </w:p>
    <w:p w:rsidR="0039439D" w:rsidRPr="00DE6D8F" w:rsidRDefault="0039439D" w:rsidP="00802A23">
      <w:pPr>
        <w:pStyle w:val="Default"/>
        <w:numPr>
          <w:ilvl w:val="0"/>
          <w:numId w:val="19"/>
        </w:numPr>
      </w:pPr>
      <w:r w:rsidRPr="00DE6D8F">
        <w:t xml:space="preserve">Silicone </w:t>
      </w:r>
      <w:r w:rsidR="00DE6D8F" w:rsidRPr="00DE6D8F">
        <w:t xml:space="preserve">Antifoaming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HPLC Water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Falcon tubes 15ml or 50 ml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Pipettes and pipette tips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Vortex machine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Weighing machine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Spatula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Tissue paper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Aluminium foil </w:t>
      </w:r>
    </w:p>
    <w:p w:rsidR="0039439D" w:rsidRPr="00802A23" w:rsidRDefault="0039439D" w:rsidP="00802A23">
      <w:pPr>
        <w:pStyle w:val="Default"/>
        <w:numPr>
          <w:ilvl w:val="0"/>
          <w:numId w:val="19"/>
        </w:numPr>
      </w:pPr>
      <w:r w:rsidRPr="00802A23">
        <w:t xml:space="preserve">Tube stand </w:t>
      </w:r>
    </w:p>
    <w:p w:rsidR="0039439D" w:rsidRPr="00E354DF" w:rsidRDefault="0039439D" w:rsidP="0039439D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:rsidR="00C43702" w:rsidRPr="00E354DF" w:rsidRDefault="00A94F3E" w:rsidP="0039439D">
      <w:pPr>
        <w:pStyle w:val="ListParagraph"/>
        <w:numPr>
          <w:ilvl w:val="0"/>
          <w:numId w:val="16"/>
        </w:numPr>
        <w:ind w:left="0"/>
        <w:rPr>
          <w:rFonts w:ascii="Arial" w:hAnsi="Arial" w:cs="Arial"/>
          <w:sz w:val="28"/>
          <w:szCs w:val="28"/>
        </w:rPr>
      </w:pPr>
      <w:r w:rsidRPr="00E354DF">
        <w:rPr>
          <w:rFonts w:ascii="Arial" w:hAnsi="Arial" w:cs="Arial"/>
          <w:b/>
          <w:sz w:val="28"/>
          <w:szCs w:val="28"/>
        </w:rPr>
        <w:t>Precautions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Perform all work in clean and dust-free conditions.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Maintain exact reagent concentrations; do not alter specified quantities.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Protect potassium ferricyanide from light and humidity.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Use formulation within 60 minutes after ferricyanide addition.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Keep enzyme protected from light and airtight during thawing.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Do not vortex or harshly mix after enzyme addition.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Close all stock bottles immediately after use.</w:t>
      </w:r>
    </w:p>
    <w:p w:rsidR="00E354DF" w:rsidRPr="00802A23" w:rsidRDefault="00A94F3E" w:rsidP="00E354DF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Discard and restart if procedural deviation occurs.</w:t>
      </w:r>
    </w:p>
    <w:p w:rsidR="00F343CA" w:rsidRPr="00802A23" w:rsidRDefault="00E354DF" w:rsidP="007D0897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b/>
          <w:sz w:val="24"/>
          <w:szCs w:val="24"/>
          <w:u w:val="single"/>
          <w:lang w:val="en-IN"/>
        </w:rPr>
        <w:t>Note:</w:t>
      </w:r>
      <w:r w:rsidRPr="00802A23">
        <w:rPr>
          <w:rFonts w:ascii="Arial" w:hAnsi="Arial" w:cs="Arial"/>
          <w:sz w:val="24"/>
          <w:szCs w:val="24"/>
          <w:lang w:val="en-IN"/>
        </w:rPr>
        <w:t xml:space="preserve"> </w:t>
      </w:r>
      <w:r w:rsidRPr="007D0897">
        <w:rPr>
          <w:rFonts w:ascii="Arial" w:hAnsi="Arial" w:cs="Arial"/>
          <w:b/>
          <w:sz w:val="24"/>
          <w:szCs w:val="24"/>
          <w:lang w:val="en-IN"/>
        </w:rPr>
        <w:t xml:space="preserve">In case while taking HPLC water with pipette ensure that no air bubbles in that tip (in case it occurs air bubbles make sure throw that </w:t>
      </w:r>
      <w:r w:rsidR="00802A23" w:rsidRPr="007D0897">
        <w:rPr>
          <w:rFonts w:ascii="Arial" w:hAnsi="Arial" w:cs="Arial"/>
          <w:b/>
          <w:sz w:val="24"/>
          <w:szCs w:val="24"/>
          <w:lang w:val="en-IN"/>
        </w:rPr>
        <w:t>old tip and use new tip again).</w:t>
      </w:r>
    </w:p>
    <w:p w:rsidR="00F343CA" w:rsidRPr="00E354DF" w:rsidRDefault="00F343CA" w:rsidP="0039439D">
      <w:pPr>
        <w:pStyle w:val="ListParagraph"/>
        <w:numPr>
          <w:ilvl w:val="0"/>
          <w:numId w:val="16"/>
        </w:numPr>
        <w:ind w:left="0"/>
        <w:rPr>
          <w:rFonts w:ascii="Arial" w:hAnsi="Arial" w:cs="Arial"/>
          <w:sz w:val="28"/>
          <w:szCs w:val="28"/>
        </w:rPr>
      </w:pPr>
      <w:r w:rsidRPr="00E354DF">
        <w:rPr>
          <w:rFonts w:ascii="Arial" w:hAnsi="Arial" w:cs="Arial"/>
          <w:b/>
          <w:sz w:val="28"/>
          <w:szCs w:val="28"/>
        </w:rPr>
        <w:lastRenderedPageBreak/>
        <w:t>Storage Conditions</w:t>
      </w:r>
    </w:p>
    <w:p w:rsidR="00F343CA" w:rsidRPr="00802A23" w:rsidRDefault="00F343CA" w:rsidP="00F343CA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Stock solutions: Store at 4°C.</w:t>
      </w:r>
    </w:p>
    <w:p w:rsidR="00F343CA" w:rsidRPr="00802A23" w:rsidRDefault="00F343CA" w:rsidP="00F343CA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Enzyme aliquots: Store at −20°C.</w:t>
      </w:r>
    </w:p>
    <w:p w:rsidR="00F343CA" w:rsidRPr="00802A23" w:rsidRDefault="00F343CA" w:rsidP="007D0897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Final formulation: Use immediately; maximum hold time 60 min protected from light.</w:t>
      </w:r>
    </w:p>
    <w:p w:rsidR="00F343CA" w:rsidRPr="00E354DF" w:rsidRDefault="00F343CA" w:rsidP="00F343CA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:rsidR="00F343CA" w:rsidRPr="00E354DF" w:rsidRDefault="00F343CA" w:rsidP="0039439D">
      <w:pPr>
        <w:pStyle w:val="ListParagraph"/>
        <w:numPr>
          <w:ilvl w:val="0"/>
          <w:numId w:val="16"/>
        </w:numPr>
        <w:ind w:left="0"/>
        <w:rPr>
          <w:rFonts w:ascii="Arial" w:hAnsi="Arial" w:cs="Arial"/>
          <w:sz w:val="28"/>
          <w:szCs w:val="28"/>
        </w:rPr>
      </w:pPr>
      <w:r w:rsidRPr="00E354DF">
        <w:rPr>
          <w:rFonts w:ascii="Arial" w:hAnsi="Arial" w:cs="Arial"/>
          <w:b/>
          <w:sz w:val="28"/>
          <w:szCs w:val="28"/>
        </w:rPr>
        <w:t>Enzyme Aliquot Preparation</w:t>
      </w:r>
    </w:p>
    <w:p w:rsidR="00F343CA" w:rsidRPr="00802A23" w:rsidRDefault="00F343CA" w:rsidP="00F343CA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Remove bulk enzyme vial from −20°C and keep at 4°C for 20 min.</w:t>
      </w:r>
    </w:p>
    <w:p w:rsidR="00F343CA" w:rsidRPr="00802A23" w:rsidRDefault="00F343CA" w:rsidP="00F343CA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Bring to room temperature for 20 min.</w:t>
      </w:r>
    </w:p>
    <w:p w:rsidR="00F343CA" w:rsidRPr="00802A23" w:rsidRDefault="007D0897" w:rsidP="00F343CA">
      <w:pPr>
        <w:pStyle w:val="ListBulle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Make 20-25 a</w:t>
      </w:r>
      <w:r w:rsidR="00F343CA" w:rsidRPr="00802A23">
        <w:rPr>
          <w:rFonts w:ascii="Arial" w:hAnsi="Arial" w:cs="Arial"/>
          <w:sz w:val="24"/>
          <w:szCs w:val="24"/>
        </w:rPr>
        <w:t>liquot</w:t>
      </w:r>
      <w:r>
        <w:rPr>
          <w:rFonts w:ascii="Arial" w:hAnsi="Arial" w:cs="Arial"/>
          <w:sz w:val="24"/>
          <w:szCs w:val="24"/>
        </w:rPr>
        <w:t>s of</w:t>
      </w:r>
      <w:r w:rsidR="00F343CA" w:rsidRPr="00802A23">
        <w:rPr>
          <w:rFonts w:ascii="Arial" w:hAnsi="Arial" w:cs="Arial"/>
          <w:sz w:val="24"/>
          <w:szCs w:val="24"/>
        </w:rPr>
        <w:t xml:space="preserve"> 25 mg into amber micro-centrifuge tubes [MCT].</w:t>
      </w:r>
    </w:p>
    <w:p w:rsidR="00F343CA" w:rsidRPr="00802A23" w:rsidRDefault="00F343CA" w:rsidP="00F343CA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Label aliquots and store at −20°C.</w:t>
      </w:r>
    </w:p>
    <w:p w:rsidR="00F343CA" w:rsidRPr="00802A23" w:rsidRDefault="00F343CA" w:rsidP="00F343CA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Record thaw count on bulk vial.</w:t>
      </w:r>
    </w:p>
    <w:p w:rsidR="00E354DF" w:rsidRPr="00E354DF" w:rsidRDefault="00E354DF" w:rsidP="00E354DF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:rsidR="00E354DF" w:rsidRPr="00E354DF" w:rsidRDefault="00E354DF" w:rsidP="00E354DF">
      <w:pPr>
        <w:pStyle w:val="ListParagraph"/>
        <w:numPr>
          <w:ilvl w:val="0"/>
          <w:numId w:val="16"/>
        </w:numPr>
        <w:ind w:left="0"/>
        <w:rPr>
          <w:rFonts w:ascii="Arial" w:hAnsi="Arial" w:cs="Arial"/>
          <w:sz w:val="28"/>
          <w:szCs w:val="28"/>
        </w:rPr>
      </w:pPr>
      <w:r w:rsidRPr="00E354DF">
        <w:rPr>
          <w:rFonts w:ascii="Arial" w:hAnsi="Arial" w:cs="Arial"/>
          <w:b/>
          <w:sz w:val="28"/>
          <w:szCs w:val="28"/>
        </w:rPr>
        <w:t>Weighing</w:t>
      </w:r>
      <w:r w:rsidRPr="00E354DF">
        <w:rPr>
          <w:rFonts w:ascii="Arial" w:hAnsi="Arial" w:cs="Arial"/>
          <w:b/>
          <w:bCs/>
          <w:sz w:val="28"/>
          <w:szCs w:val="28"/>
        </w:rPr>
        <w:t xml:space="preserve"> of Powder Chemicals </w:t>
      </w:r>
    </w:p>
    <w:p w:rsidR="002E65D2" w:rsidRPr="00802A23" w:rsidRDefault="002E65D2" w:rsidP="002E65D2">
      <w:pPr>
        <w:pStyle w:val="Default"/>
        <w:numPr>
          <w:ilvl w:val="0"/>
          <w:numId w:val="17"/>
        </w:numPr>
      </w:pPr>
      <w:r w:rsidRPr="00802A23">
        <w:t>Switch on the weighing balance.</w:t>
      </w:r>
    </w:p>
    <w:p w:rsidR="002E65D2" w:rsidRPr="00802A23" w:rsidRDefault="002E65D2" w:rsidP="002E65D2">
      <w:pPr>
        <w:pStyle w:val="Default"/>
        <w:numPr>
          <w:ilvl w:val="0"/>
          <w:numId w:val="17"/>
        </w:numPr>
      </w:pPr>
      <w:r w:rsidRPr="00802A23">
        <w:t>Tear a fresh foil and wrap it to make a well.</w:t>
      </w:r>
    </w:p>
    <w:p w:rsidR="002E65D2" w:rsidRPr="00802A23" w:rsidRDefault="002E65D2" w:rsidP="002E65D2">
      <w:pPr>
        <w:pStyle w:val="Default"/>
        <w:numPr>
          <w:ilvl w:val="0"/>
          <w:numId w:val="17"/>
        </w:numPr>
      </w:pPr>
      <w:r w:rsidRPr="00802A23">
        <w:t>Put the foil and tear to make zero.</w:t>
      </w:r>
    </w:p>
    <w:p w:rsidR="002E65D2" w:rsidRPr="00802A23" w:rsidRDefault="002E65D2" w:rsidP="002E65D2">
      <w:pPr>
        <w:pStyle w:val="Default"/>
        <w:numPr>
          <w:ilvl w:val="0"/>
          <w:numId w:val="17"/>
        </w:numPr>
      </w:pPr>
      <w:r w:rsidRPr="00802A23">
        <w:t>Clean the spatula with tissue before using and after using.</w:t>
      </w:r>
    </w:p>
    <w:p w:rsidR="00E354DF" w:rsidRPr="00802A23" w:rsidRDefault="00E354DF" w:rsidP="00E354DF">
      <w:pPr>
        <w:pStyle w:val="Default"/>
        <w:numPr>
          <w:ilvl w:val="0"/>
          <w:numId w:val="17"/>
        </w:numPr>
      </w:pPr>
      <w:r w:rsidRPr="00802A23">
        <w:t xml:space="preserve">Chemicals PVP K-15, PEG 20K and PBS pH. 7.2 </w:t>
      </w:r>
      <w:proofErr w:type="gramStart"/>
      <w:r w:rsidRPr="00802A23">
        <w:t>in</w:t>
      </w:r>
      <w:proofErr w:type="gramEnd"/>
      <w:r w:rsidRPr="00802A23">
        <w:t xml:space="preserve"> a weighing machine. </w:t>
      </w:r>
    </w:p>
    <w:p w:rsidR="00E354DF" w:rsidRPr="00802A23" w:rsidRDefault="00E354DF" w:rsidP="00E354DF">
      <w:pPr>
        <w:pStyle w:val="Default"/>
        <w:numPr>
          <w:ilvl w:val="0"/>
          <w:numId w:val="17"/>
        </w:numPr>
      </w:pPr>
      <w:r w:rsidRPr="00802A23">
        <w:t xml:space="preserve">Add the weighed powders into the respective Falcon tubes. </w:t>
      </w:r>
    </w:p>
    <w:p w:rsidR="007D0897" w:rsidRDefault="00E354DF" w:rsidP="00E354DF">
      <w:pPr>
        <w:pStyle w:val="Default"/>
        <w:numPr>
          <w:ilvl w:val="0"/>
          <w:numId w:val="17"/>
        </w:numPr>
      </w:pPr>
      <w:r w:rsidRPr="00E354DF">
        <w:t>Add the required quantity (ml) of HPLC water into all Falcon tubes.</w:t>
      </w:r>
    </w:p>
    <w:p w:rsidR="00E354DF" w:rsidRPr="007D0897" w:rsidRDefault="00E354DF" w:rsidP="007D0897">
      <w:pPr>
        <w:pStyle w:val="Default"/>
        <w:ind w:left="360"/>
        <w:jc w:val="both"/>
        <w:rPr>
          <w:b/>
        </w:rPr>
      </w:pPr>
      <w:r w:rsidRPr="007D0897">
        <w:rPr>
          <w:b/>
        </w:rPr>
        <w:t>(</w:t>
      </w:r>
      <w:proofErr w:type="gramStart"/>
      <w:r w:rsidRPr="007D0897">
        <w:rPr>
          <w:b/>
        </w:rPr>
        <w:t>Note :</w:t>
      </w:r>
      <w:proofErr w:type="gramEnd"/>
      <w:r w:rsidRPr="007D0897">
        <w:rPr>
          <w:b/>
        </w:rPr>
        <w:t xml:space="preserve"> Don’t keep pipette directly into the HPLC bottle, take it into from a new falcon tube). </w:t>
      </w:r>
    </w:p>
    <w:p w:rsidR="00F343CA" w:rsidRPr="00E354DF" w:rsidRDefault="00F343CA" w:rsidP="002E65D2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:rsidR="00C43702" w:rsidRPr="00083E97" w:rsidRDefault="00A94F3E" w:rsidP="0039439D">
      <w:pPr>
        <w:pStyle w:val="ListParagraph"/>
        <w:numPr>
          <w:ilvl w:val="0"/>
          <w:numId w:val="16"/>
        </w:numPr>
        <w:ind w:left="-142" w:hanging="142"/>
        <w:rPr>
          <w:rFonts w:ascii="Arial" w:hAnsi="Arial" w:cs="Arial"/>
          <w:sz w:val="28"/>
          <w:szCs w:val="28"/>
          <w:highlight w:val="yellow"/>
        </w:rPr>
      </w:pPr>
      <w:r w:rsidRPr="00083E97">
        <w:rPr>
          <w:rFonts w:ascii="Arial" w:hAnsi="Arial" w:cs="Arial"/>
          <w:b/>
          <w:sz w:val="28"/>
          <w:szCs w:val="28"/>
          <w:highlight w:val="yellow"/>
        </w:rPr>
        <w:t>Stock Preparation</w:t>
      </w:r>
    </w:p>
    <w:p w:rsidR="00F343CA" w:rsidRPr="00083E97" w:rsidRDefault="00A94F3E" w:rsidP="00802A23">
      <w:pPr>
        <w:pStyle w:val="ListBullet"/>
        <w:rPr>
          <w:rFonts w:ascii="Arial" w:hAnsi="Arial" w:cs="Arial"/>
          <w:sz w:val="24"/>
          <w:szCs w:val="24"/>
          <w:highlight w:val="yellow"/>
        </w:rPr>
      </w:pPr>
      <w:r w:rsidRPr="00083E97">
        <w:rPr>
          <w:rFonts w:ascii="Arial" w:hAnsi="Arial" w:cs="Arial"/>
          <w:sz w:val="24"/>
          <w:szCs w:val="24"/>
          <w:highlight w:val="yellow"/>
        </w:rPr>
        <w:t>Prepare the following stock solutions and store at 4°C after labeling.</w:t>
      </w:r>
    </w:p>
    <w:tbl>
      <w:tblPr>
        <w:tblW w:w="7020" w:type="dxa"/>
        <w:tblInd w:w="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E71ACC" w:rsidRPr="00083E97" w:rsidTr="00E71ACC">
        <w:trPr>
          <w:trHeight w:val="298"/>
        </w:trPr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Stock Name</w:t>
            </w:r>
          </w:p>
        </w:tc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HPLC Water</w:t>
            </w:r>
          </w:p>
        </w:tc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Chemical Quantity</w:t>
            </w:r>
          </w:p>
        </w:tc>
      </w:tr>
      <w:tr w:rsidR="00E71ACC" w:rsidRPr="00083E97" w:rsidTr="00E71ACC">
        <w:trPr>
          <w:trHeight w:val="291"/>
        </w:trPr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sz w:val="24"/>
                <w:szCs w:val="24"/>
                <w:highlight w:val="yellow"/>
              </w:rPr>
              <w:t>PVP K15</w:t>
            </w:r>
          </w:p>
        </w:tc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sz w:val="24"/>
                <w:szCs w:val="24"/>
                <w:highlight w:val="yellow"/>
              </w:rPr>
              <w:t>10 mL</w:t>
            </w:r>
          </w:p>
        </w:tc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sz w:val="24"/>
                <w:szCs w:val="24"/>
                <w:highlight w:val="yellow"/>
              </w:rPr>
              <w:t>0.5000 g</w:t>
            </w:r>
          </w:p>
        </w:tc>
      </w:tr>
      <w:tr w:rsidR="00E71ACC" w:rsidRPr="00083E97" w:rsidTr="00E71ACC">
        <w:trPr>
          <w:trHeight w:val="298"/>
        </w:trPr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sz w:val="24"/>
                <w:szCs w:val="24"/>
                <w:highlight w:val="yellow"/>
              </w:rPr>
              <w:t>PEG 20K</w:t>
            </w:r>
          </w:p>
        </w:tc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sz w:val="24"/>
                <w:szCs w:val="24"/>
                <w:highlight w:val="yellow"/>
              </w:rPr>
              <w:t>10 mL</w:t>
            </w:r>
          </w:p>
        </w:tc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sz w:val="24"/>
                <w:szCs w:val="24"/>
                <w:highlight w:val="yellow"/>
              </w:rPr>
              <w:t>0.5000 g</w:t>
            </w:r>
          </w:p>
        </w:tc>
      </w:tr>
      <w:tr w:rsidR="00E71ACC" w:rsidRPr="00083E97" w:rsidTr="00E71ACC">
        <w:trPr>
          <w:trHeight w:val="496"/>
        </w:trPr>
        <w:tc>
          <w:tcPr>
            <w:tcW w:w="2340" w:type="dxa"/>
          </w:tcPr>
          <w:p w:rsidR="00E71ACC" w:rsidRPr="00083E97" w:rsidRDefault="00E71ACC" w:rsidP="00F343CA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sz w:val="24"/>
                <w:szCs w:val="24"/>
                <w:highlight w:val="yellow"/>
              </w:rPr>
              <w:t>PBS 2X</w:t>
            </w:r>
          </w:p>
        </w:tc>
        <w:tc>
          <w:tcPr>
            <w:tcW w:w="2340" w:type="dxa"/>
          </w:tcPr>
          <w:p w:rsidR="00E71ACC" w:rsidRPr="00083E97" w:rsidRDefault="004F575E" w:rsidP="00F343CA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sz w:val="24"/>
                <w:szCs w:val="24"/>
                <w:highlight w:val="yellow"/>
              </w:rPr>
              <w:t>10</w:t>
            </w:r>
            <w:r w:rsidR="00E71ACC" w:rsidRPr="00083E9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mL</w:t>
            </w:r>
          </w:p>
        </w:tc>
        <w:tc>
          <w:tcPr>
            <w:tcW w:w="2340" w:type="dxa"/>
          </w:tcPr>
          <w:p w:rsidR="00E71ACC" w:rsidRPr="00083E97" w:rsidRDefault="004F575E" w:rsidP="00F343CA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083E97">
              <w:rPr>
                <w:rFonts w:ascii="Arial" w:hAnsi="Arial" w:cs="Arial"/>
                <w:sz w:val="24"/>
                <w:szCs w:val="24"/>
                <w:highlight w:val="yellow"/>
                <w:lang w:val="en-IN"/>
              </w:rPr>
              <w:t>0.01716 g</w:t>
            </w:r>
          </w:p>
        </w:tc>
      </w:tr>
    </w:tbl>
    <w:p w:rsidR="00E71ACC" w:rsidRPr="00083E97" w:rsidRDefault="00E71ACC" w:rsidP="007D089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426"/>
        <w:rPr>
          <w:rFonts w:ascii="Arial" w:hAnsi="Arial" w:cs="Arial"/>
          <w:color w:val="000000"/>
          <w:sz w:val="24"/>
          <w:szCs w:val="24"/>
          <w:highlight w:val="yellow"/>
          <w:lang w:val="en-IN"/>
        </w:rPr>
      </w:pPr>
      <w:r w:rsidRPr="00083E97">
        <w:rPr>
          <w:rFonts w:ascii="Arial" w:hAnsi="Arial" w:cs="Arial"/>
          <w:color w:val="000000"/>
          <w:sz w:val="24"/>
          <w:szCs w:val="24"/>
          <w:highlight w:val="yellow"/>
          <w:lang w:val="en-IN"/>
        </w:rPr>
        <w:t xml:space="preserve">Add the weighed powders into the respective Falcon tubes. </w:t>
      </w:r>
    </w:p>
    <w:p w:rsidR="00E71ACC" w:rsidRPr="00083E97" w:rsidRDefault="00E71ACC" w:rsidP="00802A2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426"/>
        <w:rPr>
          <w:rFonts w:ascii="Arial" w:hAnsi="Arial" w:cs="Arial"/>
          <w:color w:val="000000"/>
          <w:sz w:val="24"/>
          <w:szCs w:val="24"/>
          <w:highlight w:val="yellow"/>
          <w:lang w:val="en-IN"/>
        </w:rPr>
      </w:pPr>
      <w:r w:rsidRPr="00083E97">
        <w:rPr>
          <w:rFonts w:ascii="Arial" w:hAnsi="Arial" w:cs="Arial"/>
          <w:color w:val="000000"/>
          <w:sz w:val="24"/>
          <w:szCs w:val="24"/>
          <w:highlight w:val="yellow"/>
          <w:lang w:val="en-IN"/>
        </w:rPr>
        <w:t xml:space="preserve">Mix well using a vortex machine. </w:t>
      </w:r>
    </w:p>
    <w:p w:rsidR="00F343CA" w:rsidRPr="00E354DF" w:rsidRDefault="00F343CA">
      <w:pPr>
        <w:rPr>
          <w:rFonts w:ascii="Arial" w:hAnsi="Arial" w:cs="Arial"/>
          <w:b/>
          <w:sz w:val="26"/>
        </w:rPr>
      </w:pPr>
    </w:p>
    <w:p w:rsidR="00C43702" w:rsidRPr="00E354DF" w:rsidRDefault="00A94F3E" w:rsidP="0039439D">
      <w:pPr>
        <w:pStyle w:val="ListParagraph"/>
        <w:numPr>
          <w:ilvl w:val="0"/>
          <w:numId w:val="16"/>
        </w:numPr>
        <w:ind w:left="0"/>
        <w:rPr>
          <w:rFonts w:ascii="Arial" w:hAnsi="Arial" w:cs="Arial"/>
          <w:sz w:val="28"/>
          <w:szCs w:val="28"/>
        </w:rPr>
      </w:pPr>
      <w:r w:rsidRPr="00E354DF">
        <w:rPr>
          <w:rFonts w:ascii="Arial" w:hAnsi="Arial" w:cs="Arial"/>
          <w:b/>
          <w:sz w:val="28"/>
          <w:szCs w:val="28"/>
        </w:rPr>
        <w:lastRenderedPageBreak/>
        <w:t>Working Formulation Preparation</w:t>
      </w:r>
      <w:r w:rsidR="0039439D" w:rsidRPr="00E354DF">
        <w:rPr>
          <w:rFonts w:ascii="Arial" w:hAnsi="Arial" w:cs="Arial"/>
          <w:b/>
          <w:sz w:val="28"/>
          <w:szCs w:val="28"/>
        </w:rPr>
        <w:t xml:space="preserve"> Precautions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 xml:space="preserve">Bring enzyme aliquot to 4°C for </w:t>
      </w:r>
      <w:r w:rsidR="007D0897">
        <w:rPr>
          <w:rFonts w:ascii="Arial" w:hAnsi="Arial" w:cs="Arial"/>
          <w:sz w:val="24"/>
          <w:szCs w:val="24"/>
        </w:rPr>
        <w:t xml:space="preserve">20 </w:t>
      </w:r>
      <w:r w:rsidRPr="00802A23">
        <w:rPr>
          <w:rFonts w:ascii="Arial" w:hAnsi="Arial" w:cs="Arial"/>
          <w:sz w:val="24"/>
          <w:szCs w:val="24"/>
        </w:rPr>
        <w:t>min, then RT for 15–20 min.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 xml:space="preserve">Bring stock solutions to RT and vortex </w:t>
      </w:r>
      <w:r w:rsidR="007D0897">
        <w:rPr>
          <w:rFonts w:ascii="Arial" w:hAnsi="Arial" w:cs="Arial"/>
          <w:sz w:val="24"/>
          <w:szCs w:val="24"/>
        </w:rPr>
        <w:t xml:space="preserve">properly </w:t>
      </w:r>
      <w:r w:rsidRPr="00802A23">
        <w:rPr>
          <w:rFonts w:ascii="Arial" w:hAnsi="Arial" w:cs="Arial"/>
          <w:sz w:val="24"/>
          <w:szCs w:val="24"/>
        </w:rPr>
        <w:t>before use.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In fresh falcon tube, add formulation components as per table below.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Vortex base formulation 5–10 min before ferricyanide addition.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Add ferricyanide slowly and vortex until dissolved.</w:t>
      </w:r>
    </w:p>
    <w:p w:rsidR="00C43702" w:rsidRPr="00802A23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Transfer ferricyanide mixture into enzyme vial.</w:t>
      </w:r>
    </w:p>
    <w:p w:rsidR="007D0897" w:rsidRDefault="00A94F3E">
      <w:pPr>
        <w:pStyle w:val="ListBullet"/>
        <w:rPr>
          <w:rFonts w:ascii="Arial" w:hAnsi="Arial" w:cs="Arial"/>
          <w:sz w:val="24"/>
          <w:szCs w:val="24"/>
        </w:rPr>
      </w:pPr>
      <w:r w:rsidRPr="00802A23">
        <w:rPr>
          <w:rFonts w:ascii="Arial" w:hAnsi="Arial" w:cs="Arial"/>
          <w:sz w:val="24"/>
          <w:szCs w:val="24"/>
        </w:rPr>
        <w:t>Mix gently for 3–4 min until dissolved</w:t>
      </w:r>
    </w:p>
    <w:p w:rsidR="00C43702" w:rsidRPr="007D0897" w:rsidRDefault="007D0897" w:rsidP="007D0897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b/>
          <w:sz w:val="24"/>
          <w:szCs w:val="24"/>
        </w:rPr>
      </w:pPr>
      <w:r w:rsidRPr="007D0897">
        <w:rPr>
          <w:rFonts w:ascii="Arial" w:hAnsi="Arial" w:cs="Arial"/>
          <w:b/>
          <w:sz w:val="24"/>
          <w:szCs w:val="24"/>
        </w:rPr>
        <w:t>Note:</w:t>
      </w:r>
      <w:r w:rsidR="00A94F3E" w:rsidRPr="007D0897">
        <w:rPr>
          <w:rFonts w:ascii="Arial" w:hAnsi="Arial" w:cs="Arial"/>
          <w:b/>
          <w:sz w:val="24"/>
          <w:szCs w:val="24"/>
        </w:rPr>
        <w:t xml:space="preserve"> (Do </w:t>
      </w:r>
      <w:proofErr w:type="gramStart"/>
      <w:r w:rsidR="00A94F3E" w:rsidRPr="007D0897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>ot</w:t>
      </w:r>
      <w:proofErr w:type="gramEnd"/>
      <w:r w:rsidR="00A94F3E" w:rsidRPr="007D0897">
        <w:rPr>
          <w:rFonts w:ascii="Arial" w:hAnsi="Arial" w:cs="Arial"/>
          <w:b/>
          <w:sz w:val="24"/>
          <w:szCs w:val="24"/>
        </w:rPr>
        <w:t xml:space="preserve"> vortex).</w:t>
      </w:r>
    </w:p>
    <w:p w:rsidR="0039439D" w:rsidRPr="00E354DF" w:rsidRDefault="0039439D" w:rsidP="0039439D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:rsidR="0039439D" w:rsidRPr="00E354DF" w:rsidRDefault="0039439D" w:rsidP="0039439D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:rsidR="00C43702" w:rsidRPr="00802A23" w:rsidRDefault="00A94F3E" w:rsidP="0039439D">
      <w:pPr>
        <w:pStyle w:val="ListParagraph"/>
        <w:numPr>
          <w:ilvl w:val="0"/>
          <w:numId w:val="16"/>
        </w:numPr>
        <w:ind w:left="0"/>
        <w:rPr>
          <w:rFonts w:ascii="Arial" w:hAnsi="Arial" w:cs="Arial"/>
          <w:sz w:val="28"/>
          <w:szCs w:val="28"/>
        </w:rPr>
      </w:pPr>
      <w:r w:rsidRPr="00E354DF">
        <w:rPr>
          <w:rFonts w:ascii="Arial" w:hAnsi="Arial" w:cs="Arial"/>
          <w:b/>
          <w:sz w:val="28"/>
          <w:szCs w:val="28"/>
        </w:rPr>
        <w:t xml:space="preserve">Final Working Formulation </w:t>
      </w:r>
    </w:p>
    <w:p w:rsidR="00802A23" w:rsidRPr="00E354DF" w:rsidRDefault="00802A23" w:rsidP="00802A23">
      <w:pPr>
        <w:pStyle w:val="ListParagraph"/>
        <w:ind w:left="0"/>
        <w:rPr>
          <w:rFonts w:ascii="Arial" w:hAnsi="Arial" w:cs="Arial"/>
          <w:sz w:val="28"/>
          <w:szCs w:val="28"/>
        </w:rPr>
      </w:pP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3771"/>
      </w:tblGrid>
      <w:tr w:rsidR="00802A23" w:rsidRPr="00802A23" w:rsidTr="00802A23">
        <w:trPr>
          <w:trHeight w:val="298"/>
        </w:trPr>
        <w:tc>
          <w:tcPr>
            <w:tcW w:w="3600" w:type="dxa"/>
          </w:tcPr>
          <w:p w:rsidR="00802A23" w:rsidRPr="00802A23" w:rsidRDefault="00802A23" w:rsidP="0050120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02A23">
              <w:rPr>
                <w:rFonts w:ascii="Arial" w:hAnsi="Arial" w:cs="Arial"/>
                <w:b/>
                <w:sz w:val="28"/>
                <w:szCs w:val="28"/>
              </w:rPr>
              <w:t>Stock Name</w:t>
            </w:r>
          </w:p>
        </w:tc>
        <w:tc>
          <w:tcPr>
            <w:tcW w:w="3771" w:type="dxa"/>
          </w:tcPr>
          <w:p w:rsidR="00802A23" w:rsidRPr="00802A23" w:rsidRDefault="00802A23" w:rsidP="0050120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02A23">
              <w:rPr>
                <w:rFonts w:ascii="Arial" w:hAnsi="Arial" w:cs="Arial"/>
                <w:b/>
                <w:sz w:val="28"/>
                <w:szCs w:val="28"/>
              </w:rPr>
              <w:t>Chemical Quantity</w:t>
            </w:r>
          </w:p>
        </w:tc>
      </w:tr>
      <w:tr w:rsidR="004F575E" w:rsidRPr="00802A23" w:rsidTr="00802A23">
        <w:trPr>
          <w:trHeight w:val="291"/>
        </w:trPr>
        <w:tc>
          <w:tcPr>
            <w:tcW w:w="3600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2A23">
              <w:rPr>
                <w:rFonts w:ascii="Arial" w:hAnsi="Arial" w:cs="Arial"/>
                <w:sz w:val="24"/>
                <w:szCs w:val="24"/>
              </w:rPr>
              <w:t>PBS 2X</w:t>
            </w:r>
          </w:p>
        </w:tc>
        <w:tc>
          <w:tcPr>
            <w:tcW w:w="3771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500 ul</w:t>
            </w:r>
          </w:p>
        </w:tc>
      </w:tr>
      <w:tr w:rsidR="004F575E" w:rsidRPr="00802A23" w:rsidTr="00802A23">
        <w:trPr>
          <w:trHeight w:val="298"/>
        </w:trPr>
        <w:tc>
          <w:tcPr>
            <w:tcW w:w="3600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2A23">
              <w:rPr>
                <w:rFonts w:ascii="Arial" w:hAnsi="Arial" w:cs="Arial"/>
                <w:sz w:val="24"/>
                <w:szCs w:val="24"/>
              </w:rPr>
              <w:t>PEG 20K</w:t>
            </w:r>
          </w:p>
        </w:tc>
        <w:tc>
          <w:tcPr>
            <w:tcW w:w="3771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500 ul</w:t>
            </w:r>
          </w:p>
        </w:tc>
      </w:tr>
      <w:tr w:rsidR="004F575E" w:rsidRPr="00802A23" w:rsidTr="00802A23">
        <w:trPr>
          <w:trHeight w:val="496"/>
        </w:trPr>
        <w:tc>
          <w:tcPr>
            <w:tcW w:w="3600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02A23">
              <w:rPr>
                <w:rFonts w:ascii="Arial" w:hAnsi="Arial" w:cs="Arial"/>
                <w:sz w:val="24"/>
                <w:szCs w:val="24"/>
              </w:rPr>
              <w:t>PVP K15</w:t>
            </w:r>
          </w:p>
        </w:tc>
        <w:tc>
          <w:tcPr>
            <w:tcW w:w="3771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500 ul</w:t>
            </w:r>
          </w:p>
        </w:tc>
      </w:tr>
      <w:tr w:rsidR="004F575E" w:rsidRPr="00802A23" w:rsidTr="00802A23">
        <w:trPr>
          <w:trHeight w:val="496"/>
        </w:trPr>
        <w:tc>
          <w:tcPr>
            <w:tcW w:w="3600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HPLC</w:t>
            </w:r>
          </w:p>
        </w:tc>
        <w:tc>
          <w:tcPr>
            <w:tcW w:w="3771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3467 ul</w:t>
            </w:r>
          </w:p>
        </w:tc>
      </w:tr>
      <w:tr w:rsidR="004F575E" w:rsidRPr="00802A23" w:rsidTr="00802A23">
        <w:trPr>
          <w:trHeight w:val="496"/>
        </w:trPr>
        <w:tc>
          <w:tcPr>
            <w:tcW w:w="3600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Tx-100</w:t>
            </w:r>
          </w:p>
        </w:tc>
        <w:tc>
          <w:tcPr>
            <w:tcW w:w="3771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 ul</w:t>
            </w:r>
          </w:p>
        </w:tc>
      </w:tr>
      <w:tr w:rsidR="004F575E" w:rsidRPr="00802A23" w:rsidTr="00802A23">
        <w:trPr>
          <w:trHeight w:val="496"/>
        </w:trPr>
        <w:tc>
          <w:tcPr>
            <w:tcW w:w="3600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Anti-forming</w:t>
            </w:r>
          </w:p>
        </w:tc>
        <w:tc>
          <w:tcPr>
            <w:tcW w:w="3771" w:type="dxa"/>
          </w:tcPr>
          <w:p w:rsidR="004F575E" w:rsidRPr="00802A23" w:rsidRDefault="004F575E" w:rsidP="004F57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 ul</w:t>
            </w:r>
          </w:p>
        </w:tc>
      </w:tr>
    </w:tbl>
    <w:p w:rsidR="004F575E" w:rsidRDefault="004F575E" w:rsidP="004F575E">
      <w:pPr>
        <w:pStyle w:val="Default"/>
      </w:pPr>
    </w:p>
    <w:p w:rsidR="00083E97" w:rsidRPr="001C5575" w:rsidRDefault="00083E97" w:rsidP="00083E97">
      <w:pPr>
        <w:pStyle w:val="Default"/>
        <w:numPr>
          <w:ilvl w:val="0"/>
          <w:numId w:val="18"/>
        </w:numPr>
        <w:ind w:left="426"/>
      </w:pPr>
      <w:r w:rsidRPr="001C5575">
        <w:t xml:space="preserve">After adding all five chemicals, vortex properly to ensure uniform mixing. </w:t>
      </w:r>
      <w:r>
        <w:t>It will be slightly milky.</w:t>
      </w:r>
    </w:p>
    <w:p w:rsidR="00083E97" w:rsidRPr="001C5575" w:rsidRDefault="00083E97" w:rsidP="00083E97">
      <w:pPr>
        <w:pStyle w:val="Default"/>
        <w:numPr>
          <w:ilvl w:val="0"/>
          <w:numId w:val="18"/>
        </w:numPr>
        <w:ind w:left="426"/>
      </w:pPr>
      <w:r w:rsidRPr="001C5575">
        <w:t xml:space="preserve">Ensure no leakage from Falcon tube caps. </w:t>
      </w:r>
    </w:p>
    <w:p w:rsidR="00083E97" w:rsidRPr="001C5575" w:rsidRDefault="00083E97" w:rsidP="00083E97">
      <w:pPr>
        <w:pStyle w:val="Default"/>
        <w:numPr>
          <w:ilvl w:val="0"/>
          <w:numId w:val="18"/>
        </w:numPr>
        <w:ind w:left="426"/>
      </w:pPr>
      <w:r w:rsidRPr="001C5575">
        <w:t xml:space="preserve">Tighten all chemical bottles immediately after use. </w:t>
      </w:r>
    </w:p>
    <w:p w:rsidR="00083E97" w:rsidRDefault="00083E97" w:rsidP="00083E97">
      <w:pPr>
        <w:pStyle w:val="ListParagraph"/>
        <w:numPr>
          <w:ilvl w:val="0"/>
          <w:numId w:val="18"/>
        </w:numPr>
        <w:ind w:left="426"/>
        <w:rPr>
          <w:rFonts w:ascii="Arial" w:hAnsi="Arial" w:cs="Arial"/>
          <w:sz w:val="24"/>
          <w:szCs w:val="24"/>
        </w:rPr>
      </w:pPr>
      <w:r w:rsidRPr="001C5575">
        <w:rPr>
          <w:rFonts w:ascii="Arial" w:hAnsi="Arial" w:cs="Arial"/>
          <w:sz w:val="24"/>
          <w:szCs w:val="24"/>
        </w:rPr>
        <w:t xml:space="preserve">Cover the tubes with aluminum foil.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        </w:t>
      </w:r>
    </w:p>
    <w:p w:rsidR="00083E97" w:rsidRDefault="00083E97" w:rsidP="00083E97">
      <w:pPr>
        <w:pStyle w:val="ListParagraph"/>
        <w:numPr>
          <w:ilvl w:val="0"/>
          <w:numId w:val="18"/>
        </w:numPr>
        <w:ind w:left="426"/>
        <w:rPr>
          <w:rFonts w:ascii="Arial" w:hAnsi="Arial" w:cs="Arial"/>
          <w:sz w:val="24"/>
          <w:szCs w:val="24"/>
        </w:rPr>
      </w:pPr>
      <w:r w:rsidRPr="001C5575">
        <w:rPr>
          <w:rFonts w:ascii="Arial" w:hAnsi="Arial" w:cs="Arial" w:hint="eastAsia"/>
          <w:sz w:val="24"/>
          <w:szCs w:val="24"/>
        </w:rPr>
        <w:t xml:space="preserve">Store the prepared formulation in the refrigerator at </w:t>
      </w:r>
      <w:r w:rsidRPr="00802A23">
        <w:rPr>
          <w:rFonts w:ascii="Arial" w:hAnsi="Arial" w:cs="Arial"/>
          <w:sz w:val="24"/>
          <w:szCs w:val="24"/>
        </w:rPr>
        <w:t>4°C</w:t>
      </w:r>
      <w:r w:rsidRPr="001C5575">
        <w:rPr>
          <w:rFonts w:ascii="Arial" w:hAnsi="Arial" w:cs="Arial" w:hint="eastAsia"/>
          <w:sz w:val="24"/>
          <w:szCs w:val="24"/>
        </w:rPr>
        <w:t>.</w:t>
      </w:r>
    </w:p>
    <w:p w:rsidR="00083E97" w:rsidRDefault="00083E97" w:rsidP="00083E97">
      <w:pPr>
        <w:pStyle w:val="ListParagraph"/>
        <w:ind w:left="426"/>
        <w:rPr>
          <w:rFonts w:ascii="Arial" w:hAnsi="Arial" w:cs="Arial"/>
          <w:sz w:val="24"/>
          <w:szCs w:val="24"/>
        </w:rPr>
      </w:pPr>
    </w:p>
    <w:p w:rsidR="00083E97" w:rsidRDefault="00083E97" w:rsidP="00083E97">
      <w:pPr>
        <w:pStyle w:val="ListParagraph"/>
        <w:ind w:left="426"/>
        <w:rPr>
          <w:rFonts w:ascii="Arial" w:hAnsi="Arial" w:cs="Arial"/>
          <w:sz w:val="24"/>
          <w:szCs w:val="24"/>
        </w:rPr>
      </w:pPr>
    </w:p>
    <w:p w:rsidR="00083E97" w:rsidRDefault="00083E97" w:rsidP="00083E97">
      <w:pPr>
        <w:pStyle w:val="ListParagraph"/>
        <w:ind w:left="426"/>
        <w:rPr>
          <w:rFonts w:ascii="Arial" w:hAnsi="Arial" w:cs="Arial"/>
          <w:sz w:val="24"/>
          <w:szCs w:val="24"/>
        </w:rPr>
      </w:pPr>
    </w:p>
    <w:p w:rsidR="001C5575" w:rsidRDefault="001C5575" w:rsidP="004F575E">
      <w:pPr>
        <w:pStyle w:val="Default"/>
      </w:pPr>
    </w:p>
    <w:p w:rsidR="00083E97" w:rsidRDefault="00083E97" w:rsidP="004F575E">
      <w:pPr>
        <w:pStyle w:val="Default"/>
      </w:pPr>
    </w:p>
    <w:p w:rsidR="00083E97" w:rsidRDefault="00083E97" w:rsidP="004F575E">
      <w:pPr>
        <w:pStyle w:val="Default"/>
      </w:pPr>
    </w:p>
    <w:p w:rsidR="001C5575" w:rsidRDefault="001C5575" w:rsidP="001C5575">
      <w:pPr>
        <w:pStyle w:val="ListParagraph"/>
        <w:ind w:left="426"/>
        <w:rPr>
          <w:rFonts w:ascii="Arial" w:hAnsi="Arial" w:cs="Arial"/>
          <w:sz w:val="24"/>
          <w:szCs w:val="24"/>
        </w:rPr>
      </w:pPr>
    </w:p>
    <w:p w:rsidR="001C5575" w:rsidRDefault="001C5575" w:rsidP="001C5575">
      <w:pPr>
        <w:pStyle w:val="ListParagraph"/>
        <w:numPr>
          <w:ilvl w:val="0"/>
          <w:numId w:val="16"/>
        </w:numPr>
        <w:ind w:left="0"/>
        <w:rPr>
          <w:rFonts w:ascii="Arial" w:hAnsi="Arial" w:cs="Arial"/>
          <w:b/>
          <w:sz w:val="28"/>
          <w:szCs w:val="28"/>
        </w:rPr>
      </w:pPr>
      <w:r w:rsidRPr="001C5575">
        <w:rPr>
          <w:rFonts w:ascii="Arial" w:hAnsi="Arial" w:cs="Arial"/>
          <w:b/>
          <w:sz w:val="28"/>
          <w:szCs w:val="28"/>
        </w:rPr>
        <w:t xml:space="preserve">Reagent Preparation </w:t>
      </w:r>
    </w:p>
    <w:tbl>
      <w:tblPr>
        <w:tblW w:w="7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3771"/>
      </w:tblGrid>
      <w:tr w:rsidR="00083E97" w:rsidRPr="00802A23" w:rsidTr="00083E97">
        <w:trPr>
          <w:trHeight w:val="298"/>
          <w:jc w:val="center"/>
        </w:trPr>
        <w:tc>
          <w:tcPr>
            <w:tcW w:w="3600" w:type="dxa"/>
          </w:tcPr>
          <w:p w:rsidR="00083E97" w:rsidRPr="00802A23" w:rsidRDefault="00083E97" w:rsidP="0091659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Chemical</w:t>
            </w:r>
            <w:r w:rsidRPr="00802A23">
              <w:rPr>
                <w:rFonts w:ascii="Arial" w:hAnsi="Arial" w:cs="Arial"/>
                <w:b/>
                <w:sz w:val="28"/>
                <w:szCs w:val="28"/>
              </w:rPr>
              <w:t xml:space="preserve"> Name</w:t>
            </w:r>
          </w:p>
        </w:tc>
        <w:tc>
          <w:tcPr>
            <w:tcW w:w="3771" w:type="dxa"/>
          </w:tcPr>
          <w:p w:rsidR="00083E97" w:rsidRPr="00802A23" w:rsidRDefault="00083E97" w:rsidP="0091659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02A23">
              <w:rPr>
                <w:rFonts w:ascii="Arial" w:hAnsi="Arial" w:cs="Arial"/>
                <w:b/>
                <w:sz w:val="28"/>
                <w:szCs w:val="28"/>
              </w:rPr>
              <w:t>Quantity</w:t>
            </w:r>
          </w:p>
        </w:tc>
      </w:tr>
      <w:tr w:rsidR="00083E97" w:rsidRPr="00802A23" w:rsidTr="00083E97">
        <w:trPr>
          <w:trHeight w:val="291"/>
          <w:jc w:val="center"/>
        </w:trPr>
        <w:tc>
          <w:tcPr>
            <w:tcW w:w="3600" w:type="dxa"/>
          </w:tcPr>
          <w:p w:rsidR="00083E97" w:rsidRPr="00802A23" w:rsidRDefault="00083E97" w:rsidP="009165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Ferricyandie</w:t>
            </w:r>
            <w:proofErr w:type="spellEnd"/>
          </w:p>
        </w:tc>
        <w:tc>
          <w:tcPr>
            <w:tcW w:w="3771" w:type="dxa"/>
          </w:tcPr>
          <w:p w:rsidR="00083E97" w:rsidRPr="00802A23" w:rsidRDefault="00083E97" w:rsidP="009165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 / 87.5 mg</w:t>
            </w:r>
          </w:p>
        </w:tc>
      </w:tr>
      <w:tr w:rsidR="00083E97" w:rsidRPr="00802A23" w:rsidTr="00083E97">
        <w:trPr>
          <w:trHeight w:val="298"/>
          <w:jc w:val="center"/>
        </w:trPr>
        <w:tc>
          <w:tcPr>
            <w:tcW w:w="3600" w:type="dxa"/>
          </w:tcPr>
          <w:p w:rsidR="00083E97" w:rsidRPr="00802A23" w:rsidRDefault="00083E97" w:rsidP="009165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Glucose oxidase</w:t>
            </w:r>
          </w:p>
        </w:tc>
        <w:tc>
          <w:tcPr>
            <w:tcW w:w="3771" w:type="dxa"/>
          </w:tcPr>
          <w:p w:rsidR="00083E97" w:rsidRPr="00802A23" w:rsidRDefault="00083E97" w:rsidP="009165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 mg</w:t>
            </w:r>
          </w:p>
        </w:tc>
      </w:tr>
    </w:tbl>
    <w:p w:rsidR="00083E97" w:rsidRPr="001C5575" w:rsidRDefault="00083E97" w:rsidP="00083E97">
      <w:pPr>
        <w:pStyle w:val="ListParagraph"/>
        <w:ind w:left="0"/>
        <w:rPr>
          <w:rFonts w:ascii="Arial" w:hAnsi="Arial" w:cs="Arial"/>
          <w:b/>
          <w:sz w:val="28"/>
          <w:szCs w:val="28"/>
        </w:rPr>
      </w:pPr>
    </w:p>
    <w:p w:rsidR="001C5575" w:rsidRPr="001C5575" w:rsidRDefault="001C5575" w:rsidP="001C5575">
      <w:pPr>
        <w:pStyle w:val="Default"/>
        <w:numPr>
          <w:ilvl w:val="0"/>
          <w:numId w:val="18"/>
        </w:numPr>
        <w:ind w:left="426"/>
      </w:pPr>
      <w:r w:rsidRPr="001C5575">
        <w:t xml:space="preserve">Take out all stock from 4°C and keep at Room Temperature for 15–20 min to bring to Room Temperature. </w:t>
      </w:r>
    </w:p>
    <w:p w:rsidR="001C5575" w:rsidRPr="001C5575" w:rsidRDefault="001C5575" w:rsidP="001C5575">
      <w:pPr>
        <w:pStyle w:val="Default"/>
        <w:numPr>
          <w:ilvl w:val="0"/>
          <w:numId w:val="18"/>
        </w:numPr>
        <w:ind w:left="426"/>
      </w:pPr>
      <w:r w:rsidRPr="001C5575">
        <w:t xml:space="preserve">Take out a Glucose Oxidase vial from -20°C and keep at Room Temperature for 15–20 minutes. (Note: Do Not mix the enzyme if it is cold) </w:t>
      </w:r>
    </w:p>
    <w:p w:rsidR="001C5575" w:rsidRDefault="001C5575" w:rsidP="001C5575">
      <w:pPr>
        <w:pStyle w:val="Default"/>
        <w:numPr>
          <w:ilvl w:val="0"/>
          <w:numId w:val="18"/>
        </w:numPr>
        <w:ind w:left="426"/>
      </w:pPr>
      <w:r w:rsidRPr="001C5575">
        <w:t xml:space="preserve">Take out a fresh falcon tube (15 ml) &amp; write “formulation &amp; date”. </w:t>
      </w:r>
    </w:p>
    <w:p w:rsidR="001C5575" w:rsidRPr="001C5575" w:rsidRDefault="001C5575" w:rsidP="001C5575">
      <w:pPr>
        <w:pStyle w:val="Default"/>
        <w:numPr>
          <w:ilvl w:val="0"/>
          <w:numId w:val="18"/>
        </w:numPr>
        <w:ind w:left="426"/>
      </w:pPr>
      <w:r w:rsidRPr="001C5575">
        <w:t xml:space="preserve">Vortex Final Working Formulation for 5–10 sec. </w:t>
      </w:r>
    </w:p>
    <w:p w:rsidR="001C5575" w:rsidRDefault="001C5575" w:rsidP="001B03F1">
      <w:pPr>
        <w:pStyle w:val="Default"/>
        <w:numPr>
          <w:ilvl w:val="0"/>
          <w:numId w:val="18"/>
        </w:numPr>
        <w:ind w:left="426"/>
      </w:pPr>
      <w:r w:rsidRPr="00EC61E3">
        <w:t>Weigh 85 mg of potassium Ferrocyanide using a micro weigh balance and tra</w:t>
      </w:r>
      <w:r>
        <w:t>nsfer it into the amber MCT.</w:t>
      </w:r>
    </w:p>
    <w:p w:rsidR="001C5575" w:rsidRDefault="001C5575" w:rsidP="001B03F1">
      <w:pPr>
        <w:pStyle w:val="Default"/>
        <w:numPr>
          <w:ilvl w:val="0"/>
          <w:numId w:val="18"/>
        </w:numPr>
        <w:ind w:left="426"/>
      </w:pPr>
      <w:r>
        <w:t xml:space="preserve">Add the </w:t>
      </w:r>
      <w:r w:rsidR="00326F21">
        <w:t>Ferrocyanide into final working formulation.</w:t>
      </w:r>
      <w:r>
        <w:t xml:space="preserve"> </w:t>
      </w:r>
    </w:p>
    <w:p w:rsidR="001C5575" w:rsidRDefault="001C5575" w:rsidP="001B03F1">
      <w:pPr>
        <w:pStyle w:val="Default"/>
        <w:numPr>
          <w:ilvl w:val="0"/>
          <w:numId w:val="18"/>
        </w:numPr>
        <w:ind w:left="426"/>
      </w:pPr>
      <w:r w:rsidRPr="00EC61E3">
        <w:t>Close the lid of the MCT and mix it</w:t>
      </w:r>
      <w:r>
        <w:t xml:space="preserve"> well using a vortex Machine. </w:t>
      </w:r>
    </w:p>
    <w:p w:rsidR="001C5575" w:rsidRDefault="001C5575" w:rsidP="001C5575">
      <w:pPr>
        <w:pStyle w:val="Default"/>
        <w:numPr>
          <w:ilvl w:val="0"/>
          <w:numId w:val="18"/>
        </w:numPr>
        <w:ind w:left="426"/>
      </w:pPr>
      <w:r w:rsidRPr="00EC61E3">
        <w:t>Using a 1000 ul micropipette transfer the Ferrocyanide dissolved solution and transfer it into a 2</w:t>
      </w:r>
      <w:r>
        <w:t xml:space="preserve">5 mg enzyme vial kept at RT. </w:t>
      </w:r>
    </w:p>
    <w:p w:rsidR="001C5575" w:rsidRDefault="001C5575" w:rsidP="001C5575">
      <w:pPr>
        <w:pStyle w:val="Default"/>
        <w:numPr>
          <w:ilvl w:val="0"/>
          <w:numId w:val="18"/>
        </w:numPr>
        <w:ind w:left="426"/>
      </w:pPr>
      <w:r w:rsidRPr="00EC61E3">
        <w:t>Mi</w:t>
      </w:r>
      <w:r>
        <w:t xml:space="preserve">x it gently for 3-4 minutes. </w:t>
      </w:r>
      <w:r w:rsidRPr="001C5575">
        <w:rPr>
          <w:b/>
        </w:rPr>
        <w:t>(Do not vortex)</w:t>
      </w:r>
    </w:p>
    <w:p w:rsidR="001C5575" w:rsidRPr="001C5575" w:rsidRDefault="001C5575" w:rsidP="001B03F1">
      <w:pPr>
        <w:pStyle w:val="Default"/>
        <w:numPr>
          <w:ilvl w:val="0"/>
          <w:numId w:val="18"/>
        </w:numPr>
        <w:ind w:left="426"/>
      </w:pPr>
      <w:r w:rsidRPr="00EC61E3">
        <w:t>The formulation is ready to be used</w:t>
      </w:r>
    </w:p>
    <w:sectPr w:rsidR="001C5575" w:rsidRPr="001C55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74CEF"/>
    <w:multiLevelType w:val="hybridMultilevel"/>
    <w:tmpl w:val="7310C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B4B14"/>
    <w:multiLevelType w:val="hybridMultilevel"/>
    <w:tmpl w:val="222087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561F7"/>
    <w:multiLevelType w:val="hybridMultilevel"/>
    <w:tmpl w:val="19702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AE6C48"/>
    <w:multiLevelType w:val="hybridMultilevel"/>
    <w:tmpl w:val="EE2484FA"/>
    <w:lvl w:ilvl="0" w:tplc="2DCA038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BBD4807"/>
    <w:multiLevelType w:val="hybridMultilevel"/>
    <w:tmpl w:val="DFA41B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6D245E"/>
    <w:multiLevelType w:val="hybridMultilevel"/>
    <w:tmpl w:val="AD50825C"/>
    <w:lvl w:ilvl="0" w:tplc="2DCA03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407743"/>
    <w:multiLevelType w:val="hybridMultilevel"/>
    <w:tmpl w:val="CE3C88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139C1"/>
    <w:multiLevelType w:val="hybridMultilevel"/>
    <w:tmpl w:val="BF5256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832F63"/>
    <w:multiLevelType w:val="hybridMultilevel"/>
    <w:tmpl w:val="7818C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350C10"/>
    <w:multiLevelType w:val="hybridMultilevel"/>
    <w:tmpl w:val="EE2484FA"/>
    <w:lvl w:ilvl="0" w:tplc="2DCA038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300072"/>
    <w:multiLevelType w:val="hybridMultilevel"/>
    <w:tmpl w:val="F7CAC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9"/>
  </w:num>
  <w:num w:numId="13">
    <w:abstractNumId w:val="18"/>
  </w:num>
  <w:num w:numId="14">
    <w:abstractNumId w:val="14"/>
  </w:num>
  <w:num w:numId="15">
    <w:abstractNumId w:val="11"/>
  </w:num>
  <w:num w:numId="16">
    <w:abstractNumId w:val="15"/>
  </w:num>
  <w:num w:numId="17">
    <w:abstractNumId w:val="13"/>
  </w:num>
  <w:num w:numId="18">
    <w:abstractNumId w:val="17"/>
  </w:num>
  <w:num w:numId="19">
    <w:abstractNumId w:val="16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3E97"/>
    <w:rsid w:val="0009777D"/>
    <w:rsid w:val="0015074B"/>
    <w:rsid w:val="001C5575"/>
    <w:rsid w:val="00207D2C"/>
    <w:rsid w:val="0029639D"/>
    <w:rsid w:val="002E65D2"/>
    <w:rsid w:val="00326F21"/>
    <w:rsid w:val="00326F90"/>
    <w:rsid w:val="0039439D"/>
    <w:rsid w:val="004F575E"/>
    <w:rsid w:val="007D0897"/>
    <w:rsid w:val="00802A23"/>
    <w:rsid w:val="00A94F3E"/>
    <w:rsid w:val="00AA1D8D"/>
    <w:rsid w:val="00B47730"/>
    <w:rsid w:val="00C43702"/>
    <w:rsid w:val="00CB0664"/>
    <w:rsid w:val="00D17285"/>
    <w:rsid w:val="00DC0D57"/>
    <w:rsid w:val="00DE6D8F"/>
    <w:rsid w:val="00E354DF"/>
    <w:rsid w:val="00E71ACC"/>
    <w:rsid w:val="00F34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A0BAFA8-6F07-4AD3-BBA4-D65FF1A2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39439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01213D-6911-4E56-B4E3-B225F285C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2026-05-02T06:46:00Z</dcterms:created>
  <dcterms:modified xsi:type="dcterms:W3CDTF">2026-05-02T07:07:00Z</dcterms:modified>
  <cp:category/>
</cp:coreProperties>
</file>