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Table 1. </w:t>
      </w:r>
      <w:r>
        <w:t>Data sources.</w:t>
      </w:r>
    </w:p>
    <w:tbl>
      <w:tblPr>
        <w:tblW w:type="auto" w:w="0"/>
        <w:tblLayout w:type="autofit"/>
        <w:tblLook w:firstColumn="1" w:firstRow="1" w:lastColumn="0" w:lastRow="0" w:noHBand="0" w:noVBand="1" w:val="04A0"/>
        <w:tblBorders>
          <w:top w:val="single" w:sz="8" w:color="000000"/>
          <w:left w:val="nil"/>
          <w:bottom w:val="single" w:sz="8" w:color="000000"/>
          <w:right w:val="nil"/>
          <w:insideH w:val="nil"/>
          <w:insideV w:val="nil"/>
        </w:tblBorders>
      </w:tblPr>
      <w:tblGrid>
        <w:gridCol w:w="2262"/>
        <w:gridCol w:w="2262"/>
        <w:gridCol w:w="2262"/>
        <w:gridCol w:w="2262"/>
        <w:gridCol w:w="2262"/>
        <w:gridCol w:w="2262"/>
      </w:tblGrid>
      <w:tr>
        <w:trPr>
          <w:tblHeader w:val="true"/>
        </w:trPr>
        <w:tc>
          <w:tcPr>
            <w:tcW w:type="dxa" w:w="2262"/>
            <w:tcBorders>
              <w:bottom w:val="single" w:sz="4" w:color="000000"/>
            </w:tcBorders>
          </w:tcPr>
          <w:p>
            <w:pPr>
              <w:spacing w:after="0" w:before="0"/>
            </w:pPr>
            <w:r/>
            <w:r>
              <w:rPr>
                <w:b/>
                <w:sz w:val="18"/>
              </w:rPr>
              <w:t>Data</w:t>
            </w:r>
          </w:p>
        </w:tc>
        <w:tc>
          <w:tcPr>
            <w:tcW w:type="dxa" w:w="2262"/>
            <w:tcBorders>
              <w:bottom w:val="single" w:sz="4" w:color="000000"/>
            </w:tcBorders>
          </w:tcPr>
          <w:p>
            <w:pPr>
              <w:spacing w:after="0" w:before="0"/>
            </w:pPr>
            <w:r/>
            <w:r>
              <w:rPr>
                <w:b/>
                <w:sz w:val="18"/>
              </w:rPr>
              <w:t>Product / identifier</w:t>
            </w:r>
          </w:p>
        </w:tc>
        <w:tc>
          <w:tcPr>
            <w:tcW w:type="dxa" w:w="2262"/>
            <w:tcBorders>
              <w:bottom w:val="single" w:sz="4" w:color="000000"/>
            </w:tcBorders>
          </w:tcPr>
          <w:p>
            <w:pPr>
              <w:spacing w:after="0" w:before="0"/>
            </w:pPr>
            <w:r/>
            <w:r>
              <w:rPr>
                <w:b/>
                <w:sz w:val="18"/>
              </w:rPr>
              <w:t>Date(s)</w:t>
            </w:r>
          </w:p>
        </w:tc>
        <w:tc>
          <w:tcPr>
            <w:tcW w:type="dxa" w:w="2262"/>
            <w:tcBorders>
              <w:bottom w:val="single" w:sz="4" w:color="000000"/>
            </w:tcBorders>
          </w:tcPr>
          <w:p>
            <w:pPr>
              <w:spacing w:after="0" w:before="0"/>
            </w:pPr>
            <w:r/>
            <w:r>
              <w:rPr>
                <w:b/>
                <w:sz w:val="18"/>
              </w:rPr>
              <w:t>Resolution</w:t>
            </w:r>
          </w:p>
        </w:tc>
        <w:tc>
          <w:tcPr>
            <w:tcW w:type="dxa" w:w="2262"/>
            <w:tcBorders>
              <w:bottom w:val="single" w:sz="4" w:color="000000"/>
            </w:tcBorders>
          </w:tcPr>
          <w:p>
            <w:pPr>
              <w:spacing w:after="0" w:before="0"/>
            </w:pPr>
            <w:r/>
            <w:r>
              <w:rPr>
                <w:b/>
                <w:sz w:val="18"/>
              </w:rPr>
              <w:t>Use</w:t>
            </w:r>
          </w:p>
        </w:tc>
        <w:tc>
          <w:tcPr>
            <w:tcW w:type="dxa" w:w="2262"/>
            <w:tcBorders>
              <w:bottom w:val="single" w:sz="4" w:color="000000"/>
            </w:tcBorders>
          </w:tcPr>
          <w:p>
            <w:pPr>
              <w:spacing w:after="0" w:before="0"/>
            </w:pPr>
            <w:r/>
            <w:r>
              <w:rPr>
                <w:b/>
                <w:sz w:val="18"/>
              </w:rPr>
              <w:t>Licence</w:t>
            </w:r>
          </w:p>
        </w:tc>
      </w:tr>
      <w:tr>
        <w:tc>
          <w:tcPr>
            <w:tcW w:type="dxa" w:w="2262"/>
          </w:tcPr>
          <w:p>
            <w:pPr>
              <w:spacing w:after="0" w:before="0"/>
            </w:pPr>
            <w:r/>
            <w:r>
              <w:rPr>
                <w:sz w:val="18"/>
              </w:rPr>
              <w:t>Military correspondence</w:t>
            </w:r>
          </w:p>
        </w:tc>
        <w:tc>
          <w:tcPr>
            <w:tcW w:type="dxa" w:w="2262"/>
          </w:tcPr>
          <w:p>
            <w:pPr>
              <w:spacing w:after="0" w:before="0"/>
            </w:pPr>
            <w:r/>
            <w:r>
              <w:rPr>
                <w:sz w:val="18"/>
              </w:rPr>
              <w:t>National Archives of India, Abhilekh Patal: Foreign Political proceedings</w:t>
            </w:r>
          </w:p>
        </w:tc>
        <w:tc>
          <w:tcPr>
            <w:tcW w:type="dxa" w:w="2262"/>
          </w:tcPr>
          <w:p>
            <w:pPr>
              <w:spacing w:after="0" w:before="0"/>
            </w:pPr>
            <w:r/>
            <w:r>
              <w:rPr>
                <w:sz w:val="18"/>
              </w:rPr>
              <w:t>Oct 1824-Jan 1825</w:t>
            </w:r>
          </w:p>
        </w:tc>
        <w:tc>
          <w:tcPr>
            <w:tcW w:type="dxa" w:w="2262"/>
          </w:tcPr>
          <w:p>
            <w:pPr>
              <w:spacing w:after="0" w:before="0"/>
            </w:pPr>
            <w:r/>
            <w:r>
              <w:rPr>
                <w:sz w:val="18"/>
              </w:rPr>
              <w:t>-</w:t>
            </w:r>
          </w:p>
        </w:tc>
        <w:tc>
          <w:tcPr>
            <w:tcW w:type="dxa" w:w="2262"/>
          </w:tcPr>
          <w:p>
            <w:pPr>
              <w:spacing w:after="0" w:before="0"/>
            </w:pPr>
            <w:r/>
            <w:r>
              <w:rPr>
                <w:sz w:val="18"/>
              </w:rPr>
              <w:t>Siege narrative, positions</w:t>
            </w:r>
          </w:p>
        </w:tc>
        <w:tc>
          <w:tcPr>
            <w:tcW w:type="dxa" w:w="2262"/>
          </w:tcPr>
          <w:p>
            <w:pPr>
              <w:spacing w:after="0" w:before="0"/>
            </w:pPr>
            <w:r/>
            <w:r>
              <w:rPr>
                <w:sz w:val="18"/>
              </w:rPr>
              <w:t>Archival record</w:t>
            </w:r>
          </w:p>
        </w:tc>
      </w:tr>
      <w:tr>
        <w:tc>
          <w:tcPr>
            <w:tcW w:type="dxa" w:w="2262"/>
          </w:tcPr>
          <w:p>
            <w:pPr>
              <w:spacing w:after="0" w:before="0"/>
            </w:pPr>
            <w:r/>
            <w:r>
              <w:rPr>
                <w:sz w:val="18"/>
              </w:rPr>
              <w:t>Engineers' descriptions and gazetteer</w:t>
            </w:r>
          </w:p>
        </w:tc>
        <w:tc>
          <w:tcPr>
            <w:tcW w:type="dxa" w:w="2262"/>
          </w:tcPr>
          <w:p>
            <w:pPr>
              <w:spacing w:after="0" w:before="0"/>
            </w:pPr>
            <w:r/>
            <w:r>
              <w:rPr>
                <w:sz w:val="18"/>
              </w:rPr>
              <w:t>Gazetteer of the Bombay Presidency XXI, Belgaum (Campbell, 1884), quoting Lawe (1825) and Welsh (1828)</w:t>
            </w:r>
          </w:p>
        </w:tc>
        <w:tc>
          <w:tcPr>
            <w:tcW w:type="dxa" w:w="2262"/>
          </w:tcPr>
          <w:p>
            <w:pPr>
              <w:spacing w:after="0" w:before="0"/>
            </w:pPr>
            <w:r/>
            <w:r>
              <w:rPr>
                <w:sz w:val="18"/>
              </w:rPr>
              <w:t>1825-1884</w:t>
            </w:r>
          </w:p>
        </w:tc>
        <w:tc>
          <w:tcPr>
            <w:tcW w:type="dxa" w:w="2262"/>
          </w:tcPr>
          <w:p>
            <w:pPr>
              <w:spacing w:after="0" w:before="0"/>
            </w:pPr>
            <w:r/>
            <w:r>
              <w:rPr>
                <w:sz w:val="18"/>
              </w:rPr>
              <w:t>-</w:t>
            </w:r>
          </w:p>
        </w:tc>
        <w:tc>
          <w:tcPr>
            <w:tcW w:type="dxa" w:w="2262"/>
          </w:tcPr>
          <w:p>
            <w:pPr>
              <w:spacing w:after="0" w:before="0"/>
            </w:pPr>
            <w:r/>
            <w:r>
              <w:rPr>
                <w:sz w:val="18"/>
              </w:rPr>
              <w:t>Fort plan and dimensions</w:t>
            </w:r>
          </w:p>
        </w:tc>
        <w:tc>
          <w:tcPr>
            <w:tcW w:type="dxa" w:w="2262"/>
          </w:tcPr>
          <w:p>
            <w:pPr>
              <w:spacing w:after="0" w:before="0"/>
            </w:pPr>
            <w:r/>
            <w:r>
              <w:rPr>
                <w:sz w:val="18"/>
              </w:rPr>
              <w:t>Public domain</w:t>
            </w:r>
          </w:p>
        </w:tc>
      </w:tr>
      <w:tr>
        <w:tc>
          <w:tcPr>
            <w:tcW w:type="dxa" w:w="2262"/>
          </w:tcPr>
          <w:p>
            <w:pPr>
              <w:spacing w:after="0" w:before="0"/>
            </w:pPr>
            <w:r/>
            <w:r>
              <w:rPr>
                <w:sz w:val="18"/>
              </w:rPr>
              <w:t>Topographic map</w:t>
            </w:r>
          </w:p>
        </w:tc>
        <w:tc>
          <w:tcPr>
            <w:tcW w:type="dxa" w:w="2262"/>
          </w:tcPr>
          <w:p>
            <w:pPr>
              <w:spacing w:after="0" w:before="0"/>
            </w:pPr>
            <w:r/>
            <w:r>
              <w:rPr>
                <w:sz w:val="18"/>
              </w:rPr>
              <w:t>Survey of India one-inch sheets 48 I/09, I/10, I/13, I/14 (Zenodo 10.5281/zenodo.18133392)</w:t>
            </w:r>
          </w:p>
        </w:tc>
        <w:tc>
          <w:tcPr>
            <w:tcW w:type="dxa" w:w="2262"/>
          </w:tcPr>
          <w:p>
            <w:pPr>
              <w:spacing w:after="0" w:before="0"/>
            </w:pPr>
            <w:r/>
            <w:r>
              <w:rPr>
                <w:sz w:val="18"/>
              </w:rPr>
              <w:t>surveyed 1922-23, publ. 1924</w:t>
            </w:r>
          </w:p>
        </w:tc>
        <w:tc>
          <w:tcPr>
            <w:tcW w:type="dxa" w:w="2262"/>
          </w:tcPr>
          <w:p>
            <w:pPr>
              <w:spacing w:after="0" w:before="0"/>
            </w:pPr>
            <w:r/>
            <w:r>
              <w:rPr>
                <w:sz w:val="18"/>
              </w:rPr>
              <w:t>1:63,360</w:t>
            </w:r>
          </w:p>
        </w:tc>
        <w:tc>
          <w:tcPr>
            <w:tcW w:type="dxa" w:w="2262"/>
          </w:tcPr>
          <w:p>
            <w:pPr>
              <w:spacing w:after="0" w:before="0"/>
            </w:pPr>
            <w:r/>
            <w:r>
              <w:rPr>
                <w:sz w:val="18"/>
              </w:rPr>
              <w:t>Pre-dam villages, place names</w:t>
            </w:r>
          </w:p>
        </w:tc>
        <w:tc>
          <w:tcPr>
            <w:tcW w:type="dxa" w:w="2262"/>
          </w:tcPr>
          <w:p>
            <w:pPr>
              <w:spacing w:after="0" w:before="0"/>
            </w:pPr>
            <w:r/>
            <w:r>
              <w:rPr>
                <w:sz w:val="18"/>
              </w:rPr>
              <w:t>CC BY 4.0 (Zenodo record)</w:t>
            </w:r>
          </w:p>
        </w:tc>
      </w:tr>
      <w:tr>
        <w:tc>
          <w:tcPr>
            <w:tcW w:type="dxa" w:w="2262"/>
          </w:tcPr>
          <w:p>
            <w:pPr>
              <w:spacing w:after="0" w:before="0"/>
            </w:pPr>
            <w:r/>
            <w:r>
              <w:rPr>
                <w:sz w:val="18"/>
              </w:rPr>
              <w:t>CORONA KH-4A aft</w:t>
            </w:r>
          </w:p>
        </w:tc>
        <w:tc>
          <w:tcPr>
            <w:tcW w:type="dxa" w:w="2262"/>
          </w:tcPr>
          <w:p>
            <w:pPr>
              <w:spacing w:after="0" w:before="0"/>
            </w:pPr>
            <w:r/>
            <w:r>
              <w:rPr>
                <w:sz w:val="18"/>
              </w:rPr>
              <w:t>DS1045-1102DA224, piece b</w:t>
            </w:r>
          </w:p>
        </w:tc>
        <w:tc>
          <w:tcPr>
            <w:tcW w:type="dxa" w:w="2262"/>
          </w:tcPr>
          <w:p>
            <w:pPr>
              <w:spacing w:after="0" w:before="0"/>
            </w:pPr>
            <w:r/>
            <w:r>
              <w:rPr>
                <w:sz w:val="18"/>
              </w:rPr>
              <w:t>1968-01-31</w:t>
            </w:r>
          </w:p>
        </w:tc>
        <w:tc>
          <w:tcPr>
            <w:tcW w:type="dxa" w:w="2262"/>
          </w:tcPr>
          <w:p>
            <w:pPr>
              <w:spacing w:after="0" w:before="0"/>
            </w:pPr>
            <w:r/>
            <w:r>
              <w:rPr>
                <w:sz w:val="18"/>
              </w:rPr>
              <w:t>c. 2-3 m (resampled to 2 m)</w:t>
            </w:r>
          </w:p>
        </w:tc>
        <w:tc>
          <w:tcPr>
            <w:tcW w:type="dxa" w:w="2262"/>
          </w:tcPr>
          <w:p>
            <w:pPr>
              <w:spacing w:after="0" w:before="0"/>
            </w:pPr>
            <w:r/>
            <w:r>
              <w:rPr>
                <w:sz w:val="18"/>
              </w:rPr>
              <w:t>Fort plan, pre-dam landscape</w:t>
            </w:r>
          </w:p>
        </w:tc>
        <w:tc>
          <w:tcPr>
            <w:tcW w:type="dxa" w:w="2262"/>
          </w:tcPr>
          <w:p>
            <w:pPr>
              <w:spacing w:after="0" w:before="0"/>
            </w:pPr>
            <w:r/>
            <w:r>
              <w:rPr>
                <w:sz w:val="18"/>
              </w:rPr>
              <w:t>Public domain (USGS EarthExplorer)</w:t>
            </w:r>
          </w:p>
        </w:tc>
      </w:tr>
      <w:tr>
        <w:tc>
          <w:tcPr>
            <w:tcW w:type="dxa" w:w="2262"/>
          </w:tcPr>
          <w:p>
            <w:pPr>
              <w:spacing w:after="0" w:before="0"/>
            </w:pPr>
            <w:r/>
            <w:r>
              <w:rPr>
                <w:sz w:val="18"/>
              </w:rPr>
              <w:t>CORONA KH-4A forward</w:t>
            </w:r>
          </w:p>
        </w:tc>
        <w:tc>
          <w:tcPr>
            <w:tcW w:type="dxa" w:w="2262"/>
          </w:tcPr>
          <w:p>
            <w:pPr>
              <w:spacing w:after="0" w:before="0"/>
            </w:pPr>
            <w:r/>
            <w:r>
              <w:rPr>
                <w:sz w:val="18"/>
              </w:rPr>
              <w:t>DS1045-1102DF224, piece c</w:t>
            </w:r>
          </w:p>
        </w:tc>
        <w:tc>
          <w:tcPr>
            <w:tcW w:type="dxa" w:w="2262"/>
          </w:tcPr>
          <w:p>
            <w:pPr>
              <w:spacing w:after="0" w:before="0"/>
            </w:pPr>
            <w:r/>
            <w:r>
              <w:rPr>
                <w:sz w:val="18"/>
              </w:rPr>
              <w:t>1968-01-31</w:t>
            </w:r>
          </w:p>
        </w:tc>
        <w:tc>
          <w:tcPr>
            <w:tcW w:type="dxa" w:w="2262"/>
          </w:tcPr>
          <w:p>
            <w:pPr>
              <w:spacing w:after="0" w:before="0"/>
            </w:pPr>
            <w:r/>
            <w:r>
              <w:rPr>
                <w:sz w:val="18"/>
              </w:rPr>
              <w:t>c. 2-3 m (resampled to 2 m)</w:t>
            </w:r>
          </w:p>
        </w:tc>
        <w:tc>
          <w:tcPr>
            <w:tcW w:type="dxa" w:w="2262"/>
          </w:tcPr>
          <w:p>
            <w:pPr>
              <w:spacing w:after="0" w:before="0"/>
            </w:pPr>
            <w:r/>
            <w:r>
              <w:rPr>
                <w:sz w:val="18"/>
              </w:rPr>
              <w:t>Fort plan, pre-dam landscape</w:t>
            </w:r>
          </w:p>
        </w:tc>
        <w:tc>
          <w:tcPr>
            <w:tcW w:type="dxa" w:w="2262"/>
          </w:tcPr>
          <w:p>
            <w:pPr>
              <w:spacing w:after="0" w:before="0"/>
            </w:pPr>
            <w:r/>
            <w:r>
              <w:rPr>
                <w:sz w:val="18"/>
              </w:rPr>
              <w:t>Public domain (USGS EarthExplorer)</w:t>
            </w:r>
          </w:p>
        </w:tc>
      </w:tr>
      <w:tr>
        <w:tc>
          <w:tcPr>
            <w:tcW w:type="dxa" w:w="2262"/>
          </w:tcPr>
          <w:p>
            <w:pPr>
              <w:spacing w:after="0" w:before="0"/>
            </w:pPr>
            <w:r/>
            <w:r>
              <w:rPr>
                <w:sz w:val="18"/>
              </w:rPr>
              <w:t>CORONA KH-4A aft</w:t>
            </w:r>
          </w:p>
        </w:tc>
        <w:tc>
          <w:tcPr>
            <w:tcW w:type="dxa" w:w="2262"/>
          </w:tcPr>
          <w:p>
            <w:pPr>
              <w:spacing w:after="0" w:before="0"/>
            </w:pPr>
            <w:r/>
            <w:r>
              <w:rPr>
                <w:sz w:val="18"/>
              </w:rPr>
              <w:t>DS1045-1102DA223, piece b</w:t>
            </w:r>
          </w:p>
        </w:tc>
        <w:tc>
          <w:tcPr>
            <w:tcW w:type="dxa" w:w="2262"/>
          </w:tcPr>
          <w:p>
            <w:pPr>
              <w:spacing w:after="0" w:before="0"/>
            </w:pPr>
            <w:r/>
            <w:r>
              <w:rPr>
                <w:sz w:val="18"/>
              </w:rPr>
              <w:t>1968-01-31</w:t>
            </w:r>
          </w:p>
        </w:tc>
        <w:tc>
          <w:tcPr>
            <w:tcW w:type="dxa" w:w="2262"/>
          </w:tcPr>
          <w:p>
            <w:pPr>
              <w:spacing w:after="0" w:before="0"/>
            </w:pPr>
            <w:r/>
            <w:r>
              <w:rPr>
                <w:sz w:val="18"/>
              </w:rPr>
              <w:t>c. 2-3 m (resampled to 2 m)</w:t>
            </w:r>
          </w:p>
        </w:tc>
        <w:tc>
          <w:tcPr>
            <w:tcW w:type="dxa" w:w="2262"/>
          </w:tcPr>
          <w:p>
            <w:pPr>
              <w:spacing w:after="0" w:before="0"/>
            </w:pPr>
            <w:r/>
            <w:r>
              <w:rPr>
                <w:sz w:val="18"/>
              </w:rPr>
              <w:t>Fort plan, pre-dam landscape</w:t>
            </w:r>
          </w:p>
        </w:tc>
        <w:tc>
          <w:tcPr>
            <w:tcW w:type="dxa" w:w="2262"/>
          </w:tcPr>
          <w:p>
            <w:pPr>
              <w:spacing w:after="0" w:before="0"/>
            </w:pPr>
            <w:r/>
            <w:r>
              <w:rPr>
                <w:sz w:val="18"/>
              </w:rPr>
              <w:t>Public domain (USGS EarthExplorer)</w:t>
            </w:r>
          </w:p>
        </w:tc>
      </w:tr>
      <w:tr>
        <w:tc>
          <w:tcPr>
            <w:tcW w:type="dxa" w:w="2262"/>
          </w:tcPr>
          <w:p>
            <w:pPr>
              <w:spacing w:after="0" w:before="0"/>
            </w:pPr>
            <w:r/>
            <w:r>
              <w:rPr>
                <w:sz w:val="18"/>
              </w:rPr>
              <w:t>CORONA KH-4A aft</w:t>
            </w:r>
          </w:p>
        </w:tc>
        <w:tc>
          <w:tcPr>
            <w:tcW w:type="dxa" w:w="2262"/>
          </w:tcPr>
          <w:p>
            <w:pPr>
              <w:spacing w:after="0" w:before="0"/>
            </w:pPr>
            <w:r/>
            <w:r>
              <w:rPr>
                <w:sz w:val="18"/>
              </w:rPr>
              <w:t>DS1044-2134DA217, piece d</w:t>
            </w:r>
          </w:p>
        </w:tc>
        <w:tc>
          <w:tcPr>
            <w:tcW w:type="dxa" w:w="2262"/>
          </w:tcPr>
          <w:p>
            <w:pPr>
              <w:spacing w:after="0" w:before="0"/>
            </w:pPr>
            <w:r/>
            <w:r>
              <w:rPr>
                <w:sz w:val="18"/>
              </w:rPr>
              <w:t>1967-11-11</w:t>
            </w:r>
          </w:p>
        </w:tc>
        <w:tc>
          <w:tcPr>
            <w:tcW w:type="dxa" w:w="2262"/>
          </w:tcPr>
          <w:p>
            <w:pPr>
              <w:spacing w:after="0" w:before="0"/>
            </w:pPr>
            <w:r/>
            <w:r>
              <w:rPr>
                <w:sz w:val="18"/>
              </w:rPr>
              <w:t>c. 2-3 m (resampled to 2 m)</w:t>
            </w:r>
          </w:p>
        </w:tc>
        <w:tc>
          <w:tcPr>
            <w:tcW w:type="dxa" w:w="2262"/>
          </w:tcPr>
          <w:p>
            <w:pPr>
              <w:spacing w:after="0" w:before="0"/>
            </w:pPr>
            <w:r/>
            <w:r>
              <w:rPr>
                <w:sz w:val="18"/>
              </w:rPr>
              <w:t>Fort plan, 1967 stereo pair</w:t>
            </w:r>
          </w:p>
        </w:tc>
        <w:tc>
          <w:tcPr>
            <w:tcW w:type="dxa" w:w="2262"/>
          </w:tcPr>
          <w:p>
            <w:pPr>
              <w:spacing w:after="0" w:before="0"/>
            </w:pPr>
            <w:r/>
            <w:r>
              <w:rPr>
                <w:sz w:val="18"/>
              </w:rPr>
              <w:t>Public domain (USGS EarthExplorer)</w:t>
            </w:r>
          </w:p>
        </w:tc>
      </w:tr>
      <w:tr>
        <w:tc>
          <w:tcPr>
            <w:tcW w:type="dxa" w:w="2262"/>
          </w:tcPr>
          <w:p>
            <w:pPr>
              <w:spacing w:after="0" w:before="0"/>
            </w:pPr>
            <w:r/>
            <w:r>
              <w:rPr>
                <w:sz w:val="18"/>
              </w:rPr>
              <w:t>CORONA KH-4A forward</w:t>
            </w:r>
          </w:p>
        </w:tc>
        <w:tc>
          <w:tcPr>
            <w:tcW w:type="dxa" w:w="2262"/>
          </w:tcPr>
          <w:p>
            <w:pPr>
              <w:spacing w:after="0" w:before="0"/>
            </w:pPr>
            <w:r/>
            <w:r>
              <w:rPr>
                <w:sz w:val="18"/>
              </w:rPr>
              <w:t>DS1044-2134DF217, piece a</w:t>
            </w:r>
          </w:p>
        </w:tc>
        <w:tc>
          <w:tcPr>
            <w:tcW w:type="dxa" w:w="2262"/>
          </w:tcPr>
          <w:p>
            <w:pPr>
              <w:spacing w:after="0" w:before="0"/>
            </w:pPr>
            <w:r/>
            <w:r>
              <w:rPr>
                <w:sz w:val="18"/>
              </w:rPr>
              <w:t>1967-11-11</w:t>
            </w:r>
          </w:p>
        </w:tc>
        <w:tc>
          <w:tcPr>
            <w:tcW w:type="dxa" w:w="2262"/>
          </w:tcPr>
          <w:p>
            <w:pPr>
              <w:spacing w:after="0" w:before="0"/>
            </w:pPr>
            <w:r/>
            <w:r>
              <w:rPr>
                <w:sz w:val="18"/>
              </w:rPr>
              <w:t>c. 2-3 m (resampled to 2 m)</w:t>
            </w:r>
          </w:p>
        </w:tc>
        <w:tc>
          <w:tcPr>
            <w:tcW w:type="dxa" w:w="2262"/>
          </w:tcPr>
          <w:p>
            <w:pPr>
              <w:spacing w:after="0" w:before="0"/>
            </w:pPr>
            <w:r/>
            <w:r>
              <w:rPr>
                <w:sz w:val="18"/>
              </w:rPr>
              <w:t>Fort plan, 1967 stereo pair</w:t>
            </w:r>
          </w:p>
        </w:tc>
        <w:tc>
          <w:tcPr>
            <w:tcW w:type="dxa" w:w="2262"/>
          </w:tcPr>
          <w:p>
            <w:pPr>
              <w:spacing w:after="0" w:before="0"/>
            </w:pPr>
            <w:r/>
            <w:r>
              <w:rPr>
                <w:sz w:val="18"/>
              </w:rPr>
              <w:t>Public domain (USGS EarthExplorer)</w:t>
            </w:r>
          </w:p>
        </w:tc>
      </w:tr>
      <w:tr>
        <w:tc>
          <w:tcPr>
            <w:tcW w:type="dxa" w:w="2262"/>
          </w:tcPr>
          <w:p>
            <w:pPr>
              <w:spacing w:after="0" w:before="0"/>
            </w:pPr>
            <w:r/>
            <w:r>
              <w:rPr>
                <w:sz w:val="18"/>
              </w:rPr>
              <w:t>CORONA KH-4A (Srirangapatna)</w:t>
            </w:r>
          </w:p>
        </w:tc>
        <w:tc>
          <w:tcPr>
            <w:tcW w:type="dxa" w:w="2262"/>
          </w:tcPr>
          <w:p>
            <w:pPr>
              <w:spacing w:after="0" w:before="0"/>
            </w:pPr>
            <w:r/>
            <w:r>
              <w:rPr>
                <w:sz w:val="18"/>
              </w:rPr>
              <w:t>DS1040-1039DA028</w:t>
            </w:r>
          </w:p>
        </w:tc>
        <w:tc>
          <w:tcPr>
            <w:tcW w:type="dxa" w:w="2262"/>
          </w:tcPr>
          <w:p>
            <w:pPr>
              <w:spacing w:after="0" w:before="0"/>
            </w:pPr>
            <w:r/>
            <w:r>
              <w:rPr>
                <w:sz w:val="18"/>
              </w:rPr>
              <w:t>2 Apr 1967</w:t>
            </w:r>
          </w:p>
        </w:tc>
        <w:tc>
          <w:tcPr>
            <w:tcW w:type="dxa" w:w="2262"/>
          </w:tcPr>
          <w:p>
            <w:pPr>
              <w:spacing w:after="0" w:before="0"/>
            </w:pPr>
            <w:r/>
            <w:r>
              <w:rPr>
                <w:sz w:val="18"/>
              </w:rPr>
              <w:t>c. 2-3 m (resampled to 2 m)</w:t>
            </w:r>
          </w:p>
        </w:tc>
        <w:tc>
          <w:tcPr>
            <w:tcW w:type="dxa" w:w="2262"/>
          </w:tcPr>
          <w:p>
            <w:pPr>
              <w:spacing w:after="0" w:before="0"/>
            </w:pPr>
            <w:r/>
            <w:r>
              <w:rPr>
                <w:sz w:val="18"/>
              </w:rPr>
              <w:t>Transferability test</w:t>
            </w:r>
          </w:p>
        </w:tc>
        <w:tc>
          <w:tcPr>
            <w:tcW w:type="dxa" w:w="2262"/>
          </w:tcPr>
          <w:p>
            <w:pPr>
              <w:spacing w:after="0" w:before="0"/>
            </w:pPr>
            <w:r/>
            <w:r>
              <w:rPr>
                <w:sz w:val="18"/>
              </w:rPr>
              <w:t>Public domain (USGS EarthExplorer)</w:t>
            </w:r>
          </w:p>
        </w:tc>
      </w:tr>
      <w:tr>
        <w:tc>
          <w:tcPr>
            <w:tcW w:type="dxa" w:w="2262"/>
          </w:tcPr>
          <w:p>
            <w:pPr>
              <w:spacing w:after="0" w:before="0"/>
            </w:pPr>
            <w:r/>
            <w:r>
              <w:rPr>
                <w:sz w:val="18"/>
              </w:rPr>
              <w:t>CORONA KH-4A (Hampi)</w:t>
            </w:r>
          </w:p>
        </w:tc>
        <w:tc>
          <w:tcPr>
            <w:tcW w:type="dxa" w:w="2262"/>
          </w:tcPr>
          <w:p>
            <w:pPr>
              <w:spacing w:after="0" w:before="0"/>
            </w:pPr>
            <w:r/>
            <w:r>
              <w:rPr>
                <w:sz w:val="18"/>
              </w:rPr>
              <w:t>DS1025-1071DA077</w:t>
            </w:r>
          </w:p>
        </w:tc>
        <w:tc>
          <w:tcPr>
            <w:tcW w:type="dxa" w:w="2262"/>
          </w:tcPr>
          <w:p>
            <w:pPr>
              <w:spacing w:after="0" w:before="0"/>
            </w:pPr>
            <w:r/>
            <w:r>
              <w:rPr>
                <w:sz w:val="18"/>
              </w:rPr>
              <w:t>10 Oct 1965</w:t>
            </w:r>
          </w:p>
        </w:tc>
        <w:tc>
          <w:tcPr>
            <w:tcW w:type="dxa" w:w="2262"/>
          </w:tcPr>
          <w:p>
            <w:pPr>
              <w:spacing w:after="0" w:before="0"/>
            </w:pPr>
            <w:r/>
            <w:r>
              <w:rPr>
                <w:sz w:val="18"/>
              </w:rPr>
              <w:t>c. 2-3 m (resampled to 2 m)</w:t>
            </w:r>
          </w:p>
        </w:tc>
        <w:tc>
          <w:tcPr>
            <w:tcW w:type="dxa" w:w="2262"/>
          </w:tcPr>
          <w:p>
            <w:pPr>
              <w:spacing w:after="0" w:before="0"/>
            </w:pPr>
            <w:r/>
            <w:r>
              <w:rPr>
                <w:sz w:val="18"/>
              </w:rPr>
              <w:t>Transferability test</w:t>
            </w:r>
          </w:p>
        </w:tc>
        <w:tc>
          <w:tcPr>
            <w:tcW w:type="dxa" w:w="2262"/>
          </w:tcPr>
          <w:p>
            <w:pPr>
              <w:spacing w:after="0" w:before="0"/>
            </w:pPr>
            <w:r/>
            <w:r>
              <w:rPr>
                <w:sz w:val="18"/>
              </w:rPr>
              <w:t>Public domain (USGS EarthExplorer)</w:t>
            </w:r>
          </w:p>
        </w:tc>
      </w:tr>
      <w:tr>
        <w:tc>
          <w:tcPr>
            <w:tcW w:type="dxa" w:w="2262"/>
          </w:tcPr>
          <w:p>
            <w:pPr>
              <w:spacing w:after="0" w:before="0"/>
            </w:pPr>
            <w:r/>
            <w:r>
              <w:rPr>
                <w:sz w:val="18"/>
              </w:rPr>
              <w:t>CORONA KH-4A (Belgaum)</w:t>
            </w:r>
          </w:p>
        </w:tc>
        <w:tc>
          <w:tcPr>
            <w:tcW w:type="dxa" w:w="2262"/>
          </w:tcPr>
          <w:p>
            <w:pPr>
              <w:spacing w:after="0" w:before="0"/>
            </w:pPr>
            <w:r/>
            <w:r>
              <w:rPr>
                <w:sz w:val="18"/>
              </w:rPr>
              <w:t>DS1045-1102DA222</w:t>
            </w:r>
          </w:p>
        </w:tc>
        <w:tc>
          <w:tcPr>
            <w:tcW w:type="dxa" w:w="2262"/>
          </w:tcPr>
          <w:p>
            <w:pPr>
              <w:spacing w:after="0" w:before="0"/>
            </w:pPr>
            <w:r/>
            <w:r>
              <w:rPr>
                <w:sz w:val="18"/>
              </w:rPr>
              <w:t>31 Jan 1968</w:t>
            </w:r>
          </w:p>
        </w:tc>
        <w:tc>
          <w:tcPr>
            <w:tcW w:type="dxa" w:w="2262"/>
          </w:tcPr>
          <w:p>
            <w:pPr>
              <w:spacing w:after="0" w:before="0"/>
            </w:pPr>
            <w:r/>
            <w:r>
              <w:rPr>
                <w:sz w:val="18"/>
              </w:rPr>
              <w:t>c. 2-3 m (resampled to 2 m)</w:t>
            </w:r>
          </w:p>
        </w:tc>
        <w:tc>
          <w:tcPr>
            <w:tcW w:type="dxa" w:w="2262"/>
          </w:tcPr>
          <w:p>
            <w:pPr>
              <w:spacing w:after="0" w:before="0"/>
            </w:pPr>
            <w:r/>
            <w:r>
              <w:rPr>
                <w:sz w:val="18"/>
              </w:rPr>
              <w:t>Transferability test</w:t>
            </w:r>
          </w:p>
        </w:tc>
        <w:tc>
          <w:tcPr>
            <w:tcW w:type="dxa" w:w="2262"/>
          </w:tcPr>
          <w:p>
            <w:pPr>
              <w:spacing w:after="0" w:before="0"/>
            </w:pPr>
            <w:r/>
            <w:r>
              <w:rPr>
                <w:sz w:val="18"/>
              </w:rPr>
              <w:t>Public domain (USGS EarthExplorer)</w:t>
            </w:r>
          </w:p>
        </w:tc>
      </w:tr>
      <w:tr>
        <w:tc>
          <w:tcPr>
            <w:tcW w:type="dxa" w:w="2262"/>
          </w:tcPr>
          <w:p>
            <w:pPr>
              <w:spacing w:after="0" w:before="0"/>
            </w:pPr>
            <w:r/>
            <w:r>
              <w:rPr>
                <w:sz w:val="18"/>
              </w:rPr>
              <w:t>Landsat 5 TM / 7 ETM+ Collection 2 Level-2</w:t>
            </w:r>
          </w:p>
        </w:tc>
        <w:tc>
          <w:tcPr>
            <w:tcW w:type="dxa" w:w="2262"/>
          </w:tcPr>
          <w:p>
            <w:pPr>
              <w:spacing w:after="0" w:before="0"/>
            </w:pPr>
            <w:r/>
            <w:r>
              <w:rPr>
                <w:sz w:val="18"/>
              </w:rPr>
              <w:t>Dry-season median (L1990)</w:t>
            </w:r>
          </w:p>
        </w:tc>
        <w:tc>
          <w:tcPr>
            <w:tcW w:type="dxa" w:w="2262"/>
          </w:tcPr>
          <w:p>
            <w:pPr>
              <w:spacing w:after="0" w:before="0"/>
            </w:pPr>
            <w:r/>
            <w:r>
              <w:rPr>
                <w:sz w:val="18"/>
              </w:rPr>
              <w:t>4 scenes, 1990-02-07 to 1991-03-14</w:t>
            </w:r>
          </w:p>
        </w:tc>
        <w:tc>
          <w:tcPr>
            <w:tcW w:type="dxa" w:w="2262"/>
          </w:tcPr>
          <w:p>
            <w:pPr>
              <w:spacing w:after="0" w:before="0"/>
            </w:pPr>
            <w:r/>
            <w:r>
              <w:rPr>
                <w:sz w:val="18"/>
              </w:rPr>
              <w:t>30 m</w:t>
            </w:r>
          </w:p>
        </w:tc>
        <w:tc>
          <w:tcPr>
            <w:tcW w:type="dxa" w:w="2262"/>
          </w:tcPr>
          <w:p>
            <w:pPr>
              <w:spacing w:after="0" w:before="0"/>
            </w:pPr>
            <w:r/>
            <w:r>
              <w:rPr>
                <w:sz w:val="18"/>
              </w:rPr>
              <w:t>Change metrics</w:t>
            </w:r>
          </w:p>
        </w:tc>
        <w:tc>
          <w:tcPr>
            <w:tcW w:type="dxa" w:w="2262"/>
          </w:tcPr>
          <w:p>
            <w:pPr>
              <w:spacing w:after="0" w:before="0"/>
            </w:pPr>
            <w:r/>
            <w:r>
              <w:rPr>
                <w:sz w:val="18"/>
              </w:rPr>
              <w:t>Public domain (USGS)</w:t>
            </w:r>
          </w:p>
        </w:tc>
      </w:tr>
      <w:tr>
        <w:tc>
          <w:tcPr>
            <w:tcW w:type="dxa" w:w="2262"/>
          </w:tcPr>
          <w:p>
            <w:pPr>
              <w:spacing w:after="0" w:before="0"/>
            </w:pPr>
            <w:r/>
            <w:r>
              <w:rPr>
                <w:sz w:val="18"/>
              </w:rPr>
              <w:t>Landsat 5 TM / 7 ETM+ Collection 2 Level-2</w:t>
            </w:r>
          </w:p>
        </w:tc>
        <w:tc>
          <w:tcPr>
            <w:tcW w:type="dxa" w:w="2262"/>
          </w:tcPr>
          <w:p>
            <w:pPr>
              <w:spacing w:after="0" w:before="0"/>
            </w:pPr>
            <w:r/>
            <w:r>
              <w:rPr>
                <w:sz w:val="18"/>
              </w:rPr>
              <w:t>Dry-season median (L2000)</w:t>
            </w:r>
          </w:p>
        </w:tc>
        <w:tc>
          <w:tcPr>
            <w:tcW w:type="dxa" w:w="2262"/>
          </w:tcPr>
          <w:p>
            <w:pPr>
              <w:spacing w:after="0" w:before="0"/>
            </w:pPr>
            <w:r/>
            <w:r>
              <w:rPr>
                <w:sz w:val="18"/>
              </w:rPr>
              <w:t>4 scenes, 1999-01-31 to 2000-03-14</w:t>
            </w:r>
          </w:p>
        </w:tc>
        <w:tc>
          <w:tcPr>
            <w:tcW w:type="dxa" w:w="2262"/>
          </w:tcPr>
          <w:p>
            <w:pPr>
              <w:spacing w:after="0" w:before="0"/>
            </w:pPr>
            <w:r/>
            <w:r>
              <w:rPr>
                <w:sz w:val="18"/>
              </w:rPr>
              <w:t>30 m</w:t>
            </w:r>
          </w:p>
        </w:tc>
        <w:tc>
          <w:tcPr>
            <w:tcW w:type="dxa" w:w="2262"/>
          </w:tcPr>
          <w:p>
            <w:pPr>
              <w:spacing w:after="0" w:before="0"/>
            </w:pPr>
            <w:r/>
            <w:r>
              <w:rPr>
                <w:sz w:val="18"/>
              </w:rPr>
              <w:t>Change metrics</w:t>
            </w:r>
          </w:p>
        </w:tc>
        <w:tc>
          <w:tcPr>
            <w:tcW w:type="dxa" w:w="2262"/>
          </w:tcPr>
          <w:p>
            <w:pPr>
              <w:spacing w:after="0" w:before="0"/>
            </w:pPr>
            <w:r/>
            <w:r>
              <w:rPr>
                <w:sz w:val="18"/>
              </w:rPr>
              <w:t>Public domain (USGS)</w:t>
            </w:r>
          </w:p>
        </w:tc>
      </w:tr>
      <w:tr>
        <w:tc>
          <w:tcPr>
            <w:tcW w:type="dxa" w:w="2262"/>
          </w:tcPr>
          <w:p>
            <w:pPr>
              <w:spacing w:after="0" w:before="0"/>
            </w:pPr>
            <w:r/>
            <w:r>
              <w:rPr>
                <w:sz w:val="18"/>
              </w:rPr>
              <w:t>Landsat 5 TM / 7 ETM+ Collection 2 Level-2</w:t>
            </w:r>
          </w:p>
        </w:tc>
        <w:tc>
          <w:tcPr>
            <w:tcW w:type="dxa" w:w="2262"/>
          </w:tcPr>
          <w:p>
            <w:pPr>
              <w:spacing w:after="0" w:before="0"/>
            </w:pPr>
            <w:r/>
            <w:r>
              <w:rPr>
                <w:sz w:val="18"/>
              </w:rPr>
              <w:t>Dry-season median (L2010)</w:t>
            </w:r>
          </w:p>
        </w:tc>
        <w:tc>
          <w:tcPr>
            <w:tcW w:type="dxa" w:w="2262"/>
          </w:tcPr>
          <w:p>
            <w:pPr>
              <w:spacing w:after="0" w:before="0"/>
            </w:pPr>
            <w:r/>
            <w:r>
              <w:rPr>
                <w:sz w:val="18"/>
              </w:rPr>
              <w:t>4 scenes, 2009-01-02 to 2009-03-07</w:t>
            </w:r>
          </w:p>
        </w:tc>
        <w:tc>
          <w:tcPr>
            <w:tcW w:type="dxa" w:w="2262"/>
          </w:tcPr>
          <w:p>
            <w:pPr>
              <w:spacing w:after="0" w:before="0"/>
            </w:pPr>
            <w:r/>
            <w:r>
              <w:rPr>
                <w:sz w:val="18"/>
              </w:rPr>
              <w:t>30 m</w:t>
            </w:r>
          </w:p>
        </w:tc>
        <w:tc>
          <w:tcPr>
            <w:tcW w:type="dxa" w:w="2262"/>
          </w:tcPr>
          <w:p>
            <w:pPr>
              <w:spacing w:after="0" w:before="0"/>
            </w:pPr>
            <w:r/>
            <w:r>
              <w:rPr>
                <w:sz w:val="18"/>
              </w:rPr>
              <w:t>Change metrics</w:t>
            </w:r>
          </w:p>
        </w:tc>
        <w:tc>
          <w:tcPr>
            <w:tcW w:type="dxa" w:w="2262"/>
          </w:tcPr>
          <w:p>
            <w:pPr>
              <w:spacing w:after="0" w:before="0"/>
            </w:pPr>
            <w:r/>
            <w:r>
              <w:rPr>
                <w:sz w:val="18"/>
              </w:rPr>
              <w:t>Public domain (USGS)</w:t>
            </w:r>
          </w:p>
        </w:tc>
      </w:tr>
      <w:tr>
        <w:tc>
          <w:tcPr>
            <w:tcW w:type="dxa" w:w="2262"/>
          </w:tcPr>
          <w:p>
            <w:pPr>
              <w:spacing w:after="0" w:before="0"/>
            </w:pPr>
            <w:r/>
            <w:r>
              <w:rPr>
                <w:sz w:val="18"/>
              </w:rPr>
              <w:t>Sentinel-2 MSI Level-2A</w:t>
            </w:r>
          </w:p>
        </w:tc>
        <w:tc>
          <w:tcPr>
            <w:tcW w:type="dxa" w:w="2262"/>
          </w:tcPr>
          <w:p>
            <w:pPr>
              <w:spacing w:after="0" w:before="0"/>
            </w:pPr>
            <w:r/>
            <w:r>
              <w:rPr>
                <w:sz w:val="18"/>
              </w:rPr>
              <w:t>Dry-season median (S2016)</w:t>
            </w:r>
          </w:p>
        </w:tc>
        <w:tc>
          <w:tcPr>
            <w:tcW w:type="dxa" w:w="2262"/>
          </w:tcPr>
          <w:p>
            <w:pPr>
              <w:spacing w:after="0" w:before="0"/>
            </w:pPr>
            <w:r/>
            <w:r>
              <w:rPr>
                <w:sz w:val="18"/>
              </w:rPr>
              <w:t>4 scenes, 2016-02-05 to 2017-03-28</w:t>
            </w:r>
          </w:p>
        </w:tc>
        <w:tc>
          <w:tcPr>
            <w:tcW w:type="dxa" w:w="2262"/>
          </w:tcPr>
          <w:p>
            <w:pPr>
              <w:spacing w:after="0" w:before="0"/>
            </w:pPr>
            <w:r/>
            <w:r>
              <w:rPr>
                <w:sz w:val="18"/>
              </w:rPr>
              <w:t>10-20 m</w:t>
            </w:r>
          </w:p>
        </w:tc>
        <w:tc>
          <w:tcPr>
            <w:tcW w:type="dxa" w:w="2262"/>
          </w:tcPr>
          <w:p>
            <w:pPr>
              <w:spacing w:after="0" w:before="0"/>
            </w:pPr>
            <w:r/>
            <w:r>
              <w:rPr>
                <w:sz w:val="18"/>
              </w:rPr>
              <w:t>Change metrics</w:t>
            </w:r>
          </w:p>
        </w:tc>
        <w:tc>
          <w:tcPr>
            <w:tcW w:type="dxa" w:w="2262"/>
          </w:tcPr>
          <w:p>
            <w:pPr>
              <w:spacing w:after="0" w:before="0"/>
            </w:pPr>
            <w:r/>
            <w:r>
              <w:rPr>
                <w:sz w:val="18"/>
              </w:rPr>
              <w:t>Copernicus Sentinel data (free and open)</w:t>
            </w:r>
          </w:p>
        </w:tc>
      </w:tr>
      <w:tr>
        <w:tc>
          <w:tcPr>
            <w:tcW w:type="dxa" w:w="2262"/>
          </w:tcPr>
          <w:p>
            <w:pPr>
              <w:spacing w:after="0" w:before="0"/>
            </w:pPr>
            <w:r/>
            <w:r>
              <w:rPr>
                <w:sz w:val="18"/>
              </w:rPr>
              <w:t>Sentinel-2 MSI Level-2A</w:t>
            </w:r>
          </w:p>
        </w:tc>
        <w:tc>
          <w:tcPr>
            <w:tcW w:type="dxa" w:w="2262"/>
          </w:tcPr>
          <w:p>
            <w:pPr>
              <w:spacing w:after="0" w:before="0"/>
            </w:pPr>
            <w:r/>
            <w:r>
              <w:rPr>
                <w:sz w:val="18"/>
              </w:rPr>
              <w:t>Dry-season median (S2020)</w:t>
            </w:r>
          </w:p>
        </w:tc>
        <w:tc>
          <w:tcPr>
            <w:tcW w:type="dxa" w:w="2262"/>
          </w:tcPr>
          <w:p>
            <w:pPr>
              <w:spacing w:after="0" w:before="0"/>
            </w:pPr>
            <w:r/>
            <w:r>
              <w:rPr>
                <w:sz w:val="18"/>
              </w:rPr>
              <w:t>4 scenes, 2020-02-14 to 2020-03-15</w:t>
            </w:r>
          </w:p>
        </w:tc>
        <w:tc>
          <w:tcPr>
            <w:tcW w:type="dxa" w:w="2262"/>
          </w:tcPr>
          <w:p>
            <w:pPr>
              <w:spacing w:after="0" w:before="0"/>
            </w:pPr>
            <w:r/>
            <w:r>
              <w:rPr>
                <w:sz w:val="18"/>
              </w:rPr>
              <w:t>10-20 m</w:t>
            </w:r>
          </w:p>
        </w:tc>
        <w:tc>
          <w:tcPr>
            <w:tcW w:type="dxa" w:w="2262"/>
          </w:tcPr>
          <w:p>
            <w:pPr>
              <w:spacing w:after="0" w:before="0"/>
            </w:pPr>
            <w:r/>
            <w:r>
              <w:rPr>
                <w:sz w:val="18"/>
              </w:rPr>
              <w:t>Change metrics</w:t>
            </w:r>
          </w:p>
        </w:tc>
        <w:tc>
          <w:tcPr>
            <w:tcW w:type="dxa" w:w="2262"/>
          </w:tcPr>
          <w:p>
            <w:pPr>
              <w:spacing w:after="0" w:before="0"/>
            </w:pPr>
            <w:r/>
            <w:r>
              <w:rPr>
                <w:sz w:val="18"/>
              </w:rPr>
              <w:t>Copernicus Sentinel data (free and open)</w:t>
            </w:r>
          </w:p>
        </w:tc>
      </w:tr>
      <w:tr>
        <w:tc>
          <w:tcPr>
            <w:tcW w:type="dxa" w:w="2262"/>
          </w:tcPr>
          <w:p>
            <w:pPr>
              <w:spacing w:after="0" w:before="0"/>
            </w:pPr>
            <w:r/>
            <w:r>
              <w:rPr>
                <w:sz w:val="18"/>
              </w:rPr>
              <w:t>Sentinel-2 MSI Level-2A</w:t>
            </w:r>
          </w:p>
        </w:tc>
        <w:tc>
          <w:tcPr>
            <w:tcW w:type="dxa" w:w="2262"/>
          </w:tcPr>
          <w:p>
            <w:pPr>
              <w:spacing w:after="0" w:before="0"/>
            </w:pPr>
            <w:r/>
            <w:r>
              <w:rPr>
                <w:sz w:val="18"/>
              </w:rPr>
              <w:t>Dry-season median (S2026)</w:t>
            </w:r>
          </w:p>
        </w:tc>
        <w:tc>
          <w:tcPr>
            <w:tcW w:type="dxa" w:w="2262"/>
          </w:tcPr>
          <w:p>
            <w:pPr>
              <w:spacing w:after="0" w:before="0"/>
            </w:pPr>
            <w:r/>
            <w:r>
              <w:rPr>
                <w:sz w:val="18"/>
              </w:rPr>
              <w:t>3 scenes, 2026-02-07 to 2026-03-06</w:t>
            </w:r>
          </w:p>
        </w:tc>
        <w:tc>
          <w:tcPr>
            <w:tcW w:type="dxa" w:w="2262"/>
          </w:tcPr>
          <w:p>
            <w:pPr>
              <w:spacing w:after="0" w:before="0"/>
            </w:pPr>
            <w:r/>
            <w:r>
              <w:rPr>
                <w:sz w:val="18"/>
              </w:rPr>
              <w:t>10-20 m</w:t>
            </w:r>
          </w:p>
        </w:tc>
        <w:tc>
          <w:tcPr>
            <w:tcW w:type="dxa" w:w="2262"/>
          </w:tcPr>
          <w:p>
            <w:pPr>
              <w:spacing w:after="0" w:before="0"/>
            </w:pPr>
            <w:r/>
            <w:r>
              <w:rPr>
                <w:sz w:val="18"/>
              </w:rPr>
              <w:t>Change metrics</w:t>
            </w:r>
          </w:p>
        </w:tc>
        <w:tc>
          <w:tcPr>
            <w:tcW w:type="dxa" w:w="2262"/>
          </w:tcPr>
          <w:p>
            <w:pPr>
              <w:spacing w:after="0" w:before="0"/>
            </w:pPr>
            <w:r/>
            <w:r>
              <w:rPr>
                <w:sz w:val="18"/>
              </w:rPr>
              <w:t>Copernicus Sentinel data (free and open)</w:t>
            </w:r>
          </w:p>
        </w:tc>
      </w:tr>
      <w:tr>
        <w:tc>
          <w:tcPr>
            <w:tcW w:type="dxa" w:w="2262"/>
          </w:tcPr>
          <w:p>
            <w:pPr>
              <w:spacing w:after="0" w:before="0"/>
            </w:pPr>
            <w:r/>
            <w:r>
              <w:rPr>
                <w:sz w:val="18"/>
              </w:rPr>
              <w:t>Sentinel-2 MSI Level-2A</w:t>
            </w:r>
          </w:p>
        </w:tc>
        <w:tc>
          <w:tcPr>
            <w:tcW w:type="dxa" w:w="2262"/>
          </w:tcPr>
          <w:p>
            <w:pPr>
              <w:spacing w:after="0" w:before="0"/>
            </w:pPr>
            <w:r/>
            <w:r>
              <w:rPr>
                <w:sz w:val="18"/>
              </w:rPr>
              <w:t>S2B_43PDT_20260217_0_L2A</w:t>
            </w:r>
          </w:p>
        </w:tc>
        <w:tc>
          <w:tcPr>
            <w:tcW w:type="dxa" w:w="2262"/>
          </w:tcPr>
          <w:p>
            <w:pPr>
              <w:spacing w:after="0" w:before="0"/>
            </w:pPr>
            <w:r/>
            <w:r>
              <w:rPr>
                <w:sz w:val="18"/>
              </w:rPr>
              <w:t>2026-02-17</w:t>
            </w:r>
          </w:p>
        </w:tc>
        <w:tc>
          <w:tcPr>
            <w:tcW w:type="dxa" w:w="2262"/>
          </w:tcPr>
          <w:p>
            <w:pPr>
              <w:spacing w:after="0" w:before="0"/>
            </w:pPr>
            <w:r/>
            <w:r>
              <w:rPr>
                <w:sz w:val="18"/>
              </w:rPr>
              <w:t>10 m</w:t>
            </w:r>
          </w:p>
        </w:tc>
        <w:tc>
          <w:tcPr>
            <w:tcW w:type="dxa" w:w="2262"/>
          </w:tcPr>
          <w:p>
            <w:pPr>
              <w:spacing w:after="0" w:before="0"/>
            </w:pPr>
            <w:r/>
            <w:r>
              <w:rPr>
                <w:sz w:val="18"/>
              </w:rPr>
              <w:t>Georeferencing reference, 2026 imagery</w:t>
            </w:r>
          </w:p>
        </w:tc>
        <w:tc>
          <w:tcPr>
            <w:tcW w:type="dxa" w:w="2262"/>
          </w:tcPr>
          <w:p>
            <w:pPr>
              <w:spacing w:after="0" w:before="0"/>
            </w:pPr>
            <w:r/>
            <w:r>
              <w:rPr>
                <w:sz w:val="18"/>
              </w:rPr>
              <w:t>Copernicus Sentinel data (free and open)</w:t>
            </w:r>
          </w:p>
        </w:tc>
      </w:tr>
      <w:tr>
        <w:tc>
          <w:tcPr>
            <w:tcW w:type="dxa" w:w="2262"/>
          </w:tcPr>
          <w:p>
            <w:pPr>
              <w:spacing w:after="0" w:before="0"/>
            </w:pPr>
            <w:r/>
            <w:r>
              <w:rPr>
                <w:sz w:val="18"/>
              </w:rPr>
              <w:t>Digital surface model</w:t>
            </w:r>
          </w:p>
        </w:tc>
        <w:tc>
          <w:tcPr>
            <w:tcW w:type="dxa" w:w="2262"/>
          </w:tcPr>
          <w:p>
            <w:pPr>
              <w:spacing w:after="0" w:before="0"/>
            </w:pPr>
            <w:r/>
            <w:r>
              <w:rPr>
                <w:sz w:val="18"/>
              </w:rPr>
              <w:t>Copernicus DEM GLO-30</w:t>
            </w:r>
          </w:p>
        </w:tc>
        <w:tc>
          <w:tcPr>
            <w:tcW w:type="dxa" w:w="2262"/>
          </w:tcPr>
          <w:p>
            <w:pPr>
              <w:spacing w:after="0" w:before="0"/>
            </w:pPr>
            <w:r/>
            <w:r>
              <w:rPr>
                <w:sz w:val="18"/>
              </w:rPr>
              <w:t>2011-2015</w:t>
            </w:r>
          </w:p>
        </w:tc>
        <w:tc>
          <w:tcPr>
            <w:tcW w:type="dxa" w:w="2262"/>
          </w:tcPr>
          <w:p>
            <w:pPr>
              <w:spacing w:after="0" w:before="0"/>
            </w:pPr>
            <w:r/>
            <w:r>
              <w:rPr>
                <w:sz w:val="18"/>
              </w:rPr>
              <w:t>30 m</w:t>
            </w:r>
          </w:p>
        </w:tc>
        <w:tc>
          <w:tcPr>
            <w:tcW w:type="dxa" w:w="2262"/>
          </w:tcPr>
          <w:p>
            <w:pPr>
              <w:spacing w:after="0" w:before="0"/>
            </w:pPr>
            <w:r/>
            <w:r>
              <w:rPr>
                <w:sz w:val="18"/>
              </w:rPr>
              <w:t>Terrain, viewshed, least-cost paths</w:t>
            </w:r>
          </w:p>
        </w:tc>
        <w:tc>
          <w:tcPr>
            <w:tcW w:type="dxa" w:w="2262"/>
          </w:tcPr>
          <w:p>
            <w:pPr>
              <w:spacing w:after="0" w:before="0"/>
            </w:pPr>
            <w:r/>
            <w:r>
              <w:rPr>
                <w:sz w:val="18"/>
              </w:rPr>
              <w:t>Copernicus DEM licence</w:t>
            </w:r>
          </w:p>
        </w:tc>
      </w:tr>
      <w:tr>
        <w:tc>
          <w:tcPr>
            <w:tcW w:type="dxa" w:w="2262"/>
          </w:tcPr>
          <w:p>
            <w:pPr>
              <w:spacing w:after="0" w:before="0"/>
            </w:pPr>
            <w:r/>
            <w:r>
              <w:rPr>
                <w:sz w:val="18"/>
              </w:rPr>
              <w:t>Vector data</w:t>
            </w:r>
          </w:p>
        </w:tc>
        <w:tc>
          <w:tcPr>
            <w:tcW w:type="dxa" w:w="2262"/>
          </w:tcPr>
          <w:p>
            <w:pPr>
              <w:spacing w:after="0" w:before="0"/>
            </w:pPr>
            <w:r/>
            <w:r>
              <w:rPr>
                <w:sz w:val="18"/>
              </w:rPr>
              <w:t>OpenStreetMap (Overpass extract)</w:t>
            </w:r>
          </w:p>
        </w:tc>
        <w:tc>
          <w:tcPr>
            <w:tcW w:type="dxa" w:w="2262"/>
          </w:tcPr>
          <w:p>
            <w:pPr>
              <w:spacing w:after="0" w:before="0"/>
            </w:pPr>
            <w:r/>
            <w:r>
              <w:rPr>
                <w:sz w:val="18"/>
              </w:rPr>
              <w:t>2026-10-20</w:t>
            </w:r>
          </w:p>
        </w:tc>
        <w:tc>
          <w:tcPr>
            <w:tcW w:type="dxa" w:w="2262"/>
          </w:tcPr>
          <w:p>
            <w:pPr>
              <w:spacing w:after="0" w:before="0"/>
            </w:pPr>
            <w:r/>
            <w:r>
              <w:rPr>
                <w:sz w:val="18"/>
              </w:rPr>
              <w:t>-</w:t>
            </w:r>
          </w:p>
        </w:tc>
        <w:tc>
          <w:tcPr>
            <w:tcW w:type="dxa" w:w="2262"/>
          </w:tcPr>
          <w:p>
            <w:pPr>
              <w:spacing w:after="0" w:before="0"/>
            </w:pPr>
            <w:r/>
            <w:r>
              <w:rPr>
                <w:sz w:val="18"/>
              </w:rPr>
              <w:t>Reservoir, tanks, roads, Belgaum fort outline</w:t>
            </w:r>
          </w:p>
        </w:tc>
        <w:tc>
          <w:tcPr>
            <w:tcW w:type="dxa" w:w="2262"/>
          </w:tcPr>
          <w:p>
            <w:pPr>
              <w:spacing w:after="0" w:before="0"/>
            </w:pPr>
            <w:r/>
            <w:r>
              <w:rPr>
                <w:sz w:val="18"/>
              </w:rPr>
              <w:t>ODbL 1.0</w:t>
            </w:r>
          </w:p>
        </w:tc>
      </w:tr>
      <w:tr>
        <w:tc>
          <w:tcPr>
            <w:tcW w:type="dxa" w:w="2262"/>
          </w:tcPr>
          <w:p>
            <w:pPr>
              <w:spacing w:after="0" w:before="0"/>
            </w:pPr>
            <w:r/>
            <w:r>
              <w:rPr>
                <w:sz w:val="18"/>
              </w:rPr>
              <w:t>Vector data</w:t>
            </w:r>
          </w:p>
        </w:tc>
        <w:tc>
          <w:tcPr>
            <w:tcW w:type="dxa" w:w="2262"/>
          </w:tcPr>
          <w:p>
            <w:pPr>
              <w:spacing w:after="0" w:before="0"/>
            </w:pPr>
            <w:r/>
            <w:r>
              <w:rPr>
                <w:sz w:val="18"/>
              </w:rPr>
              <w:t>Natural Earth admin-1 and land</w:t>
            </w:r>
          </w:p>
        </w:tc>
        <w:tc>
          <w:tcPr>
            <w:tcW w:type="dxa" w:w="2262"/>
          </w:tcPr>
          <w:p>
            <w:pPr>
              <w:spacing w:after="0" w:before="0"/>
            </w:pPr>
            <w:r/>
            <w:r>
              <w:rPr>
                <w:sz w:val="18"/>
              </w:rPr>
              <w:t>v5</w:t>
            </w:r>
          </w:p>
        </w:tc>
        <w:tc>
          <w:tcPr>
            <w:tcW w:type="dxa" w:w="2262"/>
          </w:tcPr>
          <w:p>
            <w:pPr>
              <w:spacing w:after="0" w:before="0"/>
            </w:pPr>
            <w:r/>
            <w:r>
              <w:rPr>
                <w:sz w:val="18"/>
              </w:rPr>
              <w:t>1:10m, 1:50m</w:t>
            </w:r>
          </w:p>
        </w:tc>
        <w:tc>
          <w:tcPr>
            <w:tcW w:type="dxa" w:w="2262"/>
          </w:tcPr>
          <w:p>
            <w:pPr>
              <w:spacing w:after="0" w:before="0"/>
            </w:pPr>
            <w:r/>
            <w:r>
              <w:rPr>
                <w:sz w:val="18"/>
              </w:rPr>
              <w:t>Location map</w:t>
            </w:r>
          </w:p>
        </w:tc>
        <w:tc>
          <w:tcPr>
            <w:tcW w:type="dxa" w:w="2262"/>
          </w:tcPr>
          <w:p>
            <w:pPr>
              <w:spacing w:after="0" w:before="0"/>
            </w:pPr>
            <w:r/>
            <w:r>
              <w:rPr>
                <w:sz w:val="18"/>
              </w:rPr>
              <w:t>Public domain</w:t>
            </w:r>
          </w:p>
        </w:tc>
      </w:tr>
    </w:tbl>
    <w:p>
      <w:pPr>
        <w:spacing w:before="40"/>
      </w:pPr>
      <w:r>
        <w:rPr>
          <w:sz w:val="16"/>
        </w:rPr>
        <w:t>CORONA dates are acquisition dates; scan pieces are USGS 7 µm scans. Scene identifiers of the median composites are listed in the epoch JSON files (raw/landsat, raw/sentinel, sites/*/raw/epochs).</w:t>
      </w:r>
    </w:p>
    <w:p>
      <w:r>
        <w:br w:type="page"/>
      </w:r>
    </w:p>
    <w:p>
      <w:r>
        <w:rPr>
          <w:b/>
        </w:rPr>
        <w:t xml:space="preserve">Table 2. </w:t>
      </w:r>
      <w:r>
        <w:t>Georeferencing and co-registration accuracy.</w:t>
      </w:r>
    </w:p>
    <w:tbl>
      <w:tblPr>
        <w:tblW w:type="auto" w:w="0"/>
        <w:tblLayout w:type="autofit"/>
        <w:tblLook w:firstColumn="1" w:firstRow="1" w:lastColumn="0" w:lastRow="0" w:noHBand="0" w:noVBand="1" w:val="04A0"/>
        <w:tblBorders>
          <w:top w:val="single" w:sz="8" w:color="000000"/>
          <w:left w:val="nil"/>
          <w:bottom w:val="single" w:sz="8" w:color="000000"/>
          <w:right w:val="nil"/>
          <w:insideH w:val="nil"/>
          <w:insideV w:val="nil"/>
        </w:tblBorders>
      </w:tblPr>
      <w:tblGrid>
        <w:gridCol w:w="1939"/>
        <w:gridCol w:w="1939"/>
        <w:gridCol w:w="1939"/>
        <w:gridCol w:w="1939"/>
        <w:gridCol w:w="1939"/>
        <w:gridCol w:w="1939"/>
        <w:gridCol w:w="1939"/>
      </w:tblGrid>
      <w:tr>
        <w:trPr>
          <w:tblHeader w:val="true"/>
        </w:trPr>
        <w:tc>
          <w:tcPr>
            <w:tcW w:type="dxa" w:w="1939"/>
            <w:tcBorders>
              <w:bottom w:val="single" w:sz="4" w:color="000000"/>
            </w:tcBorders>
          </w:tcPr>
          <w:p>
            <w:pPr>
              <w:spacing w:after="0" w:before="0"/>
            </w:pPr>
            <w:r/>
            <w:r>
              <w:rPr>
                <w:b/>
                <w:sz w:val="18"/>
              </w:rPr>
              <w:t>Dataset</w:t>
            </w:r>
          </w:p>
        </w:tc>
        <w:tc>
          <w:tcPr>
            <w:tcW w:type="dxa" w:w="1939"/>
            <w:tcBorders>
              <w:bottom w:val="single" w:sz="4" w:color="000000"/>
            </w:tcBorders>
          </w:tcPr>
          <w:p>
            <w:pPr>
              <w:spacing w:after="0" w:before="0"/>
            </w:pPr>
            <w:r/>
            <w:r>
              <w:rPr>
                <w:b/>
                <w:sz w:val="18"/>
              </w:rPr>
              <w:t>Method</w:t>
            </w:r>
          </w:p>
        </w:tc>
        <w:tc>
          <w:tcPr>
            <w:tcW w:type="dxa" w:w="1939"/>
            <w:tcBorders>
              <w:bottom w:val="single" w:sz="4" w:color="000000"/>
            </w:tcBorders>
          </w:tcPr>
          <w:p>
            <w:pPr>
              <w:spacing w:after="0" w:before="0"/>
            </w:pPr>
            <w:r/>
            <w:r>
              <w:rPr>
                <w:b/>
                <w:sz w:val="18"/>
              </w:rPr>
              <w:t>Check</w:t>
            </w:r>
          </w:p>
        </w:tc>
        <w:tc>
          <w:tcPr>
            <w:tcW w:type="dxa" w:w="1939"/>
            <w:tcBorders>
              <w:bottom w:val="single" w:sz="4" w:color="000000"/>
            </w:tcBorders>
          </w:tcPr>
          <w:p>
            <w:pPr>
              <w:spacing w:after="0" w:before="0"/>
            </w:pPr>
            <w:r/>
            <w:r>
              <w:rPr>
                <w:b/>
                <w:sz w:val="18"/>
              </w:rPr>
              <w:t>n</w:t>
            </w:r>
          </w:p>
        </w:tc>
        <w:tc>
          <w:tcPr>
            <w:tcW w:type="dxa" w:w="1939"/>
            <w:tcBorders>
              <w:bottom w:val="single" w:sz="4" w:color="000000"/>
            </w:tcBorders>
          </w:tcPr>
          <w:p>
            <w:pPr>
              <w:spacing w:after="0" w:before="0"/>
            </w:pPr>
            <w:r/>
            <w:r>
              <w:rPr>
                <w:b/>
                <w:sz w:val="18"/>
              </w:rPr>
              <w:t>RMS (m)</w:t>
            </w:r>
          </w:p>
        </w:tc>
        <w:tc>
          <w:tcPr>
            <w:tcW w:type="dxa" w:w="1939"/>
            <w:tcBorders>
              <w:bottom w:val="single" w:sz="4" w:color="000000"/>
            </w:tcBorders>
          </w:tcPr>
          <w:p>
            <w:pPr>
              <w:spacing w:after="0" w:before="0"/>
            </w:pPr>
            <w:r/>
            <w:r>
              <w:rPr>
                <w:b/>
                <w:sz w:val="18"/>
              </w:rPr>
              <w:t>Mean offset (m)</w:t>
            </w:r>
          </w:p>
        </w:tc>
        <w:tc>
          <w:tcPr>
            <w:tcW w:type="dxa" w:w="1939"/>
            <w:tcBorders>
              <w:bottom w:val="single" w:sz="4" w:color="000000"/>
            </w:tcBorders>
          </w:tcPr>
          <w:p>
            <w:pPr>
              <w:spacing w:after="0" w:before="0"/>
            </w:pPr>
            <w:r/>
            <w:r>
              <w:rPr>
                <w:b/>
                <w:sz w:val="18"/>
              </w:rPr>
              <w:t>Note</w:t>
            </w:r>
          </w:p>
        </w:tc>
      </w:tr>
      <w:tr>
        <w:tc>
          <w:tcPr>
            <w:tcW w:type="dxa" w:w="1939"/>
          </w:tcPr>
          <w:p>
            <w:pPr>
              <w:spacing w:after="0" w:before="0"/>
            </w:pPr>
            <w:r/>
            <w:r>
              <w:rPr>
                <w:sz w:val="18"/>
              </w:rPr>
              <w:t>SoI 48 I/14 etc. (1924)</w:t>
            </w:r>
          </w:p>
        </w:tc>
        <w:tc>
          <w:tcPr>
            <w:tcW w:type="dxa" w:w="1939"/>
          </w:tcPr>
          <w:p>
            <w:pPr>
              <w:spacing w:after="0" w:before="0"/>
            </w:pPr>
            <w:r/>
            <w:r>
              <w:rPr>
                <w:sz w:val="18"/>
              </w:rPr>
              <w:t>Four neatline corners</w:t>
            </w:r>
          </w:p>
        </w:tc>
        <w:tc>
          <w:tcPr>
            <w:tcW w:type="dxa" w:w="1939"/>
          </w:tcPr>
          <w:p>
            <w:pPr>
              <w:spacing w:after="0" w:before="0"/>
            </w:pPr>
            <w:r/>
            <w:r>
              <w:rPr>
                <w:sz w:val="18"/>
              </w:rPr>
              <w:t>Sheet corners</w:t>
            </w:r>
          </w:p>
        </w:tc>
        <w:tc>
          <w:tcPr>
            <w:tcW w:type="dxa" w:w="1939"/>
          </w:tcPr>
          <w:p>
            <w:pPr>
              <w:spacing w:after="0" w:before="0"/>
            </w:pPr>
            <w:r/>
            <w:r>
              <w:rPr>
                <w:sz w:val="18"/>
              </w:rPr>
              <w:t>4</w:t>
            </w:r>
          </w:p>
        </w:tc>
        <w:tc>
          <w:tcPr>
            <w:tcW w:type="dxa" w:w="1939"/>
          </w:tcPr>
          <w:p>
            <w:pPr>
              <w:spacing w:after="0" w:before="0"/>
            </w:pPr>
            <w:r/>
            <w:r>
              <w:rPr>
                <w:sz w:val="18"/>
              </w:rPr>
              <w:t>-</w:t>
            </w:r>
          </w:p>
        </w:tc>
        <w:tc>
          <w:tcPr>
            <w:tcW w:type="dxa" w:w="1939"/>
          </w:tcPr>
          <w:p>
            <w:pPr>
              <w:spacing w:after="0" w:before="0"/>
            </w:pPr>
            <w:r/>
            <w:r>
              <w:rPr>
                <w:sz w:val="18"/>
              </w:rPr>
              <w:t>-</w:t>
            </w:r>
          </w:p>
        </w:tc>
        <w:tc>
          <w:tcPr>
            <w:tcW w:type="dxa" w:w="1939"/>
          </w:tcPr>
          <w:p>
            <w:pPr>
              <w:spacing w:after="0" w:before="0"/>
            </w:pPr>
            <w:r/>
            <w:r>
              <w:rPr>
                <w:sz w:val="18"/>
              </w:rPr>
              <w:t>Errors of the order of 100 m (datum and sheet distortion)</w:t>
            </w:r>
          </w:p>
        </w:tc>
      </w:tr>
      <w:tr>
        <w:tc>
          <w:tcPr>
            <w:tcW w:type="dxa" w:w="1939"/>
          </w:tcPr>
          <w:p>
            <w:pPr>
              <w:spacing w:after="0" w:before="0"/>
            </w:pPr>
            <w:r/>
            <w:r>
              <w:rPr>
                <w:sz w:val="18"/>
              </w:rPr>
              <w:t>DA224, Kittur crop</w:t>
            </w:r>
          </w:p>
        </w:tc>
        <w:tc>
          <w:tcPr>
            <w:tcW w:type="dxa" w:w="1939"/>
          </w:tcPr>
          <w:p>
            <w:pPr>
              <w:spacing w:after="0" w:before="0"/>
            </w:pPr>
            <w:r/>
            <w:r>
              <w:rPr>
                <w:sz w:val="18"/>
              </w:rPr>
              <w:t>Local affine (chained patch matching to Sentinel-2)</w:t>
            </w:r>
          </w:p>
        </w:tc>
        <w:tc>
          <w:tcPr>
            <w:tcW w:type="dxa" w:w="1939"/>
          </w:tcPr>
          <w:p>
            <w:pPr>
              <w:spacing w:after="0" w:before="0"/>
            </w:pPr>
            <w:r/>
            <w:r>
              <w:rPr>
                <w:sz w:val="18"/>
              </w:rPr>
              <w:t>Independent checkpoints</w:t>
            </w:r>
          </w:p>
        </w:tc>
        <w:tc>
          <w:tcPr>
            <w:tcW w:type="dxa" w:w="1939"/>
          </w:tcPr>
          <w:p>
            <w:pPr>
              <w:spacing w:after="0" w:before="0"/>
            </w:pPr>
            <w:r/>
            <w:r>
              <w:rPr>
                <w:sz w:val="18"/>
              </w:rPr>
              <w:t>3</w:t>
            </w:r>
          </w:p>
        </w:tc>
        <w:tc>
          <w:tcPr>
            <w:tcW w:type="dxa" w:w="1939"/>
          </w:tcPr>
          <w:p>
            <w:pPr>
              <w:spacing w:after="0" w:before="0"/>
            </w:pPr>
            <w:r/>
            <w:r>
              <w:rPr>
                <w:sz w:val="18"/>
              </w:rPr>
              <w:t>28.4</w:t>
            </w:r>
          </w:p>
        </w:tc>
        <w:tc>
          <w:tcPr>
            <w:tcW w:type="dxa" w:w="1939"/>
          </w:tcPr>
          <w:p>
            <w:pPr>
              <w:spacing w:after="0" w:before="0"/>
            </w:pPr>
            <w:r/>
            <w:r>
              <w:rPr>
                <w:sz w:val="18"/>
              </w:rPr>
              <w:t>-</w:t>
            </w:r>
          </w:p>
        </w:tc>
        <w:tc>
          <w:tcPr>
            <w:tcW w:type="dxa" w:w="1939"/>
          </w:tcPr>
          <w:p>
            <w:pPr>
              <w:spacing w:after="0" w:before="0"/>
            </w:pPr>
            <w:r/>
            <w:r>
              <w:rPr>
                <w:sz w:val="18"/>
              </w:rPr>
              <w:t>Valid near the fort; 50-100 m at the crop margins</w:t>
            </w:r>
          </w:p>
        </w:tc>
      </w:tr>
      <w:tr>
        <w:tc>
          <w:tcPr>
            <w:tcW w:type="dxa" w:w="1939"/>
          </w:tcPr>
          <w:p>
            <w:pPr>
              <w:spacing w:after="0" w:before="0"/>
            </w:pPr>
            <w:r/>
            <w:r>
              <w:rPr>
                <w:sz w:val="18"/>
              </w:rPr>
              <w:t>DA224, Kittur crop</w:t>
            </w:r>
          </w:p>
        </w:tc>
        <w:tc>
          <w:tcPr>
            <w:tcW w:type="dxa" w:w="1939"/>
          </w:tcPr>
          <w:p>
            <w:pPr>
              <w:spacing w:after="0" w:before="0"/>
            </w:pPr>
            <w:r/>
            <w:r>
              <w:rPr>
                <w:sz w:val="18"/>
              </w:rPr>
            </w:r>
          </w:p>
        </w:tc>
        <w:tc>
          <w:tcPr>
            <w:tcW w:type="dxa" w:w="1939"/>
          </w:tcPr>
          <w:p>
            <w:pPr>
              <w:spacing w:after="0" w:before="0"/>
            </w:pPr>
            <w:r/>
            <w:r>
              <w:rPr>
                <w:sz w:val="18"/>
              </w:rPr>
              <w:t>Automatic patch NCC vs Sentinel-2</w:t>
            </w:r>
          </w:p>
        </w:tc>
        <w:tc>
          <w:tcPr>
            <w:tcW w:type="dxa" w:w="1939"/>
          </w:tcPr>
          <w:p>
            <w:pPr>
              <w:spacing w:after="0" w:before="0"/>
            </w:pPr>
            <w:r/>
            <w:r>
              <w:rPr>
                <w:sz w:val="18"/>
              </w:rPr>
              <w:t>9</w:t>
            </w:r>
          </w:p>
        </w:tc>
        <w:tc>
          <w:tcPr>
            <w:tcW w:type="dxa" w:w="1939"/>
          </w:tcPr>
          <w:p>
            <w:pPr>
              <w:spacing w:after="0" w:before="0"/>
            </w:pPr>
            <w:r/>
            <w:r>
              <w:rPr>
                <w:sz w:val="18"/>
              </w:rPr>
              <w:t>123.0</w:t>
            </w:r>
          </w:p>
        </w:tc>
        <w:tc>
          <w:tcPr>
            <w:tcW w:type="dxa" w:w="1939"/>
          </w:tcPr>
          <w:p>
            <w:pPr>
              <w:spacing w:after="0" w:before="0"/>
            </w:pPr>
            <w:r/>
            <w:r>
              <w:rPr>
                <w:sz w:val="18"/>
              </w:rPr>
              <w:t>11</w:t>
            </w:r>
          </w:p>
        </w:tc>
        <w:tc>
          <w:tcPr>
            <w:tcW w:type="dxa" w:w="1939"/>
          </w:tcPr>
          <w:p>
            <w:pPr>
              <w:spacing w:after="0" w:before="0"/>
            </w:pPr>
            <w:r/>
            <w:r>
              <w:rPr>
                <w:sz w:val="18"/>
              </w:rPr>
              <w:t>Farmland matches unstable across 60 years</w:t>
            </w:r>
          </w:p>
        </w:tc>
      </w:tr>
      <w:tr>
        <w:tc>
          <w:tcPr>
            <w:tcW w:type="dxa" w:w="1939"/>
          </w:tcPr>
          <w:p>
            <w:pPr>
              <w:spacing w:after="0" w:before="0"/>
            </w:pPr>
            <w:r/>
            <w:r>
              <w:rPr>
                <w:sz w:val="18"/>
              </w:rPr>
              <w:t>DA224, Nandagad crop</w:t>
            </w:r>
          </w:p>
        </w:tc>
        <w:tc>
          <w:tcPr>
            <w:tcW w:type="dxa" w:w="1939"/>
          </w:tcPr>
          <w:p>
            <w:pPr>
              <w:spacing w:after="0" w:before="0"/>
            </w:pPr>
            <w:r/>
            <w:r>
              <w:rPr>
                <w:sz w:val="18"/>
              </w:rPr>
              <w:t>Local affine</w:t>
            </w:r>
          </w:p>
        </w:tc>
        <w:tc>
          <w:tcPr>
            <w:tcW w:type="dxa" w:w="1939"/>
          </w:tcPr>
          <w:p>
            <w:pPr>
              <w:spacing w:after="0" w:before="0"/>
            </w:pPr>
            <w:r/>
            <w:r>
              <w:rPr>
                <w:sz w:val="18"/>
              </w:rPr>
              <w:t>Recorded checkpoints</w:t>
            </w:r>
          </w:p>
        </w:tc>
        <w:tc>
          <w:tcPr>
            <w:tcW w:type="dxa" w:w="1939"/>
          </w:tcPr>
          <w:p>
            <w:pPr>
              <w:spacing w:after="0" w:before="0"/>
            </w:pPr>
            <w:r/>
            <w:r>
              <w:rPr>
                <w:sz w:val="18"/>
              </w:rPr>
              <w:t>106</w:t>
            </w:r>
          </w:p>
        </w:tc>
        <w:tc>
          <w:tcPr>
            <w:tcW w:type="dxa" w:w="1939"/>
          </w:tcPr>
          <w:p>
            <w:pPr>
              <w:spacing w:after="0" w:before="0"/>
            </w:pPr>
            <w:r/>
            <w:r>
              <w:rPr>
                <w:sz w:val="18"/>
              </w:rPr>
              <w:t>30.4</w:t>
            </w:r>
          </w:p>
        </w:tc>
        <w:tc>
          <w:tcPr>
            <w:tcW w:type="dxa" w:w="1939"/>
          </w:tcPr>
          <w:p>
            <w:pPr>
              <w:spacing w:after="0" w:before="0"/>
            </w:pPr>
            <w:r/>
            <w:r>
              <w:rPr>
                <w:sz w:val="18"/>
              </w:rPr>
              <w:t>18</w:t>
            </w:r>
          </w:p>
        </w:tc>
        <w:tc>
          <w:tcPr>
            <w:tcW w:type="dxa" w:w="1939"/>
          </w:tcPr>
          <w:p>
            <w:pPr>
              <w:spacing w:after="0" w:before="0"/>
            </w:pPr>
            <w:r/>
            <w:r>
              <w:rPr>
                <w:sz w:val="18"/>
              </w:rPr>
            </w:r>
          </w:p>
        </w:tc>
      </w:tr>
      <w:tr>
        <w:tc>
          <w:tcPr>
            <w:tcW w:type="dxa" w:w="1939"/>
          </w:tcPr>
          <w:p>
            <w:pPr>
              <w:spacing w:after="0" w:before="0"/>
            </w:pPr>
            <w:r/>
            <w:r>
              <w:rPr>
                <w:sz w:val="18"/>
              </w:rPr>
              <w:t>DA224, Nandagad crop</w:t>
            </w:r>
          </w:p>
        </w:tc>
        <w:tc>
          <w:tcPr>
            <w:tcW w:type="dxa" w:w="1939"/>
          </w:tcPr>
          <w:p>
            <w:pPr>
              <w:spacing w:after="0" w:before="0"/>
            </w:pPr>
            <w:r/>
            <w:r>
              <w:rPr>
                <w:sz w:val="18"/>
              </w:rPr>
            </w:r>
          </w:p>
        </w:tc>
        <w:tc>
          <w:tcPr>
            <w:tcW w:type="dxa" w:w="1939"/>
          </w:tcPr>
          <w:p>
            <w:pPr>
              <w:spacing w:after="0" w:before="0"/>
            </w:pPr>
            <w:r/>
            <w:r>
              <w:rPr>
                <w:sz w:val="18"/>
              </w:rPr>
              <w:t>Automatic patch NCC vs Sentinel-2</w:t>
            </w:r>
          </w:p>
        </w:tc>
        <w:tc>
          <w:tcPr>
            <w:tcW w:type="dxa" w:w="1939"/>
          </w:tcPr>
          <w:p>
            <w:pPr>
              <w:spacing w:after="0" w:before="0"/>
            </w:pPr>
            <w:r/>
            <w:r>
              <w:rPr>
                <w:sz w:val="18"/>
              </w:rPr>
              <w:t>27</w:t>
            </w:r>
          </w:p>
        </w:tc>
        <w:tc>
          <w:tcPr>
            <w:tcW w:type="dxa" w:w="1939"/>
          </w:tcPr>
          <w:p>
            <w:pPr>
              <w:spacing w:after="0" w:before="0"/>
            </w:pPr>
            <w:r/>
            <w:r>
              <w:rPr>
                <w:sz w:val="18"/>
              </w:rPr>
              <w:t>22.9</w:t>
            </w:r>
          </w:p>
        </w:tc>
        <w:tc>
          <w:tcPr>
            <w:tcW w:type="dxa" w:w="1939"/>
          </w:tcPr>
          <w:p>
            <w:pPr>
              <w:spacing w:after="0" w:before="0"/>
            </w:pPr>
            <w:r/>
            <w:r>
              <w:rPr>
                <w:sz w:val="18"/>
              </w:rPr>
              <w:t>10</w:t>
            </w:r>
          </w:p>
        </w:tc>
        <w:tc>
          <w:tcPr>
            <w:tcW w:type="dxa" w:w="1939"/>
          </w:tcPr>
          <w:p>
            <w:pPr>
              <w:spacing w:after="0" w:before="0"/>
            </w:pPr>
            <w:r/>
            <w:r>
              <w:rPr>
                <w:sz w:val="18"/>
              </w:rPr>
            </w:r>
          </w:p>
        </w:tc>
      </w:tr>
      <w:tr>
        <w:tc>
          <w:tcPr>
            <w:tcW w:type="dxa" w:w="1939"/>
          </w:tcPr>
          <w:p>
            <w:pPr>
              <w:spacing w:after="0" w:before="0"/>
            </w:pPr>
            <w:r/>
            <w:r>
              <w:rPr>
                <w:sz w:val="18"/>
              </w:rPr>
              <w:t>DF224, Sangolli crop</w:t>
            </w:r>
          </w:p>
        </w:tc>
        <w:tc>
          <w:tcPr>
            <w:tcW w:type="dxa" w:w="1939"/>
          </w:tcPr>
          <w:p>
            <w:pPr>
              <w:spacing w:after="0" w:before="0"/>
            </w:pPr>
            <w:r/>
            <w:r>
              <w:rPr>
                <w:sz w:val="18"/>
              </w:rPr>
              <w:t>Affine transferred from DA224 overlap</w:t>
            </w:r>
          </w:p>
        </w:tc>
        <w:tc>
          <w:tcPr>
            <w:tcW w:type="dxa" w:w="1939"/>
          </w:tcPr>
          <w:p>
            <w:pPr>
              <w:spacing w:after="0" w:before="0"/>
            </w:pPr>
            <w:r/>
            <w:r>
              <w:rPr>
                <w:sz w:val="18"/>
              </w:rPr>
              <w:t>Automatic patch NCC vs Sentinel-2</w:t>
            </w:r>
          </w:p>
        </w:tc>
        <w:tc>
          <w:tcPr>
            <w:tcW w:type="dxa" w:w="1939"/>
          </w:tcPr>
          <w:p>
            <w:pPr>
              <w:spacing w:after="0" w:before="0"/>
            </w:pPr>
            <w:r/>
            <w:r>
              <w:rPr>
                <w:sz w:val="18"/>
              </w:rPr>
              <w:t>22</w:t>
            </w:r>
          </w:p>
        </w:tc>
        <w:tc>
          <w:tcPr>
            <w:tcW w:type="dxa" w:w="1939"/>
          </w:tcPr>
          <w:p>
            <w:pPr>
              <w:spacing w:after="0" w:before="0"/>
            </w:pPr>
            <w:r/>
            <w:r>
              <w:rPr>
                <w:sz w:val="18"/>
              </w:rPr>
              <w:t>89.7</w:t>
            </w:r>
          </w:p>
        </w:tc>
        <w:tc>
          <w:tcPr>
            <w:tcW w:type="dxa" w:w="1939"/>
          </w:tcPr>
          <w:p>
            <w:pPr>
              <w:spacing w:after="0" w:before="0"/>
            </w:pPr>
            <w:r/>
            <w:r>
              <w:rPr>
                <w:sz w:val="18"/>
              </w:rPr>
              <w:t>6</w:t>
            </w:r>
          </w:p>
        </w:tc>
        <w:tc>
          <w:tcPr>
            <w:tcW w:type="dxa" w:w="1939"/>
          </w:tcPr>
          <w:p>
            <w:pPr>
              <w:spacing w:after="0" w:before="0"/>
            </w:pPr>
            <w:r/>
            <w:r>
              <w:rPr>
                <w:sz w:val="18"/>
              </w:rPr>
            </w:r>
          </w:p>
        </w:tc>
      </w:tr>
      <w:tr>
        <w:tc>
          <w:tcPr>
            <w:tcW w:type="dxa" w:w="1939"/>
          </w:tcPr>
          <w:p>
            <w:pPr>
              <w:spacing w:after="0" w:before="0"/>
            </w:pPr>
            <w:r/>
            <w:r>
              <w:rPr>
                <w:sz w:val="18"/>
              </w:rPr>
              <w:t>DA217 (1967), Kittur</w:t>
            </w:r>
          </w:p>
        </w:tc>
        <w:tc>
          <w:tcPr>
            <w:tcW w:type="dxa" w:w="1939"/>
          </w:tcPr>
          <w:p>
            <w:pPr>
              <w:spacing w:after="0" w:before="0"/>
            </w:pPr>
            <w:r/>
            <w:r>
              <w:rPr>
                <w:sz w:val="18"/>
              </w:rPr>
              <w:t>SIFT + RANSAC, 2nd-order polynomial</w:t>
            </w:r>
          </w:p>
        </w:tc>
        <w:tc>
          <w:tcPr>
            <w:tcW w:type="dxa" w:w="1939"/>
          </w:tcPr>
          <w:p>
            <w:pPr>
              <w:spacing w:after="0" w:before="0"/>
            </w:pPr>
            <w:r/>
            <w:r>
              <w:rPr>
                <w:sz w:val="18"/>
              </w:rPr>
              <w:t>Fit residuals relative to the DA224 crop</w:t>
            </w:r>
          </w:p>
        </w:tc>
        <w:tc>
          <w:tcPr>
            <w:tcW w:type="dxa" w:w="1939"/>
          </w:tcPr>
          <w:p>
            <w:pPr>
              <w:spacing w:after="0" w:before="0"/>
            </w:pPr>
            <w:r/>
            <w:r>
              <w:rPr>
                <w:sz w:val="18"/>
              </w:rPr>
              <w:t>82</w:t>
            </w:r>
          </w:p>
        </w:tc>
        <w:tc>
          <w:tcPr>
            <w:tcW w:type="dxa" w:w="1939"/>
          </w:tcPr>
          <w:p>
            <w:pPr>
              <w:spacing w:after="0" w:before="0"/>
            </w:pPr>
            <w:r/>
            <w:r>
              <w:rPr>
                <w:sz w:val="18"/>
              </w:rPr>
              <w:t>2.8</w:t>
            </w:r>
          </w:p>
        </w:tc>
        <w:tc>
          <w:tcPr>
            <w:tcW w:type="dxa" w:w="1939"/>
          </w:tcPr>
          <w:p>
            <w:pPr>
              <w:spacing w:after="0" w:before="0"/>
            </w:pPr>
            <w:r/>
            <w:r>
              <w:rPr>
                <w:sz w:val="18"/>
              </w:rPr>
              <w:t>-</w:t>
            </w:r>
          </w:p>
        </w:tc>
        <w:tc>
          <w:tcPr>
            <w:tcW w:type="dxa" w:w="1939"/>
          </w:tcPr>
          <w:p>
            <w:pPr>
              <w:spacing w:after="0" w:before="0"/>
            </w:pPr>
            <w:r/>
            <w:r>
              <w:rPr>
                <w:sz w:val="18"/>
              </w:rPr>
              <w:t>Relative co-registration; coverage 100%</w:t>
            </w:r>
          </w:p>
        </w:tc>
      </w:tr>
      <w:tr>
        <w:tc>
          <w:tcPr>
            <w:tcW w:type="dxa" w:w="1939"/>
          </w:tcPr>
          <w:p>
            <w:pPr>
              <w:spacing w:after="0" w:before="0"/>
            </w:pPr>
            <w:r/>
            <w:r>
              <w:rPr>
                <w:sz w:val="18"/>
              </w:rPr>
              <w:t>DF217 (1967), Kittur</w:t>
            </w:r>
          </w:p>
        </w:tc>
        <w:tc>
          <w:tcPr>
            <w:tcW w:type="dxa" w:w="1939"/>
          </w:tcPr>
          <w:p>
            <w:pPr>
              <w:spacing w:after="0" w:before="0"/>
            </w:pPr>
            <w:r/>
            <w:r>
              <w:rPr>
                <w:sz w:val="18"/>
              </w:rPr>
              <w:t>SIFT + RANSAC, 2nd-order polynomial</w:t>
            </w:r>
          </w:p>
        </w:tc>
        <w:tc>
          <w:tcPr>
            <w:tcW w:type="dxa" w:w="1939"/>
          </w:tcPr>
          <w:p>
            <w:pPr>
              <w:spacing w:after="0" w:before="0"/>
            </w:pPr>
            <w:r/>
            <w:r>
              <w:rPr>
                <w:sz w:val="18"/>
              </w:rPr>
              <w:t>Fit residuals relative to the DA224 crop</w:t>
            </w:r>
          </w:p>
        </w:tc>
        <w:tc>
          <w:tcPr>
            <w:tcW w:type="dxa" w:w="1939"/>
          </w:tcPr>
          <w:p>
            <w:pPr>
              <w:spacing w:after="0" w:before="0"/>
            </w:pPr>
            <w:r/>
            <w:r>
              <w:rPr>
                <w:sz w:val="18"/>
              </w:rPr>
              <w:t>120</w:t>
            </w:r>
          </w:p>
        </w:tc>
        <w:tc>
          <w:tcPr>
            <w:tcW w:type="dxa" w:w="1939"/>
          </w:tcPr>
          <w:p>
            <w:pPr>
              <w:spacing w:after="0" w:before="0"/>
            </w:pPr>
            <w:r/>
            <w:r>
              <w:rPr>
                <w:sz w:val="18"/>
              </w:rPr>
              <w:t>3.1</w:t>
            </w:r>
          </w:p>
        </w:tc>
        <w:tc>
          <w:tcPr>
            <w:tcW w:type="dxa" w:w="1939"/>
          </w:tcPr>
          <w:p>
            <w:pPr>
              <w:spacing w:after="0" w:before="0"/>
            </w:pPr>
            <w:r/>
            <w:r>
              <w:rPr>
                <w:sz w:val="18"/>
              </w:rPr>
              <w:t>-</w:t>
            </w:r>
          </w:p>
        </w:tc>
        <w:tc>
          <w:tcPr>
            <w:tcW w:type="dxa" w:w="1939"/>
          </w:tcPr>
          <w:p>
            <w:pPr>
              <w:spacing w:after="0" w:before="0"/>
            </w:pPr>
            <w:r/>
            <w:r>
              <w:rPr>
                <w:sz w:val="18"/>
              </w:rPr>
              <w:t>Relative co-registration; coverage 100%</w:t>
            </w:r>
          </w:p>
        </w:tc>
      </w:tr>
      <w:tr>
        <w:tc>
          <w:tcPr>
            <w:tcW w:type="dxa" w:w="1939"/>
          </w:tcPr>
          <w:p>
            <w:pPr>
              <w:spacing w:after="0" w:before="0"/>
            </w:pPr>
            <w:r/>
            <w:r>
              <w:rPr>
                <w:sz w:val="18"/>
              </w:rPr>
              <w:t>DF224 (1968), Kittur</w:t>
            </w:r>
          </w:p>
        </w:tc>
        <w:tc>
          <w:tcPr>
            <w:tcW w:type="dxa" w:w="1939"/>
          </w:tcPr>
          <w:p>
            <w:pPr>
              <w:spacing w:after="0" w:before="0"/>
            </w:pPr>
            <w:r/>
            <w:r>
              <w:rPr>
                <w:sz w:val="18"/>
              </w:rPr>
              <w:t>SIFT + RANSAC, 2nd-order polynomial</w:t>
            </w:r>
          </w:p>
        </w:tc>
        <w:tc>
          <w:tcPr>
            <w:tcW w:type="dxa" w:w="1939"/>
          </w:tcPr>
          <w:p>
            <w:pPr>
              <w:spacing w:after="0" w:before="0"/>
            </w:pPr>
            <w:r/>
            <w:r>
              <w:rPr>
                <w:sz w:val="18"/>
              </w:rPr>
              <w:t>Fit residuals relative to the DA224 crop</w:t>
            </w:r>
          </w:p>
        </w:tc>
        <w:tc>
          <w:tcPr>
            <w:tcW w:type="dxa" w:w="1939"/>
          </w:tcPr>
          <w:p>
            <w:pPr>
              <w:spacing w:after="0" w:before="0"/>
            </w:pPr>
            <w:r/>
            <w:r>
              <w:rPr>
                <w:sz w:val="18"/>
              </w:rPr>
              <w:t>317</w:t>
            </w:r>
          </w:p>
        </w:tc>
        <w:tc>
          <w:tcPr>
            <w:tcW w:type="dxa" w:w="1939"/>
          </w:tcPr>
          <w:p>
            <w:pPr>
              <w:spacing w:after="0" w:before="0"/>
            </w:pPr>
            <w:r/>
            <w:r>
              <w:rPr>
                <w:sz w:val="18"/>
              </w:rPr>
              <w:t>2.9</w:t>
            </w:r>
          </w:p>
        </w:tc>
        <w:tc>
          <w:tcPr>
            <w:tcW w:type="dxa" w:w="1939"/>
          </w:tcPr>
          <w:p>
            <w:pPr>
              <w:spacing w:after="0" w:before="0"/>
            </w:pPr>
            <w:r/>
            <w:r>
              <w:rPr>
                <w:sz w:val="18"/>
              </w:rPr>
              <w:t>-</w:t>
            </w:r>
          </w:p>
        </w:tc>
        <w:tc>
          <w:tcPr>
            <w:tcW w:type="dxa" w:w="1939"/>
          </w:tcPr>
          <w:p>
            <w:pPr>
              <w:spacing w:after="0" w:before="0"/>
            </w:pPr>
            <w:r/>
            <w:r>
              <w:rPr>
                <w:sz w:val="18"/>
              </w:rPr>
              <w:t>Relative co-registration; coverage 69%</w:t>
            </w:r>
          </w:p>
        </w:tc>
      </w:tr>
      <w:tr>
        <w:tc>
          <w:tcPr>
            <w:tcW w:type="dxa" w:w="1939"/>
          </w:tcPr>
          <w:p>
            <w:pPr>
              <w:spacing w:after="0" w:before="0"/>
            </w:pPr>
            <w:r/>
            <w:r>
              <w:rPr>
                <w:sz w:val="18"/>
              </w:rPr>
              <w:t>DA223, Sampgaon</w:t>
            </w:r>
          </w:p>
        </w:tc>
        <w:tc>
          <w:tcPr>
            <w:tcW w:type="dxa" w:w="1939"/>
          </w:tcPr>
          <w:p>
            <w:pPr>
              <w:spacing w:after="0" w:before="0"/>
            </w:pPr>
            <w:r/>
            <w:r>
              <w:rPr>
                <w:sz w:val="18"/>
              </w:rPr>
              <w:t>Single coarse frame match</w:t>
            </w:r>
          </w:p>
        </w:tc>
        <w:tc>
          <w:tcPr>
            <w:tcW w:type="dxa" w:w="1939"/>
          </w:tcPr>
          <w:p>
            <w:pPr>
              <w:spacing w:after="0" w:before="0"/>
            </w:pPr>
            <w:r/>
            <w:r>
              <w:rPr>
                <w:sz w:val="18"/>
              </w:rPr>
              <w:t>Automatic patch NCC vs Sentinel-2</w:t>
            </w:r>
          </w:p>
        </w:tc>
        <w:tc>
          <w:tcPr>
            <w:tcW w:type="dxa" w:w="1939"/>
          </w:tcPr>
          <w:p>
            <w:pPr>
              <w:spacing w:after="0" w:before="0"/>
            </w:pPr>
            <w:r/>
            <w:r>
              <w:rPr>
                <w:sz w:val="18"/>
              </w:rPr>
              <w:t>5</w:t>
            </w:r>
          </w:p>
        </w:tc>
        <w:tc>
          <w:tcPr>
            <w:tcW w:type="dxa" w:w="1939"/>
          </w:tcPr>
          <w:p>
            <w:pPr>
              <w:spacing w:after="0" w:before="0"/>
            </w:pPr>
            <w:r/>
            <w:r>
              <w:rPr>
                <w:sz w:val="18"/>
              </w:rPr>
              <w:t>128.5</w:t>
            </w:r>
          </w:p>
        </w:tc>
        <w:tc>
          <w:tcPr>
            <w:tcW w:type="dxa" w:w="1939"/>
          </w:tcPr>
          <w:p>
            <w:pPr>
              <w:spacing w:after="0" w:before="0"/>
            </w:pPr>
            <w:r/>
            <w:r>
              <w:rPr>
                <w:sz w:val="18"/>
              </w:rPr>
              <w:t>100</w:t>
            </w:r>
          </w:p>
        </w:tc>
        <w:tc>
          <w:tcPr>
            <w:tcW w:type="dxa" w:w="1939"/>
          </w:tcPr>
          <w:p>
            <w:pPr>
              <w:spacing w:after="0" w:before="0"/>
            </w:pPr>
            <w:r/>
            <w:r>
              <w:rPr>
                <w:sz w:val="18"/>
              </w:rPr>
              <w:t>Presence/absence only</w:t>
            </w:r>
          </w:p>
        </w:tc>
      </w:tr>
      <w:tr>
        <w:tc>
          <w:tcPr>
            <w:tcW w:type="dxa" w:w="1939"/>
          </w:tcPr>
          <w:p>
            <w:pPr>
              <w:spacing w:after="0" w:before="0"/>
            </w:pPr>
            <w:r/>
            <w:r>
              <w:rPr>
                <w:sz w:val="18"/>
              </w:rPr>
              <w:t>DA223, Bailhongal</w:t>
            </w:r>
          </w:p>
        </w:tc>
        <w:tc>
          <w:tcPr>
            <w:tcW w:type="dxa" w:w="1939"/>
          </w:tcPr>
          <w:p>
            <w:pPr>
              <w:spacing w:after="0" w:before="0"/>
            </w:pPr>
            <w:r/>
            <w:r>
              <w:rPr>
                <w:sz w:val="18"/>
              </w:rPr>
              <w:t>Single coarse frame match</w:t>
            </w:r>
          </w:p>
        </w:tc>
        <w:tc>
          <w:tcPr>
            <w:tcW w:type="dxa" w:w="1939"/>
          </w:tcPr>
          <w:p>
            <w:pPr>
              <w:spacing w:after="0" w:before="0"/>
            </w:pPr>
            <w:r/>
            <w:r>
              <w:rPr>
                <w:sz w:val="18"/>
              </w:rPr>
              <w:t>Automatic patch NCC vs Sentinel-2</w:t>
            </w:r>
          </w:p>
        </w:tc>
        <w:tc>
          <w:tcPr>
            <w:tcW w:type="dxa" w:w="1939"/>
          </w:tcPr>
          <w:p>
            <w:pPr>
              <w:spacing w:after="0" w:before="0"/>
            </w:pPr>
            <w:r/>
            <w:r>
              <w:rPr>
                <w:sz w:val="18"/>
              </w:rPr>
              <w:t>4</w:t>
            </w:r>
          </w:p>
        </w:tc>
        <w:tc>
          <w:tcPr>
            <w:tcW w:type="dxa" w:w="1939"/>
          </w:tcPr>
          <w:p>
            <w:pPr>
              <w:spacing w:after="0" w:before="0"/>
            </w:pPr>
            <w:r/>
            <w:r>
              <w:rPr>
                <w:sz w:val="18"/>
              </w:rPr>
              <w:t>76.6</w:t>
            </w:r>
          </w:p>
        </w:tc>
        <w:tc>
          <w:tcPr>
            <w:tcW w:type="dxa" w:w="1939"/>
          </w:tcPr>
          <w:p>
            <w:pPr>
              <w:spacing w:after="0" w:before="0"/>
            </w:pPr>
            <w:r/>
            <w:r>
              <w:rPr>
                <w:sz w:val="18"/>
              </w:rPr>
              <w:t>69</w:t>
            </w:r>
          </w:p>
        </w:tc>
        <w:tc>
          <w:tcPr>
            <w:tcW w:type="dxa" w:w="1939"/>
          </w:tcPr>
          <w:p>
            <w:pPr>
              <w:spacing w:after="0" w:before="0"/>
            </w:pPr>
            <w:r/>
            <w:r>
              <w:rPr>
                <w:sz w:val="18"/>
              </w:rPr>
              <w:t>Presence/absence only</w:t>
            </w:r>
          </w:p>
        </w:tc>
      </w:tr>
      <w:tr>
        <w:tc>
          <w:tcPr>
            <w:tcW w:type="dxa" w:w="1939"/>
          </w:tcPr>
          <w:p>
            <w:pPr>
              <w:spacing w:after="0" w:before="0"/>
            </w:pPr>
            <w:r/>
            <w:r>
              <w:rPr>
                <w:sz w:val="18"/>
              </w:rPr>
              <w:t>DA223, Old Sangoli</w:t>
            </w:r>
          </w:p>
        </w:tc>
        <w:tc>
          <w:tcPr>
            <w:tcW w:type="dxa" w:w="1939"/>
          </w:tcPr>
          <w:p>
            <w:pPr>
              <w:spacing w:after="0" w:before="0"/>
            </w:pPr>
            <w:r/>
            <w:r>
              <w:rPr>
                <w:sz w:val="18"/>
              </w:rPr>
              <w:t>Single coarse frame match</w:t>
            </w:r>
          </w:p>
        </w:tc>
        <w:tc>
          <w:tcPr>
            <w:tcW w:type="dxa" w:w="1939"/>
          </w:tcPr>
          <w:p>
            <w:pPr>
              <w:spacing w:after="0" w:before="0"/>
            </w:pPr>
            <w:r/>
            <w:r>
              <w:rPr>
                <w:sz w:val="18"/>
              </w:rPr>
              <w:t>Automatic patch NCC vs Sentinel-2</w:t>
            </w:r>
          </w:p>
        </w:tc>
        <w:tc>
          <w:tcPr>
            <w:tcW w:type="dxa" w:w="1939"/>
          </w:tcPr>
          <w:p>
            <w:pPr>
              <w:spacing w:after="0" w:before="0"/>
            </w:pPr>
            <w:r/>
            <w:r>
              <w:rPr>
                <w:sz w:val="18"/>
              </w:rPr>
              <w:t>8</w:t>
            </w:r>
          </w:p>
        </w:tc>
        <w:tc>
          <w:tcPr>
            <w:tcW w:type="dxa" w:w="1939"/>
          </w:tcPr>
          <w:p>
            <w:pPr>
              <w:spacing w:after="0" w:before="0"/>
            </w:pPr>
            <w:r/>
            <w:r>
              <w:rPr>
                <w:sz w:val="18"/>
              </w:rPr>
              <w:t>108.2</w:t>
            </w:r>
          </w:p>
        </w:tc>
        <w:tc>
          <w:tcPr>
            <w:tcW w:type="dxa" w:w="1939"/>
          </w:tcPr>
          <w:p>
            <w:pPr>
              <w:spacing w:after="0" w:before="0"/>
            </w:pPr>
            <w:r/>
            <w:r>
              <w:rPr>
                <w:sz w:val="18"/>
              </w:rPr>
              <w:t>31</w:t>
            </w:r>
          </w:p>
        </w:tc>
        <w:tc>
          <w:tcPr>
            <w:tcW w:type="dxa" w:w="1939"/>
          </w:tcPr>
          <w:p>
            <w:pPr>
              <w:spacing w:after="0" w:before="0"/>
            </w:pPr>
            <w:r/>
            <w:r>
              <w:rPr>
                <w:sz w:val="18"/>
              </w:rPr>
              <w:t>Presence/absence only</w:t>
            </w:r>
          </w:p>
        </w:tc>
      </w:tr>
      <w:tr>
        <w:tc>
          <w:tcPr>
            <w:tcW w:type="dxa" w:w="1939"/>
          </w:tcPr>
          <w:p>
            <w:pPr>
              <w:spacing w:after="0" w:before="0"/>
            </w:pPr>
            <w:r/>
            <w:r>
              <w:rPr>
                <w:sz w:val="18"/>
              </w:rPr>
              <w:t>DA223, Tigadi</w:t>
            </w:r>
          </w:p>
        </w:tc>
        <w:tc>
          <w:tcPr>
            <w:tcW w:type="dxa" w:w="1939"/>
          </w:tcPr>
          <w:p>
            <w:pPr>
              <w:spacing w:after="0" w:before="0"/>
            </w:pPr>
            <w:r/>
            <w:r>
              <w:rPr>
                <w:sz w:val="18"/>
              </w:rPr>
              <w:t>Single coarse frame match</w:t>
            </w:r>
          </w:p>
        </w:tc>
        <w:tc>
          <w:tcPr>
            <w:tcW w:type="dxa" w:w="1939"/>
          </w:tcPr>
          <w:p>
            <w:pPr>
              <w:spacing w:after="0" w:before="0"/>
            </w:pPr>
            <w:r/>
            <w:r>
              <w:rPr>
                <w:sz w:val="18"/>
              </w:rPr>
              <w:t>Automatic patch NCC vs Sentinel-2</w:t>
            </w:r>
          </w:p>
        </w:tc>
        <w:tc>
          <w:tcPr>
            <w:tcW w:type="dxa" w:w="1939"/>
          </w:tcPr>
          <w:p>
            <w:pPr>
              <w:spacing w:after="0" w:before="0"/>
            </w:pPr>
            <w:r/>
            <w:r>
              <w:rPr>
                <w:sz w:val="18"/>
              </w:rPr>
              <w:t>2</w:t>
            </w:r>
          </w:p>
        </w:tc>
        <w:tc>
          <w:tcPr>
            <w:tcW w:type="dxa" w:w="1939"/>
          </w:tcPr>
          <w:p>
            <w:pPr>
              <w:spacing w:after="0" w:before="0"/>
            </w:pPr>
            <w:r/>
            <w:r>
              <w:rPr>
                <w:sz w:val="18"/>
              </w:rPr>
              <w:t>-</w:t>
            </w:r>
          </w:p>
        </w:tc>
        <w:tc>
          <w:tcPr>
            <w:tcW w:type="dxa" w:w="1939"/>
          </w:tcPr>
          <w:p>
            <w:pPr>
              <w:spacing w:after="0" w:before="0"/>
            </w:pPr>
            <w:r/>
            <w:r>
              <w:rPr>
                <w:sz w:val="18"/>
              </w:rPr>
              <w:t>-</w:t>
            </w:r>
          </w:p>
        </w:tc>
        <w:tc>
          <w:tcPr>
            <w:tcW w:type="dxa" w:w="1939"/>
          </w:tcPr>
          <w:p>
            <w:pPr>
              <w:spacing w:after="0" w:before="0"/>
            </w:pPr>
            <w:r/>
            <w:r>
              <w:rPr>
                <w:sz w:val="18"/>
              </w:rPr>
              <w:t>Too few matching patches</w:t>
            </w:r>
          </w:p>
        </w:tc>
      </w:tr>
      <w:tr>
        <w:tc>
          <w:tcPr>
            <w:tcW w:type="dxa" w:w="1939"/>
          </w:tcPr>
          <w:p>
            <w:pPr>
              <w:spacing w:after="0" w:before="0"/>
            </w:pPr>
            <w:r/>
            <w:r>
              <w:rPr>
                <w:sz w:val="18"/>
              </w:rPr>
              <w:t>DA028 (1967), Srirangapatna</w:t>
            </w:r>
          </w:p>
        </w:tc>
        <w:tc>
          <w:tcPr>
            <w:tcW w:type="dxa" w:w="1939"/>
          </w:tcPr>
          <w:p>
            <w:pPr>
              <w:spacing w:after="0" w:before="0"/>
            </w:pPr>
            <w:r/>
            <w:r>
              <w:rPr>
                <w:sz w:val="18"/>
              </w:rPr>
              <w:t>Patch-NCC ties + RANSAC affine (11 of 46 ties)</w:t>
            </w:r>
          </w:p>
        </w:tc>
        <w:tc>
          <w:tcPr>
            <w:tcW w:type="dxa" w:w="1939"/>
          </w:tcPr>
          <w:p>
            <w:pPr>
              <w:spacing w:after="0" w:before="0"/>
            </w:pPr>
            <w:r/>
            <w:r>
              <w:rPr>
                <w:sz w:val="18"/>
              </w:rPr>
              <w:t>Leave-one-out residuals of the ties</w:t>
            </w:r>
          </w:p>
        </w:tc>
        <w:tc>
          <w:tcPr>
            <w:tcW w:type="dxa" w:w="1939"/>
          </w:tcPr>
          <w:p>
            <w:pPr>
              <w:spacing w:after="0" w:before="0"/>
            </w:pPr>
            <w:r/>
            <w:r>
              <w:rPr>
                <w:sz w:val="18"/>
              </w:rPr>
              <w:t>11</w:t>
            </w:r>
          </w:p>
        </w:tc>
        <w:tc>
          <w:tcPr>
            <w:tcW w:type="dxa" w:w="1939"/>
          </w:tcPr>
          <w:p>
            <w:pPr>
              <w:spacing w:after="0" w:before="0"/>
            </w:pPr>
            <w:r/>
            <w:r>
              <w:rPr>
                <w:sz w:val="18"/>
              </w:rPr>
              <w:t>22.4</w:t>
            </w:r>
          </w:p>
        </w:tc>
        <w:tc>
          <w:tcPr>
            <w:tcW w:type="dxa" w:w="1939"/>
          </w:tcPr>
          <w:p>
            <w:pPr>
              <w:spacing w:after="0" w:before="0"/>
            </w:pPr>
            <w:r/>
            <w:r>
              <w:rPr>
                <w:sz w:val="18"/>
              </w:rPr>
              <w:t>-</w:t>
            </w:r>
          </w:p>
        </w:tc>
        <w:tc>
          <w:tcPr>
            <w:tcW w:type="dxa" w:w="1939"/>
          </w:tcPr>
          <w:p>
            <w:pPr>
              <w:spacing w:after="0" w:before="0"/>
            </w:pPr>
            <w:r/>
            <w:r>
              <w:rPr>
                <w:sz w:val="18"/>
              </w:rPr>
              <w:t>Fit RMS 17.0 m</w:t>
            </w:r>
          </w:p>
        </w:tc>
      </w:tr>
      <w:tr>
        <w:tc>
          <w:tcPr>
            <w:tcW w:type="dxa" w:w="1939"/>
          </w:tcPr>
          <w:p>
            <w:pPr>
              <w:spacing w:after="0" w:before="0"/>
            </w:pPr>
            <w:r/>
            <w:r>
              <w:rPr>
                <w:sz w:val="18"/>
              </w:rPr>
              <w:t>DA028 (1967), Srirangapatna</w:t>
            </w:r>
          </w:p>
        </w:tc>
        <w:tc>
          <w:tcPr>
            <w:tcW w:type="dxa" w:w="1939"/>
          </w:tcPr>
          <w:p>
            <w:pPr>
              <w:spacing w:after="0" w:before="0"/>
            </w:pPr>
            <w:r/>
            <w:r>
              <w:rPr>
                <w:sz w:val="18"/>
              </w:rPr>
            </w:r>
          </w:p>
        </w:tc>
        <w:tc>
          <w:tcPr>
            <w:tcW w:type="dxa" w:w="1939"/>
          </w:tcPr>
          <w:p>
            <w:pPr>
              <w:spacing w:after="0" w:before="0"/>
            </w:pPr>
            <w:r/>
            <w:r>
              <w:rPr>
                <w:sz w:val="18"/>
              </w:rPr>
              <w:t>Automatic patch NCC vs Sentinel-2</w:t>
            </w:r>
          </w:p>
        </w:tc>
        <w:tc>
          <w:tcPr>
            <w:tcW w:type="dxa" w:w="1939"/>
          </w:tcPr>
          <w:p>
            <w:pPr>
              <w:spacing w:after="0" w:before="0"/>
            </w:pPr>
            <w:r/>
            <w:r>
              <w:rPr>
                <w:sz w:val="18"/>
              </w:rPr>
              <w:t>19</w:t>
            </w:r>
          </w:p>
        </w:tc>
        <w:tc>
          <w:tcPr>
            <w:tcW w:type="dxa" w:w="1939"/>
          </w:tcPr>
          <w:p>
            <w:pPr>
              <w:spacing w:after="0" w:before="0"/>
            </w:pPr>
            <w:r/>
            <w:r>
              <w:rPr>
                <w:sz w:val="18"/>
              </w:rPr>
              <w:t>50.3</w:t>
            </w:r>
          </w:p>
        </w:tc>
        <w:tc>
          <w:tcPr>
            <w:tcW w:type="dxa" w:w="1939"/>
          </w:tcPr>
          <w:p>
            <w:pPr>
              <w:spacing w:after="0" w:before="0"/>
            </w:pPr>
            <w:r/>
            <w:r>
              <w:rPr>
                <w:sz w:val="18"/>
              </w:rPr>
              <w:t>24</w:t>
            </w:r>
          </w:p>
        </w:tc>
        <w:tc>
          <w:tcPr>
            <w:tcW w:type="dxa" w:w="1939"/>
          </w:tcPr>
          <w:p>
            <w:pPr>
              <w:spacing w:after="0" w:before="0"/>
            </w:pPr>
            <w:r/>
            <w:r>
              <w:rPr>
                <w:sz w:val="18"/>
              </w:rPr>
            </w:r>
          </w:p>
        </w:tc>
      </w:tr>
      <w:tr>
        <w:tc>
          <w:tcPr>
            <w:tcW w:type="dxa" w:w="1939"/>
          </w:tcPr>
          <w:p>
            <w:pPr>
              <w:spacing w:after="0" w:before="0"/>
            </w:pPr>
            <w:r/>
            <w:r>
              <w:rPr>
                <w:sz w:val="18"/>
              </w:rPr>
              <w:t>DA077 (1965), Hampi</w:t>
            </w:r>
          </w:p>
        </w:tc>
        <w:tc>
          <w:tcPr>
            <w:tcW w:type="dxa" w:w="1939"/>
          </w:tcPr>
          <w:p>
            <w:pPr>
              <w:spacing w:after="0" w:before="0"/>
            </w:pPr>
            <w:r/>
            <w:r>
              <w:rPr>
                <w:sz w:val="18"/>
              </w:rPr>
              <w:t>Patch-NCC ties + RANSAC affine (21 of 45 ties)</w:t>
            </w:r>
          </w:p>
        </w:tc>
        <w:tc>
          <w:tcPr>
            <w:tcW w:type="dxa" w:w="1939"/>
          </w:tcPr>
          <w:p>
            <w:pPr>
              <w:spacing w:after="0" w:before="0"/>
            </w:pPr>
            <w:r/>
            <w:r>
              <w:rPr>
                <w:sz w:val="18"/>
              </w:rPr>
              <w:t>Leave-one-out residuals of the ties</w:t>
            </w:r>
          </w:p>
        </w:tc>
        <w:tc>
          <w:tcPr>
            <w:tcW w:type="dxa" w:w="1939"/>
          </w:tcPr>
          <w:p>
            <w:pPr>
              <w:spacing w:after="0" w:before="0"/>
            </w:pPr>
            <w:r/>
            <w:r>
              <w:rPr>
                <w:sz w:val="18"/>
              </w:rPr>
              <w:t>21</w:t>
            </w:r>
          </w:p>
        </w:tc>
        <w:tc>
          <w:tcPr>
            <w:tcW w:type="dxa" w:w="1939"/>
          </w:tcPr>
          <w:p>
            <w:pPr>
              <w:spacing w:after="0" w:before="0"/>
            </w:pPr>
            <w:r/>
            <w:r>
              <w:rPr>
                <w:sz w:val="18"/>
              </w:rPr>
              <w:t>20.5</w:t>
            </w:r>
          </w:p>
        </w:tc>
        <w:tc>
          <w:tcPr>
            <w:tcW w:type="dxa" w:w="1939"/>
          </w:tcPr>
          <w:p>
            <w:pPr>
              <w:spacing w:after="0" w:before="0"/>
            </w:pPr>
            <w:r/>
            <w:r>
              <w:rPr>
                <w:sz w:val="18"/>
              </w:rPr>
              <w:t>-</w:t>
            </w:r>
          </w:p>
        </w:tc>
        <w:tc>
          <w:tcPr>
            <w:tcW w:type="dxa" w:w="1939"/>
          </w:tcPr>
          <w:p>
            <w:pPr>
              <w:spacing w:after="0" w:before="0"/>
            </w:pPr>
            <w:r/>
            <w:r>
              <w:rPr>
                <w:sz w:val="18"/>
              </w:rPr>
              <w:t>Fit RMS 17.8 m; provisional</w:t>
            </w:r>
          </w:p>
        </w:tc>
      </w:tr>
      <w:tr>
        <w:tc>
          <w:tcPr>
            <w:tcW w:type="dxa" w:w="1939"/>
          </w:tcPr>
          <w:p>
            <w:pPr>
              <w:spacing w:after="0" w:before="0"/>
            </w:pPr>
            <w:r/>
            <w:r>
              <w:rPr>
                <w:sz w:val="18"/>
              </w:rPr>
              <w:t>DA077 (1965), Hampi</w:t>
            </w:r>
          </w:p>
        </w:tc>
        <w:tc>
          <w:tcPr>
            <w:tcW w:type="dxa" w:w="1939"/>
          </w:tcPr>
          <w:p>
            <w:pPr>
              <w:spacing w:after="0" w:before="0"/>
            </w:pPr>
            <w:r/>
            <w:r>
              <w:rPr>
                <w:sz w:val="18"/>
              </w:rPr>
            </w:r>
          </w:p>
        </w:tc>
        <w:tc>
          <w:tcPr>
            <w:tcW w:type="dxa" w:w="1939"/>
          </w:tcPr>
          <w:p>
            <w:pPr>
              <w:spacing w:after="0" w:before="0"/>
            </w:pPr>
            <w:r/>
            <w:r>
              <w:rPr>
                <w:sz w:val="18"/>
              </w:rPr>
              <w:t>Automatic patch NCC vs Sentinel-2</w:t>
            </w:r>
          </w:p>
        </w:tc>
        <w:tc>
          <w:tcPr>
            <w:tcW w:type="dxa" w:w="1939"/>
          </w:tcPr>
          <w:p>
            <w:pPr>
              <w:spacing w:after="0" w:before="0"/>
            </w:pPr>
            <w:r/>
            <w:r>
              <w:rPr>
                <w:sz w:val="18"/>
              </w:rPr>
              <w:t>29</w:t>
            </w:r>
          </w:p>
        </w:tc>
        <w:tc>
          <w:tcPr>
            <w:tcW w:type="dxa" w:w="1939"/>
          </w:tcPr>
          <w:p>
            <w:pPr>
              <w:spacing w:after="0" w:before="0"/>
            </w:pPr>
            <w:r/>
            <w:r>
              <w:rPr>
                <w:sz w:val="18"/>
              </w:rPr>
              <w:t>45.3</w:t>
            </w:r>
          </w:p>
        </w:tc>
        <w:tc>
          <w:tcPr>
            <w:tcW w:type="dxa" w:w="1939"/>
          </w:tcPr>
          <w:p>
            <w:pPr>
              <w:spacing w:after="0" w:before="0"/>
            </w:pPr>
            <w:r/>
            <w:r>
              <w:rPr>
                <w:sz w:val="18"/>
              </w:rPr>
              <w:t>37</w:t>
            </w:r>
          </w:p>
        </w:tc>
        <w:tc>
          <w:tcPr>
            <w:tcW w:type="dxa" w:w="1939"/>
          </w:tcPr>
          <w:p>
            <w:pPr>
              <w:spacing w:after="0" w:before="0"/>
            </w:pPr>
            <w:r/>
            <w:r>
              <w:rPr>
                <w:sz w:val="18"/>
              </w:rPr>
            </w:r>
          </w:p>
        </w:tc>
      </w:tr>
      <w:tr>
        <w:tc>
          <w:tcPr>
            <w:tcW w:type="dxa" w:w="1939"/>
          </w:tcPr>
          <w:p>
            <w:pPr>
              <w:spacing w:after="0" w:before="0"/>
            </w:pPr>
            <w:r/>
            <w:r>
              <w:rPr>
                <w:sz w:val="18"/>
              </w:rPr>
              <w:t>DA222 (1968), Belgaum</w:t>
            </w:r>
          </w:p>
        </w:tc>
        <w:tc>
          <w:tcPr>
            <w:tcW w:type="dxa" w:w="1939"/>
          </w:tcPr>
          <w:p>
            <w:pPr>
              <w:spacing w:after="0" w:before="0"/>
            </w:pPr>
            <w:r/>
            <w:r>
              <w:rPr>
                <w:sz w:val="18"/>
              </w:rPr>
              <w:t>Patch-NCC ties + RANSAC affine (14 of 40 ties)</w:t>
            </w:r>
          </w:p>
        </w:tc>
        <w:tc>
          <w:tcPr>
            <w:tcW w:type="dxa" w:w="1939"/>
          </w:tcPr>
          <w:p>
            <w:pPr>
              <w:spacing w:after="0" w:before="0"/>
            </w:pPr>
            <w:r/>
            <w:r>
              <w:rPr>
                <w:sz w:val="18"/>
              </w:rPr>
              <w:t>Leave-one-out residuals of the ties</w:t>
            </w:r>
          </w:p>
        </w:tc>
        <w:tc>
          <w:tcPr>
            <w:tcW w:type="dxa" w:w="1939"/>
          </w:tcPr>
          <w:p>
            <w:pPr>
              <w:spacing w:after="0" w:before="0"/>
            </w:pPr>
            <w:r/>
            <w:r>
              <w:rPr>
                <w:sz w:val="18"/>
              </w:rPr>
              <w:t>14</w:t>
            </w:r>
          </w:p>
        </w:tc>
        <w:tc>
          <w:tcPr>
            <w:tcW w:type="dxa" w:w="1939"/>
          </w:tcPr>
          <w:p>
            <w:pPr>
              <w:spacing w:after="0" w:before="0"/>
            </w:pPr>
            <w:r/>
            <w:r>
              <w:rPr>
                <w:sz w:val="18"/>
              </w:rPr>
              <w:t>19.6</w:t>
            </w:r>
          </w:p>
        </w:tc>
        <w:tc>
          <w:tcPr>
            <w:tcW w:type="dxa" w:w="1939"/>
          </w:tcPr>
          <w:p>
            <w:pPr>
              <w:spacing w:after="0" w:before="0"/>
            </w:pPr>
            <w:r/>
            <w:r>
              <w:rPr>
                <w:sz w:val="18"/>
              </w:rPr>
              <w:t>-</w:t>
            </w:r>
          </w:p>
        </w:tc>
        <w:tc>
          <w:tcPr>
            <w:tcW w:type="dxa" w:w="1939"/>
          </w:tcPr>
          <w:p>
            <w:pPr>
              <w:spacing w:after="0" w:before="0"/>
            </w:pPr>
            <w:r/>
            <w:r>
              <w:rPr>
                <w:sz w:val="18"/>
              </w:rPr>
              <w:t>Fit RMS 15.1 m</w:t>
            </w:r>
          </w:p>
        </w:tc>
      </w:tr>
      <w:tr>
        <w:tc>
          <w:tcPr>
            <w:tcW w:type="dxa" w:w="1939"/>
          </w:tcPr>
          <w:p>
            <w:pPr>
              <w:spacing w:after="0" w:before="0"/>
            </w:pPr>
            <w:r/>
            <w:r>
              <w:rPr>
                <w:sz w:val="18"/>
              </w:rPr>
              <w:t>DA222 (1968), Belgaum</w:t>
            </w:r>
          </w:p>
        </w:tc>
        <w:tc>
          <w:tcPr>
            <w:tcW w:type="dxa" w:w="1939"/>
          </w:tcPr>
          <w:p>
            <w:pPr>
              <w:spacing w:after="0" w:before="0"/>
            </w:pPr>
            <w:r/>
            <w:r>
              <w:rPr>
                <w:sz w:val="18"/>
              </w:rPr>
            </w:r>
          </w:p>
        </w:tc>
        <w:tc>
          <w:tcPr>
            <w:tcW w:type="dxa" w:w="1939"/>
          </w:tcPr>
          <w:p>
            <w:pPr>
              <w:spacing w:after="0" w:before="0"/>
            </w:pPr>
            <w:r/>
            <w:r>
              <w:rPr>
                <w:sz w:val="18"/>
              </w:rPr>
              <w:t>Automatic patch NCC vs Sentinel-2</w:t>
            </w:r>
          </w:p>
        </w:tc>
        <w:tc>
          <w:tcPr>
            <w:tcW w:type="dxa" w:w="1939"/>
          </w:tcPr>
          <w:p>
            <w:pPr>
              <w:spacing w:after="0" w:before="0"/>
            </w:pPr>
            <w:r/>
            <w:r>
              <w:rPr>
                <w:sz w:val="18"/>
              </w:rPr>
              <w:t>6</w:t>
            </w:r>
          </w:p>
        </w:tc>
        <w:tc>
          <w:tcPr>
            <w:tcW w:type="dxa" w:w="1939"/>
          </w:tcPr>
          <w:p>
            <w:pPr>
              <w:spacing w:after="0" w:before="0"/>
            </w:pPr>
            <w:r/>
            <w:r>
              <w:rPr>
                <w:sz w:val="18"/>
              </w:rPr>
              <w:t>74.9</w:t>
            </w:r>
          </w:p>
        </w:tc>
        <w:tc>
          <w:tcPr>
            <w:tcW w:type="dxa" w:w="1939"/>
          </w:tcPr>
          <w:p>
            <w:pPr>
              <w:spacing w:after="0" w:before="0"/>
            </w:pPr>
            <w:r/>
            <w:r>
              <w:rPr>
                <w:sz w:val="18"/>
              </w:rPr>
              <w:t>53</w:t>
            </w:r>
          </w:p>
        </w:tc>
        <w:tc>
          <w:tcPr>
            <w:tcW w:type="dxa" w:w="1939"/>
          </w:tcPr>
          <w:p>
            <w:pPr>
              <w:spacing w:after="0" w:before="0"/>
            </w:pPr>
            <w:r/>
            <w:r>
              <w:rPr>
                <w:sz w:val="18"/>
              </w:rPr>
            </w:r>
          </w:p>
        </w:tc>
      </w:tr>
    </w:tbl>
    <w:p>
      <w:pPr>
        <w:spacing w:before="40"/>
      </w:pPr>
      <w:r>
        <w:rPr>
          <w:sz w:val="16"/>
        </w:rPr>
        <w:t>Automatic check: 500 m patches at 10 m, normalised cross-correlation (NCC) &gt; 0.45 against Sentinel-2 (17 February 2026 at Kittur), offsets beyond 3 median absolute deviations removed. Its RMS includes matching noise over changed farmland as well as georeferencing error.</w:t>
      </w:r>
    </w:p>
    <w:p>
      <w:pPr>
        <w:spacing w:before="40"/>
      </w:pPr>
      <w:r>
        <w:rPr>
          <w:sz w:val="16"/>
        </w:rPr>
        <w:t>Checkpoints were not used in the fits.</w:t>
      </w:r>
    </w:p>
    <w:p>
      <w:r>
        <w:br w:type="page"/>
      </w:r>
    </w:p>
    <w:p>
      <w:r>
        <w:rPr>
          <w:b/>
        </w:rPr>
        <w:t xml:space="preserve">Table 3. </w:t>
      </w:r>
      <w:r>
        <w:t>Dimensions of the Kittur fort features digitised on CORONA DA224 (31 January 1968).</w:t>
      </w:r>
    </w:p>
    <w:tbl>
      <w:tblPr>
        <w:tblW w:type="auto" w:w="0"/>
        <w:tblLayout w:type="autofit"/>
        <w:tblLook w:firstColumn="1" w:firstRow="1" w:lastColumn="0" w:lastRow="0" w:noHBand="0" w:noVBand="1" w:val="04A0"/>
        <w:tblBorders>
          <w:top w:val="single" w:sz="8" w:color="000000"/>
          <w:left w:val="nil"/>
          <w:bottom w:val="single" w:sz="8" w:color="000000"/>
          <w:right w:val="nil"/>
          <w:insideH w:val="nil"/>
          <w:insideV w:val="nil"/>
        </w:tblBorders>
      </w:tblPr>
      <w:tblGrid>
        <w:gridCol w:w="3393"/>
        <w:gridCol w:w="3393"/>
        <w:gridCol w:w="3393"/>
        <w:gridCol w:w="3393"/>
      </w:tblGrid>
      <w:tr>
        <w:trPr>
          <w:tblHeader w:val="true"/>
        </w:trPr>
        <w:tc>
          <w:tcPr>
            <w:tcW w:type="dxa" w:w="3393"/>
            <w:tcBorders>
              <w:bottom w:val="single" w:sz="4" w:color="000000"/>
            </w:tcBorders>
          </w:tcPr>
          <w:p>
            <w:pPr>
              <w:spacing w:after="0" w:before="0"/>
            </w:pPr>
            <w:r/>
            <w:r>
              <w:rPr>
                <w:b/>
                <w:sz w:val="18"/>
              </w:rPr>
              <w:t>Feature</w:t>
            </w:r>
          </w:p>
        </w:tc>
        <w:tc>
          <w:tcPr>
            <w:tcW w:type="dxa" w:w="3393"/>
            <w:tcBorders>
              <w:bottom w:val="single" w:sz="4" w:color="000000"/>
            </w:tcBorders>
          </w:tcPr>
          <w:p>
            <w:pPr>
              <w:spacing w:after="0" w:before="0"/>
            </w:pPr>
            <w:r/>
            <w:r>
              <w:rPr>
                <w:b/>
                <w:sz w:val="18"/>
              </w:rPr>
              <w:t>Measure</w:t>
            </w:r>
          </w:p>
        </w:tc>
        <w:tc>
          <w:tcPr>
            <w:tcW w:type="dxa" w:w="3393"/>
            <w:tcBorders>
              <w:bottom w:val="single" w:sz="4" w:color="000000"/>
            </w:tcBorders>
          </w:tcPr>
          <w:p>
            <w:pPr>
              <w:spacing w:after="0" w:before="0"/>
            </w:pPr>
            <w:r/>
            <w:r>
              <w:rPr>
                <w:b/>
                <w:sz w:val="18"/>
              </w:rPr>
              <w:t>As digitised</w:t>
            </w:r>
          </w:p>
        </w:tc>
        <w:tc>
          <w:tcPr>
            <w:tcW w:type="dxa" w:w="3393"/>
            <w:tcBorders>
              <w:bottom w:val="single" w:sz="4" w:color="000000"/>
            </w:tcBorders>
          </w:tcPr>
          <w:p>
            <w:pPr>
              <w:spacing w:after="0" w:before="0"/>
            </w:pPr>
            <w:r/>
            <w:r>
              <w:rPr>
                <w:b/>
                <w:sz w:val="18"/>
              </w:rPr>
              <w:t>Monte Carlo median (95% interval)</w:t>
            </w:r>
          </w:p>
        </w:tc>
      </w:tr>
      <w:tr>
        <w:tc>
          <w:tcPr>
            <w:tcW w:type="dxa" w:w="3393"/>
          </w:tcPr>
          <w:p>
            <w:pPr>
              <w:spacing w:after="0" w:before="0"/>
            </w:pPr>
            <w:r/>
            <w:r>
              <w:rPr>
                <w:sz w:val="18"/>
              </w:rPr>
              <w:t>Lower-fort enclosure</w:t>
            </w:r>
          </w:p>
        </w:tc>
        <w:tc>
          <w:tcPr>
            <w:tcW w:type="dxa" w:w="3393"/>
          </w:tcPr>
          <w:p>
            <w:pPr>
              <w:spacing w:after="0" w:before="0"/>
            </w:pPr>
            <w:r/>
            <w:r>
              <w:rPr>
                <w:sz w:val="18"/>
              </w:rPr>
              <w:t>Area (ha)</w:t>
            </w:r>
          </w:p>
        </w:tc>
        <w:tc>
          <w:tcPr>
            <w:tcW w:type="dxa" w:w="3393"/>
          </w:tcPr>
          <w:p>
            <w:pPr>
              <w:spacing w:after="0" w:before="0"/>
            </w:pPr>
            <w:r/>
            <w:r>
              <w:rPr>
                <w:sz w:val="18"/>
              </w:rPr>
              <w:t>13.37</w:t>
            </w:r>
          </w:p>
        </w:tc>
        <w:tc>
          <w:tcPr>
            <w:tcW w:type="dxa" w:w="3393"/>
          </w:tcPr>
          <w:p>
            <w:pPr>
              <w:spacing w:after="0" w:before="0"/>
            </w:pPr>
            <w:r/>
            <w:r>
              <w:rPr>
                <w:sz w:val="18"/>
              </w:rPr>
              <w:t>13.37 (12.53-14.26)</w:t>
            </w:r>
          </w:p>
        </w:tc>
      </w:tr>
      <w:tr>
        <w:tc>
          <w:tcPr>
            <w:tcW w:type="dxa" w:w="3393"/>
          </w:tcPr>
          <w:p>
            <w:pPr>
              <w:spacing w:after="0" w:before="0"/>
            </w:pPr>
            <w:r/>
            <w:r>
              <w:rPr>
                <w:sz w:val="18"/>
              </w:rPr>
              <w:t>Citadel outer ring</w:t>
            </w:r>
          </w:p>
        </w:tc>
        <w:tc>
          <w:tcPr>
            <w:tcW w:type="dxa" w:w="3393"/>
          </w:tcPr>
          <w:p>
            <w:pPr>
              <w:spacing w:after="0" w:before="0"/>
            </w:pPr>
            <w:r/>
            <w:r>
              <w:rPr>
                <w:sz w:val="18"/>
              </w:rPr>
              <w:t>Area (ha)</w:t>
            </w:r>
          </w:p>
        </w:tc>
        <w:tc>
          <w:tcPr>
            <w:tcW w:type="dxa" w:w="3393"/>
          </w:tcPr>
          <w:p>
            <w:pPr>
              <w:spacing w:after="0" w:before="0"/>
            </w:pPr>
            <w:r/>
            <w:r>
              <w:rPr>
                <w:sz w:val="18"/>
              </w:rPr>
              <w:t>6.93</w:t>
            </w:r>
          </w:p>
        </w:tc>
        <w:tc>
          <w:tcPr>
            <w:tcW w:type="dxa" w:w="3393"/>
          </w:tcPr>
          <w:p>
            <w:pPr>
              <w:spacing w:after="0" w:before="0"/>
            </w:pPr>
            <w:r/>
            <w:r>
              <w:rPr>
                <w:sz w:val="18"/>
              </w:rPr>
              <w:t>6.92 (6.51-7.38)</w:t>
            </w:r>
          </w:p>
        </w:tc>
      </w:tr>
      <w:tr>
        <w:tc>
          <w:tcPr>
            <w:tcW w:type="dxa" w:w="3393"/>
          </w:tcPr>
          <w:p>
            <w:pPr>
              <w:spacing w:after="0" w:before="0"/>
            </w:pPr>
            <w:r/>
            <w:r>
              <w:rPr>
                <w:sz w:val="18"/>
              </w:rPr>
              <w:t>Citadel middle ring</w:t>
            </w:r>
          </w:p>
        </w:tc>
        <w:tc>
          <w:tcPr>
            <w:tcW w:type="dxa" w:w="3393"/>
          </w:tcPr>
          <w:p>
            <w:pPr>
              <w:spacing w:after="0" w:before="0"/>
            </w:pPr>
            <w:r/>
            <w:r>
              <w:rPr>
                <w:sz w:val="18"/>
              </w:rPr>
              <w:t>Area (ha)</w:t>
            </w:r>
          </w:p>
        </w:tc>
        <w:tc>
          <w:tcPr>
            <w:tcW w:type="dxa" w:w="3393"/>
          </w:tcPr>
          <w:p>
            <w:pPr>
              <w:spacing w:after="0" w:before="0"/>
            </w:pPr>
            <w:r/>
            <w:r>
              <w:rPr>
                <w:sz w:val="18"/>
              </w:rPr>
              <w:t>3.78</w:t>
            </w:r>
          </w:p>
        </w:tc>
        <w:tc>
          <w:tcPr>
            <w:tcW w:type="dxa" w:w="3393"/>
          </w:tcPr>
          <w:p>
            <w:pPr>
              <w:spacing w:after="0" w:before="0"/>
            </w:pPr>
            <w:r/>
            <w:r>
              <w:rPr>
                <w:sz w:val="18"/>
              </w:rPr>
              <w:t>3.78 (3.55-4.02)</w:t>
            </w:r>
          </w:p>
        </w:tc>
      </w:tr>
      <w:tr>
        <w:tc>
          <w:tcPr>
            <w:tcW w:type="dxa" w:w="3393"/>
          </w:tcPr>
          <w:p>
            <w:pPr>
              <w:spacing w:after="0" w:before="0"/>
            </w:pPr>
            <w:r/>
            <w:r>
              <w:rPr>
                <w:sz w:val="18"/>
              </w:rPr>
              <w:t>Citadel core</w:t>
            </w:r>
          </w:p>
        </w:tc>
        <w:tc>
          <w:tcPr>
            <w:tcW w:type="dxa" w:w="3393"/>
          </w:tcPr>
          <w:p>
            <w:pPr>
              <w:spacing w:after="0" w:before="0"/>
            </w:pPr>
            <w:r/>
            <w:r>
              <w:rPr>
                <w:sz w:val="18"/>
              </w:rPr>
              <w:t>Area (ha)</w:t>
            </w:r>
          </w:p>
        </w:tc>
        <w:tc>
          <w:tcPr>
            <w:tcW w:type="dxa" w:w="3393"/>
          </w:tcPr>
          <w:p>
            <w:pPr>
              <w:spacing w:after="0" w:before="0"/>
            </w:pPr>
            <w:r/>
            <w:r>
              <w:rPr>
                <w:sz w:val="18"/>
              </w:rPr>
              <w:t>1.65</w:t>
            </w:r>
          </w:p>
        </w:tc>
        <w:tc>
          <w:tcPr>
            <w:tcW w:type="dxa" w:w="3393"/>
          </w:tcPr>
          <w:p>
            <w:pPr>
              <w:spacing w:after="0" w:before="0"/>
            </w:pPr>
            <w:r/>
            <w:r>
              <w:rPr>
                <w:sz w:val="18"/>
              </w:rPr>
              <w:t>1.65 (1.54-1.77)</w:t>
            </w:r>
          </w:p>
        </w:tc>
      </w:tr>
      <w:tr>
        <w:tc>
          <w:tcPr>
            <w:tcW w:type="dxa" w:w="3393"/>
          </w:tcPr>
          <w:p>
            <w:pPr>
              <w:spacing w:after="0" w:before="0"/>
            </w:pPr>
            <w:r/>
            <w:r>
              <w:rPr>
                <w:sz w:val="18"/>
              </w:rPr>
              <w:t>NW pond</w:t>
            </w:r>
          </w:p>
        </w:tc>
        <w:tc>
          <w:tcPr>
            <w:tcW w:type="dxa" w:w="3393"/>
          </w:tcPr>
          <w:p>
            <w:pPr>
              <w:spacing w:after="0" w:before="0"/>
            </w:pPr>
            <w:r/>
            <w:r>
              <w:rPr>
                <w:sz w:val="18"/>
              </w:rPr>
              <w:t>Area (ha)</w:t>
            </w:r>
          </w:p>
        </w:tc>
        <w:tc>
          <w:tcPr>
            <w:tcW w:type="dxa" w:w="3393"/>
          </w:tcPr>
          <w:p>
            <w:pPr>
              <w:spacing w:after="0" w:before="0"/>
            </w:pPr>
            <w:r/>
            <w:r>
              <w:rPr>
                <w:sz w:val="18"/>
              </w:rPr>
              <w:t>0.23</w:t>
            </w:r>
          </w:p>
        </w:tc>
        <w:tc>
          <w:tcPr>
            <w:tcW w:type="dxa" w:w="3393"/>
          </w:tcPr>
          <w:p>
            <w:pPr>
              <w:spacing w:after="0" w:before="0"/>
            </w:pPr>
            <w:r/>
            <w:r>
              <w:rPr>
                <w:sz w:val="18"/>
              </w:rPr>
              <w:t>0.23 (0.20-0.26)</w:t>
            </w:r>
          </w:p>
        </w:tc>
      </w:tr>
      <w:tr>
        <w:tc>
          <w:tcPr>
            <w:tcW w:type="dxa" w:w="3393"/>
          </w:tcPr>
          <w:p>
            <w:pPr>
              <w:spacing w:after="0" w:before="0"/>
            </w:pPr>
            <w:r/>
            <w:r>
              <w:rPr>
                <w:sz w:val="18"/>
              </w:rPr>
              <w:t>E pond</w:t>
            </w:r>
          </w:p>
        </w:tc>
        <w:tc>
          <w:tcPr>
            <w:tcW w:type="dxa" w:w="3393"/>
          </w:tcPr>
          <w:p>
            <w:pPr>
              <w:spacing w:after="0" w:before="0"/>
            </w:pPr>
            <w:r/>
            <w:r>
              <w:rPr>
                <w:sz w:val="18"/>
              </w:rPr>
              <w:t>Area (ha)</w:t>
            </w:r>
          </w:p>
        </w:tc>
        <w:tc>
          <w:tcPr>
            <w:tcW w:type="dxa" w:w="3393"/>
          </w:tcPr>
          <w:p>
            <w:pPr>
              <w:spacing w:after="0" w:before="0"/>
            </w:pPr>
            <w:r/>
            <w:r>
              <w:rPr>
                <w:sz w:val="18"/>
              </w:rPr>
              <w:t>0.48</w:t>
            </w:r>
          </w:p>
        </w:tc>
        <w:tc>
          <w:tcPr>
            <w:tcW w:type="dxa" w:w="3393"/>
          </w:tcPr>
          <w:p>
            <w:pPr>
              <w:spacing w:after="0" w:before="0"/>
            </w:pPr>
            <w:r/>
            <w:r>
              <w:rPr>
                <w:sz w:val="18"/>
              </w:rPr>
              <w:t>0.48 (0.43-0.52)</w:t>
            </w:r>
          </w:p>
        </w:tc>
      </w:tr>
      <w:tr>
        <w:tc>
          <w:tcPr>
            <w:tcW w:type="dxa" w:w="3393"/>
          </w:tcPr>
          <w:p>
            <w:pPr>
              <w:spacing w:after="0" w:before="0"/>
            </w:pPr>
            <w:r/>
            <w:r>
              <w:rPr>
                <w:sz w:val="18"/>
              </w:rPr>
              <w:t>N/W moat line</w:t>
            </w:r>
          </w:p>
        </w:tc>
        <w:tc>
          <w:tcPr>
            <w:tcW w:type="dxa" w:w="3393"/>
          </w:tcPr>
          <w:p>
            <w:pPr>
              <w:spacing w:after="0" w:before="0"/>
            </w:pPr>
            <w:r/>
            <w:r>
              <w:rPr>
                <w:sz w:val="18"/>
              </w:rPr>
              <w:t>Length (m)</w:t>
            </w:r>
          </w:p>
        </w:tc>
        <w:tc>
          <w:tcPr>
            <w:tcW w:type="dxa" w:w="3393"/>
          </w:tcPr>
          <w:p>
            <w:pPr>
              <w:spacing w:after="0" w:before="0"/>
            </w:pPr>
            <w:r/>
            <w:r>
              <w:rPr>
                <w:sz w:val="18"/>
              </w:rPr>
              <w:t>1060</w:t>
            </w:r>
          </w:p>
        </w:tc>
        <w:tc>
          <w:tcPr>
            <w:tcW w:type="dxa" w:w="3393"/>
          </w:tcPr>
          <w:p>
            <w:pPr>
              <w:spacing w:after="0" w:before="0"/>
            </w:pPr>
            <w:r/>
            <w:r>
              <w:rPr>
                <w:sz w:val="18"/>
              </w:rPr>
              <w:t>1061 (1025-1096)</w:t>
            </w:r>
          </w:p>
        </w:tc>
      </w:tr>
      <w:tr>
        <w:tc>
          <w:tcPr>
            <w:tcW w:type="dxa" w:w="3393"/>
          </w:tcPr>
          <w:p>
            <w:pPr>
              <w:spacing w:after="0" w:before="0"/>
            </w:pPr>
            <w:r/>
            <w:r>
              <w:rPr>
                <w:sz w:val="18"/>
              </w:rPr>
              <w:t>East outer line</w:t>
            </w:r>
          </w:p>
        </w:tc>
        <w:tc>
          <w:tcPr>
            <w:tcW w:type="dxa" w:w="3393"/>
          </w:tcPr>
          <w:p>
            <w:pPr>
              <w:spacing w:after="0" w:before="0"/>
            </w:pPr>
            <w:r/>
            <w:r>
              <w:rPr>
                <w:sz w:val="18"/>
              </w:rPr>
              <w:t>Length (m)</w:t>
            </w:r>
          </w:p>
        </w:tc>
        <w:tc>
          <w:tcPr>
            <w:tcW w:type="dxa" w:w="3393"/>
          </w:tcPr>
          <w:p>
            <w:pPr>
              <w:spacing w:after="0" w:before="0"/>
            </w:pPr>
            <w:r/>
            <w:r>
              <w:rPr>
                <w:sz w:val="18"/>
              </w:rPr>
              <w:t>528</w:t>
            </w:r>
          </w:p>
        </w:tc>
        <w:tc>
          <w:tcPr>
            <w:tcW w:type="dxa" w:w="3393"/>
          </w:tcPr>
          <w:p>
            <w:pPr>
              <w:spacing w:after="0" w:before="0"/>
            </w:pPr>
            <w:r/>
            <w:r>
              <w:rPr>
                <w:sz w:val="18"/>
              </w:rPr>
              <w:t>528 (506-552)</w:t>
            </w:r>
          </w:p>
        </w:tc>
      </w:tr>
      <w:tr>
        <w:tc>
          <w:tcPr>
            <w:tcW w:type="dxa" w:w="3393"/>
          </w:tcPr>
          <w:p>
            <w:pPr>
              <w:spacing w:after="0" w:before="0"/>
            </w:pPr>
            <w:r/>
            <w:r>
              <w:rPr>
                <w:sz w:val="18"/>
              </w:rPr>
              <w:t>Lower fort to citadel core</w:t>
            </w:r>
          </w:p>
        </w:tc>
        <w:tc>
          <w:tcPr>
            <w:tcW w:type="dxa" w:w="3393"/>
          </w:tcPr>
          <w:p>
            <w:pPr>
              <w:spacing w:after="0" w:before="0"/>
            </w:pPr>
            <w:r/>
            <w:r>
              <w:rPr>
                <w:sz w:val="18"/>
              </w:rPr>
              <w:t>Centroid distance (m)</w:t>
            </w:r>
          </w:p>
        </w:tc>
        <w:tc>
          <w:tcPr>
            <w:tcW w:type="dxa" w:w="3393"/>
          </w:tcPr>
          <w:p>
            <w:pPr>
              <w:spacing w:after="0" w:before="0"/>
            </w:pPr>
            <w:r/>
            <w:r>
              <w:rPr>
                <w:sz w:val="18"/>
              </w:rPr>
              <w:t>-</w:t>
            </w:r>
          </w:p>
        </w:tc>
        <w:tc>
          <w:tcPr>
            <w:tcW w:type="dxa" w:w="3393"/>
          </w:tcPr>
          <w:p>
            <w:pPr>
              <w:spacing w:after="0" w:before="0"/>
            </w:pPr>
            <w:r/>
            <w:r>
              <w:rPr>
                <w:sz w:val="18"/>
              </w:rPr>
              <w:t>533 (497-568)</w:t>
            </w:r>
          </w:p>
        </w:tc>
      </w:tr>
      <w:tr>
        <w:tc>
          <w:tcPr>
            <w:tcW w:type="dxa" w:w="3393"/>
          </w:tcPr>
          <w:p>
            <w:pPr>
              <w:spacing w:after="0" w:before="0"/>
            </w:pPr>
            <w:r/>
            <w:r>
              <w:rPr>
                <w:sz w:val="18"/>
              </w:rPr>
              <w:t>Citadel mound</w:t>
            </w:r>
          </w:p>
        </w:tc>
        <w:tc>
          <w:tcPr>
            <w:tcW w:type="dxa" w:w="3393"/>
          </w:tcPr>
          <w:p>
            <w:pPr>
              <w:spacing w:after="0" w:before="0"/>
            </w:pPr>
            <w:r/>
            <w:r>
              <w:rPr>
                <w:sz w:val="18"/>
              </w:rPr>
              <w:t>Relief, Copernicus GLO-30 (m)</w:t>
            </w:r>
          </w:p>
        </w:tc>
        <w:tc>
          <w:tcPr>
            <w:tcW w:type="dxa" w:w="3393"/>
          </w:tcPr>
          <w:p>
            <w:pPr>
              <w:spacing w:after="0" w:before="0"/>
            </w:pPr>
            <w:r/>
            <w:r>
              <w:rPr>
                <w:sz w:val="18"/>
              </w:rPr>
              <w:t>-</w:t>
            </w:r>
          </w:p>
        </w:tc>
        <w:tc>
          <w:tcPr>
            <w:tcW w:type="dxa" w:w="3393"/>
          </w:tcPr>
          <w:p>
            <w:pPr>
              <w:spacing w:after="0" w:before="0"/>
            </w:pPr>
            <w:r/>
            <w:r>
              <w:rPr>
                <w:sz w:val="18"/>
              </w:rPr>
              <w:t>36.9 (33.0-40.7)</w:t>
            </w:r>
          </w:p>
        </w:tc>
      </w:tr>
      <w:tr>
        <w:tc>
          <w:tcPr>
            <w:tcW w:type="dxa" w:w="3393"/>
          </w:tcPr>
          <w:p>
            <w:pPr>
              <w:spacing w:after="0" w:before="0"/>
            </w:pPr>
            <w:r/>
            <w:r>
              <w:rPr>
                <w:sz w:val="18"/>
              </w:rPr>
              <w:t>Citadel mound</w:t>
            </w:r>
          </w:p>
        </w:tc>
        <w:tc>
          <w:tcPr>
            <w:tcW w:type="dxa" w:w="3393"/>
          </w:tcPr>
          <w:p>
            <w:pPr>
              <w:spacing w:after="0" w:before="0"/>
            </w:pPr>
            <w:r/>
            <w:r>
              <w:rPr>
                <w:sz w:val="18"/>
              </w:rPr>
              <w:t>Relief, 1967 stereo surface (m)</w:t>
            </w:r>
          </w:p>
        </w:tc>
        <w:tc>
          <w:tcPr>
            <w:tcW w:type="dxa" w:w="3393"/>
          </w:tcPr>
          <w:p>
            <w:pPr>
              <w:spacing w:after="0" w:before="0"/>
            </w:pPr>
            <w:r/>
            <w:r>
              <w:rPr>
                <w:sz w:val="18"/>
              </w:rPr>
              <w:t>-</w:t>
            </w:r>
          </w:p>
        </w:tc>
        <w:tc>
          <w:tcPr>
            <w:tcW w:type="dxa" w:w="3393"/>
          </w:tcPr>
          <w:p>
            <w:pPr>
              <w:spacing w:after="0" w:before="0"/>
            </w:pPr>
            <w:r/>
            <w:r>
              <w:rPr>
                <w:sz w:val="18"/>
              </w:rPr>
              <w:t>40.4 (21.5-60.2)</w:t>
            </w:r>
          </w:p>
        </w:tc>
      </w:tr>
      <w:tr>
        <w:tc>
          <w:tcPr>
            <w:tcW w:type="dxa" w:w="3393"/>
          </w:tcPr>
          <w:p>
            <w:pPr>
              <w:spacing w:after="0" w:before="0"/>
            </w:pPr>
            <w:r/>
            <w:r>
              <w:rPr>
                <w:sz w:val="18"/>
              </w:rPr>
              <w:t>Lower fort</w:t>
            </w:r>
          </w:p>
        </w:tc>
        <w:tc>
          <w:tcPr>
            <w:tcW w:type="dxa" w:w="3393"/>
          </w:tcPr>
          <w:p>
            <w:pPr>
              <w:spacing w:after="0" w:before="0"/>
            </w:pPr>
            <w:r/>
            <w:r>
              <w:rPr>
                <w:sz w:val="18"/>
              </w:rPr>
              <w:t>Relief, Copernicus GLO-30 (m)</w:t>
            </w:r>
          </w:p>
        </w:tc>
        <w:tc>
          <w:tcPr>
            <w:tcW w:type="dxa" w:w="3393"/>
          </w:tcPr>
          <w:p>
            <w:pPr>
              <w:spacing w:after="0" w:before="0"/>
            </w:pPr>
            <w:r/>
            <w:r>
              <w:rPr>
                <w:sz w:val="18"/>
              </w:rPr>
              <w:t>-</w:t>
            </w:r>
          </w:p>
        </w:tc>
        <w:tc>
          <w:tcPr>
            <w:tcW w:type="dxa" w:w="3393"/>
          </w:tcPr>
          <w:p>
            <w:pPr>
              <w:spacing w:after="0" w:before="0"/>
            </w:pPr>
            <w:r/>
            <w:r>
              <w:rPr>
                <w:sz w:val="18"/>
              </w:rPr>
              <w:t>8.8 (6.5-11.3)</w:t>
            </w:r>
          </w:p>
        </w:tc>
      </w:tr>
      <w:tr>
        <w:tc>
          <w:tcPr>
            <w:tcW w:type="dxa" w:w="3393"/>
          </w:tcPr>
          <w:p>
            <w:pPr>
              <w:spacing w:after="0" w:before="0"/>
            </w:pPr>
            <w:r/>
            <w:r>
              <w:rPr>
                <w:sz w:val="18"/>
              </w:rPr>
              <w:t>Lower fort</w:t>
            </w:r>
          </w:p>
        </w:tc>
        <w:tc>
          <w:tcPr>
            <w:tcW w:type="dxa" w:w="3393"/>
          </w:tcPr>
          <w:p>
            <w:pPr>
              <w:spacing w:after="0" w:before="0"/>
            </w:pPr>
            <w:r/>
            <w:r>
              <w:rPr>
                <w:sz w:val="18"/>
              </w:rPr>
              <w:t>Relief, 1967 stereo surface (m)</w:t>
            </w:r>
          </w:p>
        </w:tc>
        <w:tc>
          <w:tcPr>
            <w:tcW w:type="dxa" w:w="3393"/>
          </w:tcPr>
          <w:p>
            <w:pPr>
              <w:spacing w:after="0" w:before="0"/>
            </w:pPr>
            <w:r/>
            <w:r>
              <w:rPr>
                <w:sz w:val="18"/>
              </w:rPr>
              <w:t>-</w:t>
            </w:r>
          </w:p>
        </w:tc>
        <w:tc>
          <w:tcPr>
            <w:tcW w:type="dxa" w:w="3393"/>
          </w:tcPr>
          <w:p>
            <w:pPr>
              <w:spacing w:after="0" w:before="0"/>
            </w:pPr>
            <w:r/>
            <w:r>
              <w:rPr>
                <w:sz w:val="18"/>
              </w:rPr>
              <w:t>5.7 (-4.6-16.3)</w:t>
            </w:r>
          </w:p>
        </w:tc>
      </w:tr>
      <w:tr>
        <w:tc>
          <w:tcPr>
            <w:tcW w:type="dxa" w:w="3393"/>
          </w:tcPr>
          <w:p>
            <w:pPr>
              <w:spacing w:after="0" w:before="0"/>
            </w:pPr>
            <w:r/>
            <w:r>
              <w:rPr>
                <w:sz w:val="18"/>
              </w:rPr>
              <w:t>Citadel summit</w:t>
            </w:r>
          </w:p>
        </w:tc>
        <w:tc>
          <w:tcPr>
            <w:tcW w:type="dxa" w:w="3393"/>
          </w:tcPr>
          <w:p>
            <w:pPr>
              <w:spacing w:after="0" w:before="0"/>
            </w:pPr>
            <w:r/>
            <w:r>
              <w:rPr>
                <w:sz w:val="18"/>
              </w:rPr>
              <w:t>Visible area within 5 km (km²)</w:t>
            </w:r>
          </w:p>
        </w:tc>
        <w:tc>
          <w:tcPr>
            <w:tcW w:type="dxa" w:w="3393"/>
          </w:tcPr>
          <w:p>
            <w:pPr>
              <w:spacing w:after="0" w:before="0"/>
            </w:pPr>
            <w:r/>
            <w:r>
              <w:rPr>
                <w:sz w:val="18"/>
              </w:rPr>
              <w:t>35.8</w:t>
            </w:r>
          </w:p>
        </w:tc>
        <w:tc>
          <w:tcPr>
            <w:tcW w:type="dxa" w:w="3393"/>
          </w:tcPr>
          <w:p>
            <w:pPr>
              <w:spacing w:after="0" w:before="0"/>
            </w:pPr>
            <w:r/>
            <w:r>
              <w:rPr>
                <w:sz w:val="18"/>
              </w:rPr>
              <w:t>-</w:t>
            </w:r>
          </w:p>
        </w:tc>
      </w:tr>
      <w:tr>
        <w:tc>
          <w:tcPr>
            <w:tcW w:type="dxa" w:w="3393"/>
          </w:tcPr>
          <w:p>
            <w:pPr>
              <w:spacing w:after="0" w:before="0"/>
            </w:pPr>
            <w:r/>
            <w:r>
              <w:rPr>
                <w:sz w:val="18"/>
              </w:rPr>
              <w:t>Lower-fort centre</w:t>
            </w:r>
          </w:p>
        </w:tc>
        <w:tc>
          <w:tcPr>
            <w:tcW w:type="dxa" w:w="3393"/>
          </w:tcPr>
          <w:p>
            <w:pPr>
              <w:spacing w:after="0" w:before="0"/>
            </w:pPr>
            <w:r/>
            <w:r>
              <w:rPr>
                <w:sz w:val="18"/>
              </w:rPr>
              <w:t>Visible area within 5 km (km²)</w:t>
            </w:r>
          </w:p>
        </w:tc>
        <w:tc>
          <w:tcPr>
            <w:tcW w:type="dxa" w:w="3393"/>
          </w:tcPr>
          <w:p>
            <w:pPr>
              <w:spacing w:after="0" w:before="0"/>
            </w:pPr>
            <w:r/>
            <w:r>
              <w:rPr>
                <w:sz w:val="18"/>
              </w:rPr>
              <w:t>23.3</w:t>
            </w:r>
          </w:p>
        </w:tc>
        <w:tc>
          <w:tcPr>
            <w:tcW w:type="dxa" w:w="3393"/>
          </w:tcPr>
          <w:p>
            <w:pPr>
              <w:spacing w:after="0" w:before="0"/>
            </w:pPr>
            <w:r/>
            <w:r>
              <w:rPr>
                <w:sz w:val="18"/>
              </w:rPr>
              <w:t>-</w:t>
            </w:r>
          </w:p>
        </w:tc>
      </w:tr>
    </w:tbl>
    <w:p>
      <w:pPr>
        <w:spacing w:before="40"/>
      </w:pPr>
      <w:r>
        <w:rPr>
          <w:sz w:val="16"/>
        </w:rPr>
        <w:t>Monte Carlo: N = 1000, seed 1824; 25 m RMS translation, linear term 50-100 m at 2.5 km, 10 m local residual, 4 m vertex noise; vertical noise 2.0 m (Copernicus) and 10.0 m (stereo).</w:t>
      </w:r>
    </w:p>
    <w:p>
      <w:pPr>
        <w:spacing w:before="40"/>
      </w:pPr>
      <w:r>
        <w:rPr>
          <w:sz w:val="16"/>
        </w:rPr>
        <w:t>Relief: citadel = maximum within 30 m of the core minus the median on 300-600 m circles; lower fort = interior median minus the median on a 450 m circle.</w:t>
      </w:r>
    </w:p>
    <w:p>
      <w:pPr>
        <w:spacing w:before="40"/>
      </w:pPr>
      <w:r>
        <w:rPr>
          <w:sz w:val="16"/>
        </w:rPr>
        <w:t>Viewsheds from Copernicus GLO-30 (a surface model), observer 10 m above ground, refraction coefficient 0.13.</w:t>
      </w:r>
    </w:p>
    <w:p>
      <w:r>
        <w:br w:type="page"/>
      </w:r>
    </w:p>
    <w:p>
      <w:r>
        <w:rPr>
          <w:b/>
        </w:rPr>
        <w:t xml:space="preserve">Table 4. </w:t>
      </w:r>
      <w:r>
        <w:t>Archival descriptions of Kittur and Belgaum forts compared with the image measurements.</w:t>
      </w:r>
    </w:p>
    <w:tbl>
      <w:tblPr>
        <w:tblW w:type="auto" w:w="0"/>
        <w:tblLayout w:type="autofit"/>
        <w:tblLook w:firstColumn="1" w:firstRow="1" w:lastColumn="0" w:lastRow="0" w:noHBand="0" w:noVBand="1" w:val="04A0"/>
        <w:tblBorders>
          <w:top w:val="single" w:sz="8" w:color="000000"/>
          <w:left w:val="nil"/>
          <w:bottom w:val="single" w:sz="8" w:color="000000"/>
          <w:right w:val="nil"/>
          <w:insideH w:val="nil"/>
          <w:insideV w:val="nil"/>
        </w:tblBorders>
      </w:tblPr>
      <w:tblGrid>
        <w:gridCol w:w="4524"/>
        <w:gridCol w:w="4524"/>
        <w:gridCol w:w="4524"/>
      </w:tblGrid>
      <w:tr>
        <w:trPr>
          <w:tblHeader w:val="true"/>
        </w:trPr>
        <w:tc>
          <w:tcPr>
            <w:tcW w:type="dxa" w:w="4524"/>
            <w:tcBorders>
              <w:bottom w:val="single" w:sz="4" w:color="000000"/>
            </w:tcBorders>
          </w:tcPr>
          <w:p>
            <w:pPr>
              <w:spacing w:after="0" w:before="0"/>
            </w:pPr>
            <w:r/>
            <w:r>
              <w:rPr>
                <w:b/>
                <w:sz w:val="18"/>
              </w:rPr>
              <w:t>Source</w:t>
            </w:r>
          </w:p>
        </w:tc>
        <w:tc>
          <w:tcPr>
            <w:tcW w:type="dxa" w:w="4524"/>
            <w:tcBorders>
              <w:bottom w:val="single" w:sz="4" w:color="000000"/>
            </w:tcBorders>
          </w:tcPr>
          <w:p>
            <w:pPr>
              <w:spacing w:after="0" w:before="0"/>
            </w:pPr>
            <w:r/>
            <w:r>
              <w:rPr>
                <w:b/>
                <w:sz w:val="18"/>
              </w:rPr>
              <w:t>Statement</w:t>
            </w:r>
          </w:p>
        </w:tc>
        <w:tc>
          <w:tcPr>
            <w:tcW w:type="dxa" w:w="4524"/>
            <w:tcBorders>
              <w:bottom w:val="single" w:sz="4" w:color="000000"/>
            </w:tcBorders>
          </w:tcPr>
          <w:p>
            <w:pPr>
              <w:spacing w:after="0" w:before="0"/>
            </w:pPr>
            <w:r/>
            <w:r>
              <w:rPr>
                <w:b/>
                <w:sz w:val="18"/>
              </w:rPr>
              <w:t>Measurement or test</w:t>
            </w:r>
          </w:p>
        </w:tc>
      </w:tr>
      <w:tr>
        <w:tc>
          <w:tcPr>
            <w:tcW w:type="dxa" w:w="4524"/>
          </w:tcPr>
          <w:p>
            <w:pPr>
              <w:spacing w:after="0" w:before="0"/>
            </w:pPr>
            <w:r/>
            <w:r>
              <w:rPr>
                <w:sz w:val="18"/>
              </w:rPr>
              <w:t>Lawe 1825, in Gazetteer 1884 p. 577</w:t>
            </w:r>
          </w:p>
        </w:tc>
        <w:tc>
          <w:tcPr>
            <w:tcW w:type="dxa" w:w="4524"/>
          </w:tcPr>
          <w:p>
            <w:pPr>
              <w:spacing w:after="0" w:before="0"/>
            </w:pPr>
            <w:r/>
            <w:r>
              <w:rPr>
                <w:sz w:val="18"/>
              </w:rPr>
              <w:t>“a weak and ruined fort consisting of a lower fort and a citadel”</w:t>
            </w:r>
          </w:p>
        </w:tc>
        <w:tc>
          <w:tcPr>
            <w:tcW w:type="dxa" w:w="4524"/>
          </w:tcPr>
          <w:p>
            <w:pPr>
              <w:spacing w:after="0" w:before="0"/>
            </w:pPr>
            <w:r/>
            <w:r>
              <w:rPr>
                <w:sz w:val="18"/>
              </w:rPr>
              <w:t>Two enclosures: lower fort and a separate three-ring citadel mound 530 m to the SW</w:t>
            </w:r>
          </w:p>
        </w:tc>
      </w:tr>
      <w:tr>
        <w:tc>
          <w:tcPr>
            <w:tcW w:type="dxa" w:w="4524"/>
          </w:tcPr>
          <w:p>
            <w:pPr>
              <w:spacing w:after="0" w:before="0"/>
            </w:pPr>
            <w:r/>
            <w:r>
              <w:rPr>
                <w:sz w:val="18"/>
              </w:rPr>
              <w:t>Lawe 1825, in Gazetteer 1884 p. 577</w:t>
            </w:r>
          </w:p>
        </w:tc>
        <w:tc>
          <w:tcPr>
            <w:tcW w:type="dxa" w:w="4524"/>
          </w:tcPr>
          <w:p>
            <w:pPr>
              <w:spacing w:after="0" w:before="0"/>
            </w:pPr>
            <w:r/>
            <w:r>
              <w:rPr>
                <w:sz w:val="18"/>
              </w:rPr>
              <w:t>“The lower fort ... occupied one-sixth of the space of Belgaum fort”</w:t>
            </w:r>
          </w:p>
        </w:tc>
        <w:tc>
          <w:tcPr>
            <w:tcW w:type="dxa" w:w="4524"/>
          </w:tcPr>
          <w:p>
            <w:pPr>
              <w:spacing w:after="0" w:before="0"/>
            </w:pPr>
            <w:r/>
            <w:r>
              <w:rPr>
                <w:sz w:val="18"/>
              </w:rPr>
              <w:t>Implied 6.7-9.7 ha; measured lower-fort enclosure 13.37 (12.53-14.26) ha</w:t>
            </w:r>
          </w:p>
        </w:tc>
      </w:tr>
      <w:tr>
        <w:tc>
          <w:tcPr>
            <w:tcW w:type="dxa" w:w="4524"/>
          </w:tcPr>
          <w:p>
            <w:pPr>
              <w:spacing w:after="0" w:before="0"/>
            </w:pPr>
            <w:r/>
            <w:r>
              <w:rPr>
                <w:sz w:val="18"/>
              </w:rPr>
              <w:t>Lawe 1825, in Gazetteer 1884 p. 577</w:t>
            </w:r>
          </w:p>
        </w:tc>
        <w:tc>
          <w:tcPr>
            <w:tcW w:type="dxa" w:w="4524"/>
          </w:tcPr>
          <w:p>
            <w:pPr>
              <w:spacing w:after="0" w:before="0"/>
            </w:pPr>
            <w:r/>
            <w:r>
              <w:rPr>
                <w:sz w:val="18"/>
              </w:rPr>
              <w:t>“The upper fort or citadel, with a deep quarry in its centre had one-tenth the area of Belgaum fort”</w:t>
            </w:r>
          </w:p>
        </w:tc>
        <w:tc>
          <w:tcPr>
            <w:tcW w:type="dxa" w:w="4524"/>
          </w:tcPr>
          <w:p>
            <w:pPr>
              <w:spacing w:after="0" w:before="0"/>
            </w:pPr>
            <w:r/>
            <w:r>
              <w:rPr>
                <w:sz w:val="18"/>
              </w:rPr>
              <w:t>Implied 4.0-5.8 ha; measured outer ring 6.92 (6.51-7.38) ha, middle ring 3.78 (3.55-4.02) ha</w:t>
            </w:r>
          </w:p>
        </w:tc>
      </w:tr>
      <w:tr>
        <w:tc>
          <w:tcPr>
            <w:tcW w:type="dxa" w:w="4524"/>
          </w:tcPr>
          <w:p>
            <w:pPr>
              <w:spacing w:after="0" w:before="0"/>
            </w:pPr>
            <w:r/>
            <w:r>
              <w:rPr>
                <w:sz w:val="18"/>
              </w:rPr>
              <w:t>Lawe 1825, in Gazetteer 1884 p. 577</w:t>
            </w:r>
          </w:p>
        </w:tc>
        <w:tc>
          <w:tcPr>
            <w:tcW w:type="dxa" w:w="4524"/>
          </w:tcPr>
          <w:p>
            <w:pPr>
              <w:spacing w:after="0" w:before="0"/>
            </w:pPr>
            <w:r/>
            <w:r>
              <w:rPr>
                <w:sz w:val="18"/>
              </w:rPr>
              <w:t>“deep quarry in its centre”</w:t>
            </w:r>
          </w:p>
        </w:tc>
        <w:tc>
          <w:tcPr>
            <w:tcW w:type="dxa" w:w="4524"/>
          </w:tcPr>
          <w:p>
            <w:pPr>
              <w:spacing w:after="0" w:before="0"/>
            </w:pPr>
            <w:r/>
            <w:r>
              <w:rPr>
                <w:sz w:val="18"/>
              </w:rPr>
              <w:t>No central depression resolved: stereo core centre minus rim +2.4 m (noise c. 8 m)</w:t>
            </w:r>
          </w:p>
        </w:tc>
      </w:tr>
      <w:tr>
        <w:tc>
          <w:tcPr>
            <w:tcW w:type="dxa" w:w="4524"/>
          </w:tcPr>
          <w:p>
            <w:pPr>
              <w:spacing w:after="0" w:before="0"/>
            </w:pPr>
            <w:r/>
            <w:r>
              <w:rPr>
                <w:sz w:val="18"/>
              </w:rPr>
              <w:t>Welsh 1828, in Gazetteer 1884 pp. 577-578</w:t>
            </w:r>
          </w:p>
        </w:tc>
        <w:tc>
          <w:tcPr>
            <w:tcW w:type="dxa" w:w="4524"/>
          </w:tcPr>
          <w:p>
            <w:pPr>
              <w:spacing w:after="0" w:before="0"/>
            </w:pPr>
            <w:r/>
            <w:r>
              <w:rPr>
                <w:sz w:val="18"/>
              </w:rPr>
              <w:t>“The upper battery was a strong citadel nowhere commanded though conspicuous for many miles in every direction”</w:t>
            </w:r>
          </w:p>
        </w:tc>
        <w:tc>
          <w:tcPr>
            <w:tcW w:type="dxa" w:w="4524"/>
          </w:tcPr>
          <w:p>
            <w:pPr>
              <w:spacing w:after="0" w:before="0"/>
            </w:pPr>
            <w:r/>
            <w:r>
              <w:rPr>
                <w:sz w:val="18"/>
              </w:rPr>
              <w:t>Copernicus: 2 cells within 1 km exceed the summit by 0.1 m; first ground &gt; 1 m higher: 787 m at 1.5-2 km; 153 km² visible within 25 km</w:t>
            </w:r>
          </w:p>
        </w:tc>
      </w:tr>
      <w:tr>
        <w:tc>
          <w:tcPr>
            <w:tcW w:type="dxa" w:w="4524"/>
          </w:tcPr>
          <w:p>
            <w:pPr>
              <w:spacing w:after="0" w:before="0"/>
            </w:pPr>
            <w:r/>
            <w:r>
              <w:rPr>
                <w:sz w:val="18"/>
              </w:rPr>
              <w:t>Gazetteer 1884 p. 578 (state in 1882)</w:t>
            </w:r>
          </w:p>
        </w:tc>
        <w:tc>
          <w:tcPr>
            <w:tcW w:type="dxa" w:w="4524"/>
          </w:tcPr>
          <w:p>
            <w:pPr>
              <w:spacing w:after="0" w:before="0"/>
            </w:pPr>
            <w:r/>
            <w:r>
              <w:rPr>
                <w:sz w:val="18"/>
              </w:rPr>
              <w:t>“Near it is a ditch about sixteen feet deep ... About eighty yards beyond is a second ditch and remains of the fort walls”</w:t>
            </w:r>
          </w:p>
        </w:tc>
        <w:tc>
          <w:tcPr>
            <w:tcW w:type="dxa" w:w="4524"/>
          </w:tcPr>
          <w:p>
            <w:pPr>
              <w:spacing w:after="0" w:before="0"/>
            </w:pPr>
            <w:r/>
            <w:r>
              <w:rPr>
                <w:sz w:val="18"/>
              </w:rPr>
              <w:t>80 yd = 73 m. Spacing of the N/W moat line from the enclosure: median 123 m (5-95%: 36-195 m); east outer line 54 m (49-81 m)</w:t>
            </w:r>
          </w:p>
        </w:tc>
      </w:tr>
      <w:tr>
        <w:tc>
          <w:tcPr>
            <w:tcW w:type="dxa" w:w="4524"/>
          </w:tcPr>
          <w:p>
            <w:pPr>
              <w:spacing w:after="0" w:before="0"/>
            </w:pPr>
            <w:r/>
            <w:r>
              <w:rPr>
                <w:sz w:val="18"/>
              </w:rPr>
              <w:t>Gazetteer 1884 pp. 403, 580-581</w:t>
            </w:r>
          </w:p>
        </w:tc>
        <w:tc>
          <w:tcPr>
            <w:tcW w:type="dxa" w:w="4524"/>
          </w:tcPr>
          <w:p>
            <w:pPr>
              <w:spacing w:after="0" w:before="0"/>
            </w:pPr>
            <w:r/>
            <w:r>
              <w:rPr>
                <w:sz w:val="18"/>
              </w:rPr>
              <w:t>“an advanced fortified post was carried. On this post a battery was raised which next day effected a practical breach”</w:t>
            </w:r>
          </w:p>
        </w:tc>
        <w:tc>
          <w:tcPr>
            <w:tcW w:type="dxa" w:w="4524"/>
          </w:tcPr>
          <w:p>
            <w:pPr>
              <w:spacing w:after="0" w:before="0"/>
            </w:pPr>
            <w:r/>
            <w:r>
              <w:rPr>
                <w:sz w:val="18"/>
              </w:rPr>
              <w:t>Not locatable; illustrative zone within 150 m of an assumed East Gate: 4.0 ha</w:t>
            </w:r>
          </w:p>
        </w:tc>
      </w:tr>
      <w:tr>
        <w:tc>
          <w:tcPr>
            <w:tcW w:type="dxa" w:w="4524"/>
          </w:tcPr>
          <w:p>
            <w:pPr>
              <w:spacing w:after="0" w:before="0"/>
            </w:pPr>
            <w:r/>
            <w:r>
              <w:rPr>
                <w:sz w:val="18"/>
              </w:rPr>
              <w:t>Deacon to Pierce and Trewman, 8 Dec 1824 (NAI Foreign Political (Secret) Cons. 7 Jan 1825 No. 17)</w:t>
            </w:r>
          </w:p>
        </w:tc>
        <w:tc>
          <w:tcPr>
            <w:tcW w:type="dxa" w:w="4524"/>
          </w:tcPr>
          <w:p>
            <w:pPr>
              <w:spacing w:after="0" w:before="0"/>
            </w:pPr>
            <w:r/>
            <w:r>
              <w:rPr>
                <w:sz w:val="18"/>
              </w:rPr>
              <w:t>“the most advanced Post, nearest to the East [?] Gate ... I advanced repeatedly close to the Crest of the Glacis”</w:t>
            </w:r>
          </w:p>
        </w:tc>
        <w:tc>
          <w:tcPr>
            <w:tcW w:type="dxa" w:w="4524"/>
          </w:tcPr>
          <w:p>
            <w:pPr>
              <w:spacing w:after="0" w:before="0"/>
            </w:pPr>
            <w:r/>
            <w:r>
              <w:rPr>
                <w:sz w:val="18"/>
              </w:rPr>
              <w:t>Glacis crest zone 30-100 m from the east face: 2.8 ha (construction)</w:t>
            </w:r>
          </w:p>
        </w:tc>
      </w:tr>
      <w:tr>
        <w:tc>
          <w:tcPr>
            <w:tcW w:type="dxa" w:w="4524"/>
          </w:tcPr>
          <w:p>
            <w:pPr>
              <w:spacing w:after="0" w:before="0"/>
            </w:pPr>
            <w:r/>
            <w:r>
              <w:rPr>
                <w:sz w:val="18"/>
              </w:rPr>
              <w:t>Trewman, 8 Dec 1824 (NAI Foreign Political (Secret) Cons. 7 Jan 1825 No. 17)</w:t>
            </w:r>
          </w:p>
        </w:tc>
        <w:tc>
          <w:tcPr>
            <w:tcW w:type="dxa" w:w="4524"/>
          </w:tcPr>
          <w:p>
            <w:pPr>
              <w:spacing w:after="0" w:before="0"/>
            </w:pPr>
            <w:r/>
            <w:r>
              <w:rPr>
                <w:sz w:val="18"/>
              </w:rPr>
              <w:t>“entered the Works by escalade between the lower, and the Upper Fort”</w:t>
            </w:r>
          </w:p>
        </w:tc>
        <w:tc>
          <w:tcPr>
            <w:tcW w:type="dxa" w:w="4524"/>
          </w:tcPr>
          <w:p>
            <w:pPr>
              <w:spacing w:after="0" w:before="0"/>
            </w:pPr>
            <w:r/>
            <w:r>
              <w:rPr>
                <w:sz w:val="18"/>
              </w:rPr>
              <w:t>Gap between the lower fort and the citadel mound: 4.9 ha (construction)</w:t>
            </w:r>
          </w:p>
        </w:tc>
      </w:tr>
      <w:tr>
        <w:tc>
          <w:tcPr>
            <w:tcW w:type="dxa" w:w="4524"/>
          </w:tcPr>
          <w:p>
            <w:pPr>
              <w:spacing w:after="0" w:before="0"/>
            </w:pPr>
            <w:r/>
            <w:r>
              <w:rPr>
                <w:sz w:val="18"/>
              </w:rPr>
              <w:t>Gazetteer 1884 p. 534 (Belgaum fort)</w:t>
            </w:r>
          </w:p>
        </w:tc>
        <w:tc>
          <w:tcPr>
            <w:tcW w:type="dxa" w:w="4524"/>
          </w:tcPr>
          <w:p>
            <w:pPr>
              <w:spacing w:after="0" w:before="0"/>
            </w:pPr>
            <w:r/>
            <w:r>
              <w:rPr>
                <w:sz w:val="18"/>
              </w:rPr>
              <w:t>“about 1000 yards long and 800 yards broad ... 2900 yards perimeter ... about 100 acres”</w:t>
            </w:r>
          </w:p>
        </w:tc>
        <w:tc>
          <w:tcPr>
            <w:tcW w:type="dxa" w:w="4524"/>
          </w:tcPr>
          <w:p>
            <w:pPr>
              <w:spacing w:after="0" w:before="0"/>
            </w:pPr>
            <w:r/>
            <w:r>
              <w:rPr>
                <w:sz w:val="18"/>
              </w:rPr>
              <w:t>914 x 732 m, 2652 m; 100 acres = 40.5 ha, but an oval of the stated dimensions encloses 52.5 ha. Traced on DA222 (1968): 876 x 846 m, moat centreline perimeter 2831 m, inner wall line 58.0 ha, moat outer edge 64.8 ha (OSM outline 51.8 ha)</w:t>
            </w:r>
          </w:p>
        </w:tc>
      </w:tr>
    </w:tbl>
    <w:p>
      <w:pPr>
        <w:spacing w:before="40"/>
      </w:pPr>
      <w:r>
        <w:rPr>
          <w:sz w:val="16"/>
        </w:rPr>
        <w:t>Quotations follow the 1884 Gazetteer text and the NAI viewer transcription (OCR, not visually proofread). Implied areas apply Lawe's fractions to Belgaum fort taken as 40.5 ha (Gazetteer, 100 acres), 51.8 ha (OpenStreetMap way 138292670) or 58.0 ha (inner wall line traced on CORONA DA222). Zones from Trewman's letter are geometric constructions, not located positions. [?] marks an uncertain reading in the transcription.</w:t>
      </w:r>
    </w:p>
    <w:p>
      <w:r>
        <w:br w:type="page"/>
      </w:r>
    </w:p>
    <w:p>
      <w:r>
        <w:rPr>
          <w:b/>
        </w:rPr>
        <w:t xml:space="preserve">Table 5. </w:t>
      </w:r>
      <w:r>
        <w:t>Forts of the Kittur country named in the 1884 Gazetteer: evidence in 1968 and 2026.</w:t>
      </w:r>
    </w:p>
    <w:tbl>
      <w:tblPr>
        <w:tblW w:type="auto" w:w="0"/>
        <w:tblLayout w:type="autofit"/>
        <w:tblLook w:firstColumn="1" w:firstRow="1" w:lastColumn="0" w:lastRow="0" w:noHBand="0" w:noVBand="1" w:val="04A0"/>
        <w:tblBorders>
          <w:top w:val="single" w:sz="8" w:color="000000"/>
          <w:left w:val="nil"/>
          <w:bottom w:val="single" w:sz="8" w:color="000000"/>
          <w:right w:val="nil"/>
          <w:insideH w:val="nil"/>
          <w:insideV w:val="nil"/>
        </w:tblBorders>
      </w:tblPr>
      <w:tblGrid>
        <w:gridCol w:w="2262"/>
        <w:gridCol w:w="2262"/>
        <w:gridCol w:w="2262"/>
        <w:gridCol w:w="2262"/>
        <w:gridCol w:w="2262"/>
        <w:gridCol w:w="2262"/>
      </w:tblGrid>
      <w:tr>
        <w:trPr>
          <w:tblHeader w:val="true"/>
        </w:trPr>
        <w:tc>
          <w:tcPr>
            <w:tcW w:type="dxa" w:w="2262"/>
            <w:tcBorders>
              <w:bottom w:val="single" w:sz="4" w:color="000000"/>
            </w:tcBorders>
          </w:tcPr>
          <w:p>
            <w:pPr>
              <w:spacing w:after="0" w:before="0"/>
            </w:pPr>
            <w:r/>
            <w:r>
              <w:rPr>
                <w:b/>
                <w:sz w:val="18"/>
              </w:rPr>
              <w:t>Site</w:t>
            </w:r>
          </w:p>
        </w:tc>
        <w:tc>
          <w:tcPr>
            <w:tcW w:type="dxa" w:w="2262"/>
            <w:tcBorders>
              <w:bottom w:val="single" w:sz="4" w:color="000000"/>
            </w:tcBorders>
          </w:tcPr>
          <w:p>
            <w:pPr>
              <w:spacing w:after="0" w:before="0"/>
            </w:pPr>
            <w:r/>
            <w:r>
              <w:rPr>
                <w:b/>
                <w:sz w:val="18"/>
              </w:rPr>
              <w:t>Gazetteer reference</w:t>
            </w:r>
          </w:p>
        </w:tc>
        <w:tc>
          <w:tcPr>
            <w:tcW w:type="dxa" w:w="2262"/>
            <w:tcBorders>
              <w:bottom w:val="single" w:sz="4" w:color="000000"/>
            </w:tcBorders>
          </w:tcPr>
          <w:p>
            <w:pPr>
              <w:spacing w:after="0" w:before="0"/>
            </w:pPr>
            <w:r/>
            <w:r>
              <w:rPr>
                <w:b/>
                <w:sz w:val="18"/>
              </w:rPr>
              <w:t>CORONA frames</w:t>
            </w:r>
          </w:p>
        </w:tc>
        <w:tc>
          <w:tcPr>
            <w:tcW w:type="dxa" w:w="2262"/>
            <w:tcBorders>
              <w:bottom w:val="single" w:sz="4" w:color="000000"/>
            </w:tcBorders>
          </w:tcPr>
          <w:p>
            <w:pPr>
              <w:spacing w:after="0" w:before="0"/>
            </w:pPr>
            <w:r/>
            <w:r>
              <w:rPr>
                <w:b/>
                <w:sz w:val="18"/>
              </w:rPr>
              <w:t>1968</w:t>
            </w:r>
          </w:p>
        </w:tc>
        <w:tc>
          <w:tcPr>
            <w:tcW w:type="dxa" w:w="2262"/>
            <w:tcBorders>
              <w:bottom w:val="single" w:sz="4" w:color="000000"/>
            </w:tcBorders>
          </w:tcPr>
          <w:p>
            <w:pPr>
              <w:spacing w:after="0" w:before="0"/>
            </w:pPr>
            <w:r/>
            <w:r>
              <w:rPr>
                <w:b/>
                <w:sz w:val="18"/>
              </w:rPr>
              <w:t>2026</w:t>
            </w:r>
          </w:p>
        </w:tc>
        <w:tc>
          <w:tcPr>
            <w:tcW w:type="dxa" w:w="2262"/>
            <w:tcBorders>
              <w:bottom w:val="single" w:sz="4" w:color="000000"/>
            </w:tcBorders>
          </w:tcPr>
          <w:p>
            <w:pPr>
              <w:spacing w:after="0" w:before="0"/>
            </w:pPr>
            <w:r/>
            <w:r>
              <w:rPr>
                <w:b/>
                <w:sz w:val="18"/>
              </w:rPr>
              <w:t>Status</w:t>
            </w:r>
          </w:p>
        </w:tc>
      </w:tr>
      <w:tr>
        <w:tc>
          <w:tcPr>
            <w:tcW w:type="dxa" w:w="2262"/>
          </w:tcPr>
          <w:p>
            <w:pPr>
              <w:spacing w:after="0" w:before="0"/>
            </w:pPr>
            <w:r/>
            <w:r>
              <w:rPr>
                <w:sz w:val="18"/>
              </w:rPr>
              <w:t>Kittur fort</w:t>
            </w:r>
          </w:p>
        </w:tc>
        <w:tc>
          <w:tcPr>
            <w:tcW w:type="dxa" w:w="2262"/>
          </w:tcPr>
          <w:p>
            <w:pPr>
              <w:spacing w:after="0" w:before="0"/>
            </w:pPr>
            <w:r/>
            <w:r>
              <w:rPr>
                <w:sz w:val="18"/>
              </w:rPr>
              <w:t>Lower fort and citadel; Lawe 1825 "weak and ruined"; Welsh: citadel "nowhere commanded though conspicuous for many miles" (Gaz. pp. 577-578)</w:t>
            </w:r>
          </w:p>
        </w:tc>
        <w:tc>
          <w:tcPr>
            <w:tcW w:type="dxa" w:w="2262"/>
          </w:tcPr>
          <w:p>
            <w:pPr>
              <w:spacing w:after="0" w:before="0"/>
            </w:pPr>
            <w:r/>
            <w:r>
              <w:rPr>
                <w:sz w:val="18"/>
              </w:rPr>
              <w:t>DA224, DA217, DF217 (DF224 at film edge)</w:t>
            </w:r>
          </w:p>
        </w:tc>
        <w:tc>
          <w:tcPr>
            <w:tcW w:type="dxa" w:w="2262"/>
          </w:tcPr>
          <w:p>
            <w:pPr>
              <w:spacing w:after="0" w:before="0"/>
            </w:pPr>
            <w:r/>
            <w:r>
              <w:rPr>
                <w:sz w:val="18"/>
              </w:rPr>
              <w:t>visible: lower-fort enclosure, moat, 3-ring citadel</w:t>
            </w:r>
          </w:p>
        </w:tc>
        <w:tc>
          <w:tcPr>
            <w:tcW w:type="dxa" w:w="2262"/>
          </w:tcPr>
          <w:p>
            <w:pPr>
              <w:spacing w:after="0" w:before="0"/>
            </w:pPr>
            <w:r/>
            <w:r>
              <w:rPr>
                <w:sz w:val="18"/>
              </w:rPr>
              <w:t>surviving in part (citadel mound, enclosure lines partly overbuilt)</w:t>
            </w:r>
          </w:p>
        </w:tc>
        <w:tc>
          <w:tcPr>
            <w:tcW w:type="dxa" w:w="2262"/>
          </w:tcPr>
          <w:p>
            <w:pPr>
              <w:spacing w:after="0" w:before="0"/>
            </w:pPr>
            <w:r/>
            <w:r>
              <w:rPr>
                <w:sz w:val="18"/>
              </w:rPr>
              <w:t>surviving (partly)</w:t>
            </w:r>
          </w:p>
        </w:tc>
      </w:tr>
      <w:tr>
        <w:tc>
          <w:tcPr>
            <w:tcW w:type="dxa" w:w="2262"/>
          </w:tcPr>
          <w:p>
            <w:pPr>
              <w:spacing w:after="0" w:before="0"/>
            </w:pPr>
            <w:r/>
            <w:r>
              <w:rPr>
                <w:sz w:val="18"/>
              </w:rPr>
              <w:t>Sangoli small fort</w:t>
            </w:r>
          </w:p>
        </w:tc>
        <w:tc>
          <w:tcPr>
            <w:tcW w:type="dxa" w:w="2262"/>
          </w:tcPr>
          <w:p>
            <w:pPr>
              <w:spacing w:after="0" w:before="0"/>
            </w:pPr>
            <w:r/>
            <w:r>
              <w:rPr>
                <w:sz w:val="18"/>
              </w:rPr>
              <w:t>Kittur desai "consented to give a small fort at Sangoli to serve as a post" (1803, Wellesley campaign) (Gaz. ~p. 580)</w:t>
            </w:r>
          </w:p>
        </w:tc>
        <w:tc>
          <w:tcPr>
            <w:tcW w:type="dxa" w:w="2262"/>
          </w:tcPr>
          <w:p>
            <w:pPr>
              <w:spacing w:after="0" w:before="0"/>
            </w:pPr>
            <w:r/>
            <w:r>
              <w:rPr>
                <w:sz w:val="18"/>
              </w:rPr>
              <w:t>DA223, DF224</w:t>
            </w:r>
          </w:p>
        </w:tc>
        <w:tc>
          <w:tcPr>
            <w:tcW w:type="dxa" w:w="2262"/>
          </w:tcPr>
          <w:p>
            <w:pPr>
              <w:spacing w:after="0" w:before="0"/>
            </w:pPr>
            <w:r/>
            <w:r>
              <w:rPr>
                <w:sz w:val="18"/>
              </w:rPr>
              <w:t>compact village on S bank of Malaprabha; rectilinear block possible (fort not resolved)</w:t>
            </w:r>
          </w:p>
        </w:tc>
        <w:tc>
          <w:tcPr>
            <w:tcW w:type="dxa" w:w="2262"/>
          </w:tcPr>
          <w:p>
            <w:pPr>
              <w:spacing w:after="0" w:before="0"/>
            </w:pPr>
            <w:r/>
            <w:r>
              <w:rPr>
                <w:sz w:val="18"/>
              </w:rPr>
              <w:t>site inside/at edge of Malaprabha (Navilutirtha) reservoir outline; dry-season water 47-99 ha within 600 m (2020-26)</w:t>
            </w:r>
          </w:p>
        </w:tc>
        <w:tc>
          <w:tcPr>
            <w:tcW w:type="dxa" w:w="2262"/>
          </w:tcPr>
          <w:p>
            <w:pPr>
              <w:spacing w:after="0" w:before="0"/>
            </w:pPr>
            <w:r/>
            <w:r>
              <w:rPr>
                <w:sz w:val="18"/>
              </w:rPr>
              <w:t>lost (submerged/abandoned village site)</w:t>
            </w:r>
          </w:p>
        </w:tc>
      </w:tr>
      <w:tr>
        <w:tc>
          <w:tcPr>
            <w:tcW w:type="dxa" w:w="2262"/>
          </w:tcPr>
          <w:p>
            <w:pPr>
              <w:spacing w:after="0" w:before="0"/>
            </w:pPr>
            <w:r/>
            <w:r>
              <w:rPr>
                <w:sz w:val="18"/>
              </w:rPr>
              <w:t>Sampgaon fort</w:t>
            </w:r>
          </w:p>
        </w:tc>
        <w:tc>
          <w:tcPr>
            <w:tcW w:type="dxa" w:w="2262"/>
          </w:tcPr>
          <w:p>
            <w:pPr>
              <w:spacing w:after="0" w:before="0"/>
            </w:pPr>
            <w:r/>
            <w:r>
              <w:rPr>
                <w:sz w:val="18"/>
              </w:rPr>
              <w:t>Besieged and taken in 1683 by Prince Muhammad Muazzam after a two-day attack; earliest seat of the Kittur desais (Gaz. p. ~600)</w:t>
            </w:r>
          </w:p>
        </w:tc>
        <w:tc>
          <w:tcPr>
            <w:tcW w:type="dxa" w:w="2262"/>
          </w:tcPr>
          <w:p>
            <w:pPr>
              <w:spacing w:after="0" w:before="0"/>
            </w:pPr>
            <w:r/>
            <w:r>
              <w:rPr>
                <w:sz w:val="18"/>
              </w:rPr>
              <w:t>DA223 (DF224 edge)</w:t>
            </w:r>
          </w:p>
        </w:tc>
        <w:tc>
          <w:tcPr>
            <w:tcW w:type="dxa" w:w="2262"/>
          </w:tcPr>
          <w:p>
            <w:pPr>
              <w:spacing w:after="0" w:before="0"/>
            </w:pPr>
            <w:r/>
            <w:r>
              <w:rPr>
                <w:sz w:val="18"/>
              </w:rPr>
              <w:t>village visible; curvilinear road/field line S of the core is a possible enclosure trace (tentative)</w:t>
            </w:r>
          </w:p>
        </w:tc>
        <w:tc>
          <w:tcPr>
            <w:tcW w:type="dxa" w:w="2262"/>
          </w:tcPr>
          <w:p>
            <w:pPr>
              <w:spacing w:after="0" w:before="0"/>
            </w:pPr>
            <w:r/>
            <w:r>
              <w:rPr>
                <w:sz w:val="18"/>
              </w:rPr>
              <w:t>village core extant; no enclosure identifiable at 10 m</w:t>
            </w:r>
          </w:p>
        </w:tc>
        <w:tc>
          <w:tcPr>
            <w:tcW w:type="dxa" w:w="2262"/>
          </w:tcPr>
          <w:p>
            <w:pPr>
              <w:spacing w:after="0" w:before="0"/>
            </w:pPr>
            <w:r/>
            <w:r>
              <w:rPr>
                <w:sz w:val="18"/>
              </w:rPr>
              <w:t>not identified (possible trace 1968)</w:t>
            </w:r>
          </w:p>
        </w:tc>
      </w:tr>
      <w:tr>
        <w:tc>
          <w:tcPr>
            <w:tcW w:type="dxa" w:w="2262"/>
          </w:tcPr>
          <w:p>
            <w:pPr>
              <w:spacing w:after="0" w:before="0"/>
            </w:pPr>
            <w:r/>
            <w:r>
              <w:rPr>
                <w:sz w:val="18"/>
              </w:rPr>
              <w:t>Bail-Hongal fort</w:t>
            </w:r>
          </w:p>
        </w:tc>
        <w:tc>
          <w:tcPr>
            <w:tcW w:type="dxa" w:w="2262"/>
          </w:tcPr>
          <w:p>
            <w:pPr>
              <w:spacing w:after="0" w:before="0"/>
            </w:pPr>
            <w:r/>
            <w:r>
              <w:rPr>
                <w:sz w:val="18"/>
              </w:rPr>
              <w:t>Rani Chennamma and the ladies "kept under watch in Bail-Hongal fort" after Dec 1824</w:t>
            </w:r>
          </w:p>
        </w:tc>
        <w:tc>
          <w:tcPr>
            <w:tcW w:type="dxa" w:w="2262"/>
          </w:tcPr>
          <w:p>
            <w:pPr>
              <w:spacing w:after="0" w:before="0"/>
            </w:pPr>
            <w:r/>
            <w:r>
              <w:rPr>
                <w:sz w:val="18"/>
              </w:rPr>
              <w:t>DA223</w:t>
            </w:r>
          </w:p>
        </w:tc>
        <w:tc>
          <w:tcPr>
            <w:tcW w:type="dxa" w:w="2262"/>
          </w:tcPr>
          <w:p>
            <w:pPr>
              <w:spacing w:after="0" w:before="0"/>
            </w:pPr>
            <w:r/>
            <w:r>
              <w:rPr>
                <w:sz w:val="18"/>
              </w:rPr>
              <w:t>town and large tank (W of town) visible; no clear fort outline</w:t>
            </w:r>
          </w:p>
        </w:tc>
        <w:tc>
          <w:tcPr>
            <w:tcW w:type="dxa" w:w="2262"/>
          </w:tcPr>
          <w:p>
            <w:pPr>
              <w:spacing w:after="0" w:before="0"/>
            </w:pPr>
            <w:r/>
            <w:r>
              <w:rPr>
                <w:sz w:val="18"/>
              </w:rPr>
              <w:t>town much expanded; tank survives</w:t>
            </w:r>
          </w:p>
        </w:tc>
        <w:tc>
          <w:tcPr>
            <w:tcW w:type="dxa" w:w="2262"/>
          </w:tcPr>
          <w:p>
            <w:pPr>
              <w:spacing w:after="0" w:before="0"/>
            </w:pPr>
            <w:r/>
            <w:r>
              <w:rPr>
                <w:sz w:val="18"/>
              </w:rPr>
              <w:t>not identified</w:t>
            </w:r>
          </w:p>
        </w:tc>
      </w:tr>
      <w:tr>
        <w:tc>
          <w:tcPr>
            <w:tcW w:type="dxa" w:w="2262"/>
          </w:tcPr>
          <w:p>
            <w:pPr>
              <w:spacing w:after="0" w:before="0"/>
            </w:pPr>
            <w:r/>
            <w:r>
              <w:rPr>
                <w:sz w:val="18"/>
              </w:rPr>
              <w:t>Tigdi earthen fort</w:t>
            </w:r>
          </w:p>
        </w:tc>
        <w:tc>
          <w:tcPr>
            <w:tcW w:type="dxa" w:w="2262"/>
          </w:tcPr>
          <w:p>
            <w:pPr>
              <w:spacing w:after="0" w:before="0"/>
            </w:pPr>
            <w:r/>
            <w:r>
              <w:rPr>
                <w:sz w:val="18"/>
              </w:rPr>
              <w:t>"Tigdi, a small town defended by an earthen fort" (17th-c. itinerary quoted in Gaz.); identification with Tigadi, Bailhongal tq. is tentative</w:t>
            </w:r>
          </w:p>
        </w:tc>
        <w:tc>
          <w:tcPr>
            <w:tcW w:type="dxa" w:w="2262"/>
          </w:tcPr>
          <w:p>
            <w:pPr>
              <w:spacing w:after="0" w:before="0"/>
            </w:pPr>
            <w:r/>
            <w:r>
              <w:rPr>
                <w:sz w:val="18"/>
              </w:rPr>
              <w:t>DA223</w:t>
            </w:r>
          </w:p>
        </w:tc>
        <w:tc>
          <w:tcPr>
            <w:tcW w:type="dxa" w:w="2262"/>
          </w:tcPr>
          <w:p>
            <w:pPr>
              <w:spacing w:after="0" w:before="0"/>
            </w:pPr>
            <w:r/>
            <w:r>
              <w:rPr>
                <w:sz w:val="18"/>
              </w:rPr>
              <w:t>compact village with straight W and S edges ~450 m (possible fort perimeter, tentative); tank in village</w:t>
            </w:r>
          </w:p>
        </w:tc>
        <w:tc>
          <w:tcPr>
            <w:tcW w:type="dxa" w:w="2262"/>
          </w:tcPr>
          <w:p>
            <w:pPr>
              <w:spacing w:after="0" w:before="0"/>
            </w:pPr>
            <w:r/>
            <w:r>
              <w:rPr>
                <w:sz w:val="18"/>
              </w:rPr>
              <w:t>village extant; a ~2 sq km reservoir NW of the village did not exist in 1968</w:t>
            </w:r>
          </w:p>
        </w:tc>
        <w:tc>
          <w:tcPr>
            <w:tcW w:type="dxa" w:w="2262"/>
          </w:tcPr>
          <w:p>
            <w:pPr>
              <w:spacing w:after="0" w:before="0"/>
            </w:pPr>
            <w:r/>
            <w:r>
              <w:rPr>
                <w:sz w:val="18"/>
              </w:rPr>
              <w:t>uncertain</w:t>
            </w:r>
          </w:p>
        </w:tc>
      </w:tr>
      <w:tr>
        <w:tc>
          <w:tcPr>
            <w:tcW w:type="dxa" w:w="2262"/>
          </w:tcPr>
          <w:p>
            <w:pPr>
              <w:spacing w:after="0" w:before="0"/>
            </w:pPr>
            <w:r/>
            <w:r>
              <w:rPr>
                <w:sz w:val="18"/>
              </w:rPr>
              <w:t>Pratapgad, Murgod</w:t>
            </w:r>
          </w:p>
        </w:tc>
        <w:tc>
          <w:tcPr>
            <w:tcW w:type="dxa" w:w="2262"/>
          </w:tcPr>
          <w:p>
            <w:pPr>
              <w:spacing w:after="0" w:before="0"/>
            </w:pPr>
            <w:r/>
            <w:r>
              <w:rPr>
                <w:sz w:val="18"/>
              </w:rPr>
              <w:t>Ruined fort built 1809 by Malla Sarja desai of Kittur (Gaz. p. ~585)</w:t>
            </w:r>
          </w:p>
        </w:tc>
        <w:tc>
          <w:tcPr>
            <w:tcW w:type="dxa" w:w="2262"/>
          </w:tcPr>
          <w:p>
            <w:pPr>
              <w:spacing w:after="0" w:before="0"/>
            </w:pPr>
            <w:r/>
            <w:r>
              <w:rPr>
                <w:sz w:val="18"/>
              </w:rPr>
              <w:t>none (outside DA223/DF224 footprints)</w:t>
            </w:r>
          </w:p>
        </w:tc>
        <w:tc>
          <w:tcPr>
            <w:tcW w:type="dxa" w:w="2262"/>
          </w:tcPr>
          <w:p>
            <w:pPr>
              <w:spacing w:after="0" w:before="0"/>
            </w:pPr>
            <w:r/>
            <w:r>
              <w:rPr>
                <w:sz w:val="18"/>
              </w:rPr>
              <w:t>not covered</w:t>
            </w:r>
          </w:p>
        </w:tc>
        <w:tc>
          <w:tcPr>
            <w:tcW w:type="dxa" w:w="2262"/>
          </w:tcPr>
          <w:p>
            <w:pPr>
              <w:spacing w:after="0" w:before="0"/>
            </w:pPr>
            <w:r/>
            <w:r>
              <w:rPr>
                <w:sz w:val="18"/>
              </w:rPr>
              <w:t>not assessed</w:t>
            </w:r>
          </w:p>
        </w:tc>
        <w:tc>
          <w:tcPr>
            <w:tcW w:type="dxa" w:w="2262"/>
          </w:tcPr>
          <w:p>
            <w:pPr>
              <w:spacing w:after="0" w:before="0"/>
            </w:pPr>
            <w:r/>
            <w:r>
              <w:rPr>
                <w:sz w:val="18"/>
              </w:rPr>
              <w:t>not covered</w:t>
            </w:r>
          </w:p>
        </w:tc>
      </w:tr>
    </w:tbl>
    <w:p>
      <w:pPr>
        <w:spacing w:before="40"/>
      </w:pPr>
      <w:r>
        <w:rPr>
          <w:sz w:val="16"/>
        </w:rPr>
        <w:t>DA223 placements are coarse (positional uncertainty about 100-200 m) and support presence/absence statements only.</w:t>
      </w:r>
    </w:p>
    <w:p>
      <w:r>
        <w:br w:type="page"/>
      </w:r>
    </w:p>
    <w:p>
      <w:r>
        <w:rPr>
          <w:b/>
        </w:rPr>
        <w:t xml:space="preserve">Table 6. </w:t>
      </w:r>
      <w:r>
        <w:t>Dry-season change metrics at Kittur and Old Sangoli, 1968-2026.</w:t>
      </w:r>
    </w:p>
    <w:tbl>
      <w:tblPr>
        <w:tblW w:type="auto" w:w="0"/>
        <w:tblLayout w:type="autofit"/>
        <w:tblLook w:firstColumn="1" w:firstRow="1" w:lastColumn="0" w:lastRow="0" w:noHBand="0" w:noVBand="1" w:val="04A0"/>
        <w:tblBorders>
          <w:top w:val="single" w:sz="8" w:color="000000"/>
          <w:left w:val="nil"/>
          <w:bottom w:val="single" w:sz="8" w:color="000000"/>
          <w:right w:val="nil"/>
          <w:insideH w:val="nil"/>
          <w:insideV w:val="nil"/>
        </w:tblBorders>
      </w:tblPr>
      <w:tblGrid>
        <w:gridCol w:w="1696"/>
        <w:gridCol w:w="1696"/>
        <w:gridCol w:w="1696"/>
        <w:gridCol w:w="1696"/>
        <w:gridCol w:w="1696"/>
        <w:gridCol w:w="1696"/>
        <w:gridCol w:w="1696"/>
        <w:gridCol w:w="1696"/>
      </w:tblGrid>
      <w:tr>
        <w:trPr>
          <w:tblHeader w:val="true"/>
        </w:trPr>
        <w:tc>
          <w:tcPr>
            <w:tcW w:type="dxa" w:w="1696"/>
            <w:tcBorders>
              <w:bottom w:val="single" w:sz="4" w:color="000000"/>
            </w:tcBorders>
          </w:tcPr>
          <w:p>
            <w:pPr>
              <w:spacing w:after="0" w:before="0"/>
            </w:pPr>
            <w:r/>
            <w:r>
              <w:rPr>
                <w:b/>
                <w:sz w:val="18"/>
              </w:rPr>
              <w:t>Epoch</w:t>
            </w:r>
          </w:p>
        </w:tc>
        <w:tc>
          <w:tcPr>
            <w:tcW w:type="dxa" w:w="1696"/>
            <w:tcBorders>
              <w:bottom w:val="single" w:sz="4" w:color="000000"/>
            </w:tcBorders>
          </w:tcPr>
          <w:p>
            <w:pPr>
              <w:spacing w:after="0" w:before="0"/>
            </w:pPr>
            <w:r/>
            <w:r>
              <w:rPr>
                <w:b/>
                <w:sz w:val="18"/>
              </w:rPr>
              <w:t>Year</w:t>
            </w:r>
          </w:p>
        </w:tc>
        <w:tc>
          <w:tcPr>
            <w:tcW w:type="dxa" w:w="1696"/>
            <w:tcBorders>
              <w:bottom w:val="single" w:sz="4" w:color="000000"/>
            </w:tcBorders>
          </w:tcPr>
          <w:p>
            <w:pPr>
              <w:spacing w:after="0" w:before="0"/>
            </w:pPr>
            <w:r/>
            <w:r>
              <w:rPr>
                <w:b/>
                <w:sz w:val="18"/>
              </w:rPr>
              <w:t>Scenes</w:t>
            </w:r>
          </w:p>
        </w:tc>
        <w:tc>
          <w:tcPr>
            <w:tcW w:type="dxa" w:w="1696"/>
            <w:tcBorders>
              <w:bottom w:val="single" w:sz="4" w:color="000000"/>
            </w:tcBorders>
          </w:tcPr>
          <w:p>
            <w:pPr>
              <w:spacing w:after="0" w:before="0"/>
            </w:pPr>
            <w:r/>
            <w:r>
              <w:rPr>
                <w:b/>
                <w:sz w:val="18"/>
              </w:rPr>
              <w:t>Water within 600 m of Old Sangoli (ha)</w:t>
            </w:r>
          </w:p>
        </w:tc>
        <w:tc>
          <w:tcPr>
            <w:tcW w:type="dxa" w:w="1696"/>
            <w:tcBorders>
              <w:bottom w:val="single" w:sz="4" w:color="000000"/>
            </w:tcBorders>
          </w:tcPr>
          <w:p>
            <w:pPr>
              <w:spacing w:after="0" w:before="0"/>
            </w:pPr>
            <w:r/>
            <w:r>
              <w:rPr>
                <w:b/>
                <w:sz w:val="18"/>
              </w:rPr>
              <w:t>Water within 3 km (ha)</w:t>
            </w:r>
          </w:p>
        </w:tc>
        <w:tc>
          <w:tcPr>
            <w:tcW w:type="dxa" w:w="1696"/>
            <w:tcBorders>
              <w:bottom w:val="single" w:sz="4" w:color="000000"/>
            </w:tcBorders>
          </w:tcPr>
          <w:p>
            <w:pPr>
              <w:spacing w:after="0" w:before="0"/>
            </w:pPr>
            <w:r/>
            <w:r>
              <w:rPr>
                <w:b/>
                <w:sz w:val="18"/>
              </w:rPr>
              <w:t>NDVI contrast, citadel mound</w:t>
            </w:r>
          </w:p>
        </w:tc>
        <w:tc>
          <w:tcPr>
            <w:tcW w:type="dxa" w:w="1696"/>
            <w:tcBorders>
              <w:bottom w:val="single" w:sz="4" w:color="000000"/>
            </w:tcBorders>
          </w:tcPr>
          <w:p>
            <w:pPr>
              <w:spacing w:after="0" w:before="0"/>
            </w:pPr>
            <w:r/>
            <w:r>
              <w:rPr>
                <w:b/>
                <w:sz w:val="18"/>
              </w:rPr>
              <w:t>NDVI contrast, lower fort</w:t>
            </w:r>
          </w:p>
        </w:tc>
        <w:tc>
          <w:tcPr>
            <w:tcW w:type="dxa" w:w="1696"/>
            <w:tcBorders>
              <w:bottom w:val="single" w:sz="4" w:color="000000"/>
            </w:tcBorders>
          </w:tcPr>
          <w:p>
            <w:pPr>
              <w:spacing w:after="0" w:before="0"/>
            </w:pPr>
            <w:r/>
            <w:r>
              <w:rPr>
                <w:b/>
                <w:sz w:val="18"/>
              </w:rPr>
              <w:t>Bare/built fraction, Kittur 1.5 km</w:t>
            </w:r>
          </w:p>
        </w:tc>
      </w:tr>
      <w:tr>
        <w:tc>
          <w:tcPr>
            <w:tcW w:type="dxa" w:w="1696"/>
          </w:tcPr>
          <w:p>
            <w:pPr>
              <w:spacing w:after="0" w:before="0"/>
            </w:pPr>
            <w:r/>
            <w:r>
              <w:rPr>
                <w:sz w:val="18"/>
              </w:rPr>
              <w:t>CORONA 1968</w:t>
            </w:r>
          </w:p>
        </w:tc>
        <w:tc>
          <w:tcPr>
            <w:tcW w:type="dxa" w:w="1696"/>
          </w:tcPr>
          <w:p>
            <w:pPr>
              <w:spacing w:after="0" w:before="0"/>
            </w:pPr>
            <w:r/>
            <w:r>
              <w:rPr>
                <w:sz w:val="18"/>
              </w:rPr>
              <w:t>1968</w:t>
            </w:r>
          </w:p>
        </w:tc>
        <w:tc>
          <w:tcPr>
            <w:tcW w:type="dxa" w:w="1696"/>
          </w:tcPr>
          <w:p>
            <w:pPr>
              <w:spacing w:after="0" w:before="0"/>
            </w:pPr>
            <w:r/>
            <w:r>
              <w:rPr>
                <w:sz w:val="18"/>
              </w:rPr>
              <w:t>1</w:t>
            </w:r>
          </w:p>
        </w:tc>
        <w:tc>
          <w:tcPr>
            <w:tcW w:type="dxa" w:w="1696"/>
          </w:tcPr>
          <w:p>
            <w:pPr>
              <w:spacing w:after="0" w:before="0"/>
            </w:pPr>
            <w:r/>
            <w:r>
              <w:rPr>
                <w:sz w:val="18"/>
              </w:rPr>
              <w:t>river channel only</w:t>
            </w:r>
          </w:p>
        </w:tc>
        <w:tc>
          <w:tcPr>
            <w:tcW w:type="dxa" w:w="1696"/>
          </w:tcPr>
          <w:p>
            <w:pPr>
              <w:spacing w:after="0" w:before="0"/>
            </w:pPr>
            <w:r/>
            <w:r>
              <w:rPr>
                <w:sz w:val="18"/>
              </w:rPr>
              <w:t>-</w:t>
            </w:r>
          </w:p>
        </w:tc>
        <w:tc>
          <w:tcPr>
            <w:tcW w:type="dxa" w:w="1696"/>
          </w:tcPr>
          <w:p>
            <w:pPr>
              <w:spacing w:after="0" w:before="0"/>
            </w:pPr>
            <w:r/>
            <w:r>
              <w:rPr>
                <w:sz w:val="18"/>
              </w:rPr>
              <w:t>-</w:t>
            </w:r>
          </w:p>
        </w:tc>
        <w:tc>
          <w:tcPr>
            <w:tcW w:type="dxa" w:w="1696"/>
          </w:tcPr>
          <w:p>
            <w:pPr>
              <w:spacing w:after="0" w:before="0"/>
            </w:pPr>
            <w:r/>
            <w:r>
              <w:rPr>
                <w:sz w:val="18"/>
              </w:rPr>
              <w:t>-</w:t>
            </w:r>
          </w:p>
        </w:tc>
        <w:tc>
          <w:tcPr>
            <w:tcW w:type="dxa" w:w="1696"/>
          </w:tcPr>
          <w:p>
            <w:pPr>
              <w:spacing w:after="0" w:before="0"/>
            </w:pPr>
            <w:r/>
            <w:r>
              <w:rPr>
                <w:sz w:val="18"/>
              </w:rPr>
              <w:t>-</w:t>
            </w:r>
          </w:p>
        </w:tc>
      </w:tr>
      <w:tr>
        <w:tc>
          <w:tcPr>
            <w:tcW w:type="dxa" w:w="1696"/>
          </w:tcPr>
          <w:p>
            <w:pPr>
              <w:spacing w:after="0" w:before="0"/>
            </w:pPr>
            <w:r/>
            <w:r>
              <w:rPr>
                <w:sz w:val="18"/>
              </w:rPr>
              <w:t>L1990</w:t>
            </w:r>
          </w:p>
        </w:tc>
        <w:tc>
          <w:tcPr>
            <w:tcW w:type="dxa" w:w="1696"/>
          </w:tcPr>
          <w:p>
            <w:pPr>
              <w:spacing w:after="0" w:before="0"/>
            </w:pPr>
            <w:r/>
            <w:r>
              <w:rPr>
                <w:sz w:val="18"/>
              </w:rPr>
              <w:t>1990</w:t>
            </w:r>
          </w:p>
        </w:tc>
        <w:tc>
          <w:tcPr>
            <w:tcW w:type="dxa" w:w="1696"/>
          </w:tcPr>
          <w:p>
            <w:pPr>
              <w:spacing w:after="0" w:before="0"/>
            </w:pPr>
            <w:r/>
            <w:r>
              <w:rPr>
                <w:sz w:val="18"/>
              </w:rPr>
              <w:t>4</w:t>
            </w:r>
          </w:p>
        </w:tc>
        <w:tc>
          <w:tcPr>
            <w:tcW w:type="dxa" w:w="1696"/>
          </w:tcPr>
          <w:p>
            <w:pPr>
              <w:spacing w:after="0" w:before="0"/>
            </w:pPr>
            <w:r/>
            <w:r>
              <w:rPr>
                <w:sz w:val="18"/>
              </w:rPr>
              <w:t>0.1</w:t>
            </w:r>
          </w:p>
        </w:tc>
        <w:tc>
          <w:tcPr>
            <w:tcW w:type="dxa" w:w="1696"/>
          </w:tcPr>
          <w:p>
            <w:pPr>
              <w:spacing w:after="0" w:before="0"/>
            </w:pPr>
            <w:r/>
            <w:r>
              <w:rPr>
                <w:sz w:val="18"/>
              </w:rPr>
              <w:t>2.4</w:t>
            </w:r>
          </w:p>
        </w:tc>
        <w:tc>
          <w:tcPr>
            <w:tcW w:type="dxa" w:w="1696"/>
          </w:tcPr>
          <w:p>
            <w:pPr>
              <w:spacing w:after="0" w:before="0"/>
            </w:pPr>
            <w:r/>
            <w:r>
              <w:rPr>
                <w:sz w:val="18"/>
              </w:rPr>
              <w:t>0.032</w:t>
            </w:r>
          </w:p>
        </w:tc>
        <w:tc>
          <w:tcPr>
            <w:tcW w:type="dxa" w:w="1696"/>
          </w:tcPr>
          <w:p>
            <w:pPr>
              <w:spacing w:after="0" w:before="0"/>
            </w:pPr>
            <w:r/>
            <w:r>
              <w:rPr>
                <w:sz w:val="18"/>
              </w:rPr>
              <w:t>0.078</w:t>
            </w:r>
          </w:p>
        </w:tc>
        <w:tc>
          <w:tcPr>
            <w:tcW w:type="dxa" w:w="1696"/>
          </w:tcPr>
          <w:p>
            <w:pPr>
              <w:spacing w:after="0" w:before="0"/>
            </w:pPr>
            <w:r/>
            <w:r>
              <w:rPr>
                <w:sz w:val="18"/>
              </w:rPr>
              <w:t>0.34</w:t>
            </w:r>
          </w:p>
        </w:tc>
      </w:tr>
      <w:tr>
        <w:tc>
          <w:tcPr>
            <w:tcW w:type="dxa" w:w="1696"/>
          </w:tcPr>
          <w:p>
            <w:pPr>
              <w:spacing w:after="0" w:before="0"/>
            </w:pPr>
            <w:r/>
            <w:r>
              <w:rPr>
                <w:sz w:val="18"/>
              </w:rPr>
              <w:t>L2000</w:t>
            </w:r>
          </w:p>
        </w:tc>
        <w:tc>
          <w:tcPr>
            <w:tcW w:type="dxa" w:w="1696"/>
          </w:tcPr>
          <w:p>
            <w:pPr>
              <w:spacing w:after="0" w:before="0"/>
            </w:pPr>
            <w:r/>
            <w:r>
              <w:rPr>
                <w:sz w:val="18"/>
              </w:rPr>
              <w:t>2000</w:t>
            </w:r>
          </w:p>
        </w:tc>
        <w:tc>
          <w:tcPr>
            <w:tcW w:type="dxa" w:w="1696"/>
          </w:tcPr>
          <w:p>
            <w:pPr>
              <w:spacing w:after="0" w:before="0"/>
            </w:pPr>
            <w:r/>
            <w:r>
              <w:rPr>
                <w:sz w:val="18"/>
              </w:rPr>
              <w:t>4</w:t>
            </w:r>
          </w:p>
        </w:tc>
        <w:tc>
          <w:tcPr>
            <w:tcW w:type="dxa" w:w="1696"/>
          </w:tcPr>
          <w:p>
            <w:pPr>
              <w:spacing w:after="0" w:before="0"/>
            </w:pPr>
            <w:r/>
            <w:r>
              <w:rPr>
                <w:sz w:val="18"/>
              </w:rPr>
              <w:t>0.5</w:t>
            </w:r>
          </w:p>
        </w:tc>
        <w:tc>
          <w:tcPr>
            <w:tcW w:type="dxa" w:w="1696"/>
          </w:tcPr>
          <w:p>
            <w:pPr>
              <w:spacing w:after="0" w:before="0"/>
            </w:pPr>
            <w:r/>
            <w:r>
              <w:rPr>
                <w:sz w:val="18"/>
              </w:rPr>
              <w:t>5.8</w:t>
            </w:r>
          </w:p>
        </w:tc>
        <w:tc>
          <w:tcPr>
            <w:tcW w:type="dxa" w:w="1696"/>
          </w:tcPr>
          <w:p>
            <w:pPr>
              <w:spacing w:after="0" w:before="0"/>
            </w:pPr>
            <w:r/>
            <w:r>
              <w:rPr>
                <w:sz w:val="18"/>
              </w:rPr>
              <w:t>0.034</w:t>
            </w:r>
          </w:p>
        </w:tc>
        <w:tc>
          <w:tcPr>
            <w:tcW w:type="dxa" w:w="1696"/>
          </w:tcPr>
          <w:p>
            <w:pPr>
              <w:spacing w:after="0" w:before="0"/>
            </w:pPr>
            <w:r/>
            <w:r>
              <w:rPr>
                <w:sz w:val="18"/>
              </w:rPr>
              <w:t>0.091</w:t>
            </w:r>
          </w:p>
        </w:tc>
        <w:tc>
          <w:tcPr>
            <w:tcW w:type="dxa" w:w="1696"/>
          </w:tcPr>
          <w:p>
            <w:pPr>
              <w:spacing w:after="0" w:before="0"/>
            </w:pPr>
            <w:r/>
            <w:r>
              <w:rPr>
                <w:sz w:val="18"/>
              </w:rPr>
              <w:t>0.37</w:t>
            </w:r>
          </w:p>
        </w:tc>
      </w:tr>
      <w:tr>
        <w:tc>
          <w:tcPr>
            <w:tcW w:type="dxa" w:w="1696"/>
          </w:tcPr>
          <w:p>
            <w:pPr>
              <w:spacing w:after="0" w:before="0"/>
            </w:pPr>
            <w:r/>
            <w:r>
              <w:rPr>
                <w:sz w:val="18"/>
              </w:rPr>
              <w:t>L2010</w:t>
            </w:r>
          </w:p>
        </w:tc>
        <w:tc>
          <w:tcPr>
            <w:tcW w:type="dxa" w:w="1696"/>
          </w:tcPr>
          <w:p>
            <w:pPr>
              <w:spacing w:after="0" w:before="0"/>
            </w:pPr>
            <w:r/>
            <w:r>
              <w:rPr>
                <w:sz w:val="18"/>
              </w:rPr>
              <w:t>2009</w:t>
            </w:r>
          </w:p>
        </w:tc>
        <w:tc>
          <w:tcPr>
            <w:tcW w:type="dxa" w:w="1696"/>
          </w:tcPr>
          <w:p>
            <w:pPr>
              <w:spacing w:after="0" w:before="0"/>
            </w:pPr>
            <w:r/>
            <w:r>
              <w:rPr>
                <w:sz w:val="18"/>
              </w:rPr>
              <w:t>4</w:t>
            </w:r>
          </w:p>
        </w:tc>
        <w:tc>
          <w:tcPr>
            <w:tcW w:type="dxa" w:w="1696"/>
          </w:tcPr>
          <w:p>
            <w:pPr>
              <w:spacing w:after="0" w:before="0"/>
            </w:pPr>
            <w:r/>
            <w:r>
              <w:rPr>
                <w:sz w:val="18"/>
              </w:rPr>
              <w:t>11.4</w:t>
            </w:r>
          </w:p>
        </w:tc>
        <w:tc>
          <w:tcPr>
            <w:tcW w:type="dxa" w:w="1696"/>
          </w:tcPr>
          <w:p>
            <w:pPr>
              <w:spacing w:after="0" w:before="0"/>
            </w:pPr>
            <w:r/>
            <w:r>
              <w:rPr>
                <w:sz w:val="18"/>
              </w:rPr>
              <w:t>48.7</w:t>
            </w:r>
          </w:p>
        </w:tc>
        <w:tc>
          <w:tcPr>
            <w:tcW w:type="dxa" w:w="1696"/>
          </w:tcPr>
          <w:p>
            <w:pPr>
              <w:spacing w:after="0" w:before="0"/>
            </w:pPr>
            <w:r/>
            <w:r>
              <w:rPr>
                <w:sz w:val="18"/>
              </w:rPr>
              <w:t>0.044</w:t>
            </w:r>
          </w:p>
        </w:tc>
        <w:tc>
          <w:tcPr>
            <w:tcW w:type="dxa" w:w="1696"/>
          </w:tcPr>
          <w:p>
            <w:pPr>
              <w:spacing w:after="0" w:before="0"/>
            </w:pPr>
            <w:r/>
            <w:r>
              <w:rPr>
                <w:sz w:val="18"/>
              </w:rPr>
              <w:t>0.090</w:t>
            </w:r>
          </w:p>
        </w:tc>
        <w:tc>
          <w:tcPr>
            <w:tcW w:type="dxa" w:w="1696"/>
          </w:tcPr>
          <w:p>
            <w:pPr>
              <w:spacing w:after="0" w:before="0"/>
            </w:pPr>
            <w:r/>
            <w:r>
              <w:rPr>
                <w:sz w:val="18"/>
              </w:rPr>
              <w:t>0.38</w:t>
            </w:r>
          </w:p>
        </w:tc>
      </w:tr>
      <w:tr>
        <w:tc>
          <w:tcPr>
            <w:tcW w:type="dxa" w:w="1696"/>
          </w:tcPr>
          <w:p>
            <w:pPr>
              <w:spacing w:after="0" w:before="0"/>
            </w:pPr>
            <w:r/>
            <w:r>
              <w:rPr>
                <w:sz w:val="18"/>
              </w:rPr>
              <w:t>S2016</w:t>
            </w:r>
          </w:p>
        </w:tc>
        <w:tc>
          <w:tcPr>
            <w:tcW w:type="dxa" w:w="1696"/>
          </w:tcPr>
          <w:p>
            <w:pPr>
              <w:spacing w:after="0" w:before="0"/>
            </w:pPr>
            <w:r/>
            <w:r>
              <w:rPr>
                <w:sz w:val="18"/>
              </w:rPr>
              <w:t>2017</w:t>
            </w:r>
          </w:p>
        </w:tc>
        <w:tc>
          <w:tcPr>
            <w:tcW w:type="dxa" w:w="1696"/>
          </w:tcPr>
          <w:p>
            <w:pPr>
              <w:spacing w:after="0" w:before="0"/>
            </w:pPr>
            <w:r/>
            <w:r>
              <w:rPr>
                <w:sz w:val="18"/>
              </w:rPr>
              <w:t>4</w:t>
            </w:r>
          </w:p>
        </w:tc>
        <w:tc>
          <w:tcPr>
            <w:tcW w:type="dxa" w:w="1696"/>
          </w:tcPr>
          <w:p>
            <w:pPr>
              <w:spacing w:after="0" w:before="0"/>
            </w:pPr>
            <w:r/>
            <w:r>
              <w:rPr>
                <w:sz w:val="18"/>
              </w:rPr>
              <w:t>11.7</w:t>
            </w:r>
          </w:p>
        </w:tc>
        <w:tc>
          <w:tcPr>
            <w:tcW w:type="dxa" w:w="1696"/>
          </w:tcPr>
          <w:p>
            <w:pPr>
              <w:spacing w:after="0" w:before="0"/>
            </w:pPr>
            <w:r/>
            <w:r>
              <w:rPr>
                <w:sz w:val="18"/>
              </w:rPr>
              <w:t>44.2</w:t>
            </w:r>
          </w:p>
        </w:tc>
        <w:tc>
          <w:tcPr>
            <w:tcW w:type="dxa" w:w="1696"/>
          </w:tcPr>
          <w:p>
            <w:pPr>
              <w:spacing w:after="0" w:before="0"/>
            </w:pPr>
            <w:r/>
            <w:r>
              <w:rPr>
                <w:sz w:val="18"/>
              </w:rPr>
              <w:t>0.120</w:t>
            </w:r>
          </w:p>
        </w:tc>
        <w:tc>
          <w:tcPr>
            <w:tcW w:type="dxa" w:w="1696"/>
          </w:tcPr>
          <w:p>
            <w:pPr>
              <w:spacing w:after="0" w:before="0"/>
            </w:pPr>
            <w:r/>
            <w:r>
              <w:rPr>
                <w:sz w:val="18"/>
              </w:rPr>
              <w:t>0.124</w:t>
            </w:r>
          </w:p>
        </w:tc>
        <w:tc>
          <w:tcPr>
            <w:tcW w:type="dxa" w:w="1696"/>
          </w:tcPr>
          <w:p>
            <w:pPr>
              <w:spacing w:after="0" w:before="0"/>
            </w:pPr>
            <w:r/>
            <w:r>
              <w:rPr>
                <w:sz w:val="18"/>
              </w:rPr>
              <w:t>0.34</w:t>
            </w:r>
          </w:p>
        </w:tc>
      </w:tr>
      <w:tr>
        <w:tc>
          <w:tcPr>
            <w:tcW w:type="dxa" w:w="1696"/>
          </w:tcPr>
          <w:p>
            <w:pPr>
              <w:spacing w:after="0" w:before="0"/>
            </w:pPr>
            <w:r/>
            <w:r>
              <w:rPr>
                <w:sz w:val="18"/>
              </w:rPr>
              <w:t>S2020</w:t>
            </w:r>
          </w:p>
        </w:tc>
        <w:tc>
          <w:tcPr>
            <w:tcW w:type="dxa" w:w="1696"/>
          </w:tcPr>
          <w:p>
            <w:pPr>
              <w:spacing w:after="0" w:before="0"/>
            </w:pPr>
            <w:r/>
            <w:r>
              <w:rPr>
                <w:sz w:val="18"/>
              </w:rPr>
              <w:t>2020</w:t>
            </w:r>
          </w:p>
        </w:tc>
        <w:tc>
          <w:tcPr>
            <w:tcW w:type="dxa" w:w="1696"/>
          </w:tcPr>
          <w:p>
            <w:pPr>
              <w:spacing w:after="0" w:before="0"/>
            </w:pPr>
            <w:r/>
            <w:r>
              <w:rPr>
                <w:sz w:val="18"/>
              </w:rPr>
              <w:t>4</w:t>
            </w:r>
          </w:p>
        </w:tc>
        <w:tc>
          <w:tcPr>
            <w:tcW w:type="dxa" w:w="1696"/>
          </w:tcPr>
          <w:p>
            <w:pPr>
              <w:spacing w:after="0" w:before="0"/>
            </w:pPr>
            <w:r/>
            <w:r>
              <w:rPr>
                <w:sz w:val="18"/>
              </w:rPr>
              <w:t>99.4</w:t>
            </w:r>
          </w:p>
        </w:tc>
        <w:tc>
          <w:tcPr>
            <w:tcW w:type="dxa" w:w="1696"/>
          </w:tcPr>
          <w:p>
            <w:pPr>
              <w:spacing w:after="0" w:before="0"/>
            </w:pPr>
            <w:r/>
            <w:r>
              <w:rPr>
                <w:sz w:val="18"/>
              </w:rPr>
              <w:t>652.2</w:t>
            </w:r>
          </w:p>
        </w:tc>
        <w:tc>
          <w:tcPr>
            <w:tcW w:type="dxa" w:w="1696"/>
          </w:tcPr>
          <w:p>
            <w:pPr>
              <w:spacing w:after="0" w:before="0"/>
            </w:pPr>
            <w:r/>
            <w:r>
              <w:rPr>
                <w:sz w:val="18"/>
              </w:rPr>
              <w:t>0.180</w:t>
            </w:r>
          </w:p>
        </w:tc>
        <w:tc>
          <w:tcPr>
            <w:tcW w:type="dxa" w:w="1696"/>
          </w:tcPr>
          <w:p>
            <w:pPr>
              <w:spacing w:after="0" w:before="0"/>
            </w:pPr>
            <w:r/>
            <w:r>
              <w:rPr>
                <w:sz w:val="18"/>
              </w:rPr>
              <w:t>0.114</w:t>
            </w:r>
          </w:p>
        </w:tc>
        <w:tc>
          <w:tcPr>
            <w:tcW w:type="dxa" w:w="1696"/>
          </w:tcPr>
          <w:p>
            <w:pPr>
              <w:spacing w:after="0" w:before="0"/>
            </w:pPr>
            <w:r/>
            <w:r>
              <w:rPr>
                <w:sz w:val="18"/>
              </w:rPr>
              <w:t>0.33</w:t>
            </w:r>
          </w:p>
        </w:tc>
      </w:tr>
      <w:tr>
        <w:tc>
          <w:tcPr>
            <w:tcW w:type="dxa" w:w="1696"/>
          </w:tcPr>
          <w:p>
            <w:pPr>
              <w:spacing w:after="0" w:before="0"/>
            </w:pPr>
            <w:r/>
            <w:r>
              <w:rPr>
                <w:sz w:val="18"/>
              </w:rPr>
              <w:t>S2026</w:t>
            </w:r>
          </w:p>
        </w:tc>
        <w:tc>
          <w:tcPr>
            <w:tcW w:type="dxa" w:w="1696"/>
          </w:tcPr>
          <w:p>
            <w:pPr>
              <w:spacing w:after="0" w:before="0"/>
            </w:pPr>
            <w:r/>
            <w:r>
              <w:rPr>
                <w:sz w:val="18"/>
              </w:rPr>
              <w:t>2026</w:t>
            </w:r>
          </w:p>
        </w:tc>
        <w:tc>
          <w:tcPr>
            <w:tcW w:type="dxa" w:w="1696"/>
          </w:tcPr>
          <w:p>
            <w:pPr>
              <w:spacing w:after="0" w:before="0"/>
            </w:pPr>
            <w:r/>
            <w:r>
              <w:rPr>
                <w:sz w:val="18"/>
              </w:rPr>
              <w:t>3</w:t>
            </w:r>
          </w:p>
        </w:tc>
        <w:tc>
          <w:tcPr>
            <w:tcW w:type="dxa" w:w="1696"/>
          </w:tcPr>
          <w:p>
            <w:pPr>
              <w:spacing w:after="0" w:before="0"/>
            </w:pPr>
            <w:r/>
            <w:r>
              <w:rPr>
                <w:sz w:val="18"/>
              </w:rPr>
              <w:t>47.3</w:t>
            </w:r>
          </w:p>
        </w:tc>
        <w:tc>
          <w:tcPr>
            <w:tcW w:type="dxa" w:w="1696"/>
          </w:tcPr>
          <w:p>
            <w:pPr>
              <w:spacing w:after="0" w:before="0"/>
            </w:pPr>
            <w:r/>
            <w:r>
              <w:rPr>
                <w:sz w:val="18"/>
              </w:rPr>
              <w:t>360.7</w:t>
            </w:r>
          </w:p>
        </w:tc>
        <w:tc>
          <w:tcPr>
            <w:tcW w:type="dxa" w:w="1696"/>
          </w:tcPr>
          <w:p>
            <w:pPr>
              <w:spacing w:after="0" w:before="0"/>
            </w:pPr>
            <w:r/>
            <w:r>
              <w:rPr>
                <w:sz w:val="18"/>
              </w:rPr>
              <w:t>0.167</w:t>
            </w:r>
          </w:p>
        </w:tc>
        <w:tc>
          <w:tcPr>
            <w:tcW w:type="dxa" w:w="1696"/>
          </w:tcPr>
          <w:p>
            <w:pPr>
              <w:spacing w:after="0" w:before="0"/>
            </w:pPr>
            <w:r/>
            <w:r>
              <w:rPr>
                <w:sz w:val="18"/>
              </w:rPr>
              <w:t>0.097</w:t>
            </w:r>
          </w:p>
        </w:tc>
        <w:tc>
          <w:tcPr>
            <w:tcW w:type="dxa" w:w="1696"/>
          </w:tcPr>
          <w:p>
            <w:pPr>
              <w:spacing w:after="0" w:before="0"/>
            </w:pPr>
            <w:r/>
            <w:r>
              <w:rPr>
                <w:sz w:val="18"/>
              </w:rPr>
              <w:t>0.35</w:t>
            </w:r>
          </w:p>
        </w:tc>
      </w:tr>
    </w:tbl>
    <w:p>
      <w:pPr>
        <w:spacing w:before="40"/>
      </w:pPr>
      <w:r>
        <w:rPr>
          <w:sz w:val="16"/>
        </w:rPr>
        <w:t>January-March median composites; water MNDWI &gt; 0.1; bare/built NDBI &gt; -0.05 and NDVI &lt; 0.25 (confuses bare soil with built surfaces); NDVI contrast = feature minus an 80 m outer buffer.</w:t>
      </w:r>
    </w:p>
    <w:p>
      <w:r>
        <w:br w:type="page"/>
      </w:r>
    </w:p>
    <w:p>
      <w:r>
        <w:rPr>
          <w:b/>
        </w:rPr>
        <w:t xml:space="preserve">Table 7. </w:t>
      </w:r>
      <w:r>
        <w:t>Cross-site summary of the workflow.</w:t>
      </w:r>
    </w:p>
    <w:tbl>
      <w:tblPr>
        <w:tblW w:type="auto" w:w="0"/>
        <w:tblLayout w:type="autofit"/>
        <w:tblLook w:firstColumn="1" w:firstRow="1" w:lastColumn="0" w:lastRow="0" w:noHBand="0" w:noVBand="1" w:val="04A0"/>
        <w:tblBorders>
          <w:top w:val="single" w:sz="8" w:color="000000"/>
          <w:left w:val="nil"/>
          <w:bottom w:val="single" w:sz="8" w:color="000000"/>
          <w:right w:val="nil"/>
          <w:insideH w:val="nil"/>
          <w:insideV w:val="nil"/>
        </w:tblBorders>
      </w:tblPr>
      <w:tblGrid>
        <w:gridCol w:w="1357"/>
        <w:gridCol w:w="1357"/>
        <w:gridCol w:w="1357"/>
        <w:gridCol w:w="1357"/>
        <w:gridCol w:w="1357"/>
        <w:gridCol w:w="1357"/>
        <w:gridCol w:w="1357"/>
        <w:gridCol w:w="1357"/>
        <w:gridCol w:w="1357"/>
        <w:gridCol w:w="1357"/>
      </w:tblGrid>
      <w:tr>
        <w:trPr>
          <w:tblHeader w:val="true"/>
        </w:trPr>
        <w:tc>
          <w:tcPr>
            <w:tcW w:type="dxa" w:w="1357"/>
            <w:tcBorders>
              <w:bottom w:val="single" w:sz="4" w:color="000000"/>
            </w:tcBorders>
          </w:tcPr>
          <w:p>
            <w:pPr>
              <w:spacing w:after="0" w:before="0"/>
            </w:pPr>
            <w:r/>
            <w:r>
              <w:rPr>
                <w:b/>
                <w:sz w:val="18"/>
              </w:rPr>
              <w:t>Site</w:t>
            </w:r>
          </w:p>
        </w:tc>
        <w:tc>
          <w:tcPr>
            <w:tcW w:type="dxa" w:w="1357"/>
            <w:tcBorders>
              <w:bottom w:val="single" w:sz="4" w:color="000000"/>
            </w:tcBorders>
          </w:tcPr>
          <w:p>
            <w:pPr>
              <w:spacing w:after="0" w:before="0"/>
            </w:pPr>
            <w:r/>
            <w:r>
              <w:rPr>
                <w:b/>
                <w:sz w:val="18"/>
              </w:rPr>
              <w:t>CORONA frame(s)</w:t>
            </w:r>
          </w:p>
        </w:tc>
        <w:tc>
          <w:tcPr>
            <w:tcW w:type="dxa" w:w="1357"/>
            <w:tcBorders>
              <w:bottom w:val="single" w:sz="4" w:color="000000"/>
            </w:tcBorders>
          </w:tcPr>
          <w:p>
            <w:pPr>
              <w:spacing w:after="0" w:before="0"/>
            </w:pPr>
            <w:r/>
            <w:r>
              <w:rPr>
                <w:b/>
                <w:sz w:val="18"/>
              </w:rPr>
              <w:t>Georeferencing</w:t>
            </w:r>
          </w:p>
        </w:tc>
        <w:tc>
          <w:tcPr>
            <w:tcW w:type="dxa" w:w="1357"/>
            <w:tcBorders>
              <w:bottom w:val="single" w:sz="4" w:color="000000"/>
            </w:tcBorders>
          </w:tcPr>
          <w:p>
            <w:pPr>
              <w:spacing w:after="0" w:before="0"/>
            </w:pPr>
            <w:r/>
            <w:r>
              <w:rPr>
                <w:b/>
                <w:sz w:val="18"/>
              </w:rPr>
              <w:t>RMS (m)</w:t>
            </w:r>
          </w:p>
        </w:tc>
        <w:tc>
          <w:tcPr>
            <w:tcW w:type="dxa" w:w="1357"/>
            <w:tcBorders>
              <w:bottom w:val="single" w:sz="4" w:color="000000"/>
            </w:tcBorders>
          </w:tcPr>
          <w:p>
            <w:pPr>
              <w:spacing w:after="0" w:before="0"/>
            </w:pPr>
            <w:r/>
            <w:r>
              <w:rPr>
                <w:b/>
                <w:sz w:val="18"/>
              </w:rPr>
              <w:t>Stereo DEM</w:t>
            </w:r>
          </w:p>
        </w:tc>
        <w:tc>
          <w:tcPr>
            <w:tcW w:type="dxa" w:w="1357"/>
            <w:tcBorders>
              <w:bottom w:val="single" w:sz="4" w:color="000000"/>
            </w:tcBorders>
          </w:tcPr>
          <w:p>
            <w:pPr>
              <w:spacing w:after="0" w:before="0"/>
            </w:pPr>
            <w:r/>
            <w:r>
              <w:rPr>
                <w:b/>
                <w:sz w:val="18"/>
              </w:rPr>
              <w:t>2026 built/bare / vegetation / water (%)</w:t>
            </w:r>
          </w:p>
        </w:tc>
        <w:tc>
          <w:tcPr>
            <w:tcW w:type="dxa" w:w="1357"/>
            <w:tcBorders>
              <w:bottom w:val="single" w:sz="4" w:color="000000"/>
            </w:tcBorders>
          </w:tcPr>
          <w:p>
            <w:pPr>
              <w:spacing w:after="0" w:before="0"/>
            </w:pPr>
            <w:r/>
            <w:r>
              <w:rPr>
                <w:b/>
                <w:sz w:val="18"/>
              </w:rPr>
              <w:t>1960s dark-tone water / dark vegetation (%)</w:t>
            </w:r>
          </w:p>
        </w:tc>
        <w:tc>
          <w:tcPr>
            <w:tcW w:type="dxa" w:w="1357"/>
            <w:tcBorders>
              <w:bottom w:val="single" w:sz="4" w:color="000000"/>
            </w:tcBorders>
          </w:tcPr>
          <w:p>
            <w:pPr>
              <w:spacing w:after="0" w:before="0"/>
            </w:pPr>
            <w:r/>
            <w:r>
              <w:rPr>
                <w:b/>
                <w:sz w:val="18"/>
              </w:rPr>
              <w:t>Bare/built fraction 1990 -&gt; 2026 (1.5 km)</w:t>
            </w:r>
          </w:p>
        </w:tc>
        <w:tc>
          <w:tcPr>
            <w:tcW w:type="dxa" w:w="1357"/>
            <w:tcBorders>
              <w:bottom w:val="single" w:sz="4" w:color="000000"/>
            </w:tcBorders>
          </w:tcPr>
          <w:p>
            <w:pPr>
              <w:spacing w:after="0" w:before="0"/>
            </w:pPr>
            <w:r/>
            <w:r>
              <w:rPr>
                <w:b/>
                <w:sz w:val="18"/>
              </w:rPr>
              <w:t>NDVI 1990 -&gt; 2026 (1.5 km)</w:t>
            </w:r>
          </w:p>
        </w:tc>
        <w:tc>
          <w:tcPr>
            <w:tcW w:type="dxa" w:w="1357"/>
            <w:tcBorders>
              <w:bottom w:val="single" w:sz="4" w:color="000000"/>
            </w:tcBorders>
          </w:tcPr>
          <w:p>
            <w:pPr>
              <w:spacing w:after="0" w:before="0"/>
            </w:pPr>
            <w:r/>
            <w:r>
              <w:rPr>
                <w:b/>
                <w:sz w:val="18"/>
              </w:rPr>
              <w:t>Main observation</w:t>
            </w:r>
          </w:p>
        </w:tc>
      </w:tr>
      <w:tr>
        <w:tc>
          <w:tcPr>
            <w:tcW w:type="dxa" w:w="1357"/>
          </w:tcPr>
          <w:p>
            <w:pPr>
              <w:spacing w:after="0" w:before="0"/>
            </w:pPr>
            <w:r/>
            <w:r>
              <w:rPr>
                <w:sz w:val="18"/>
              </w:rPr>
              <w:t>Kittur</w:t>
            </w:r>
          </w:p>
        </w:tc>
        <w:tc>
          <w:tcPr>
            <w:tcW w:type="dxa" w:w="1357"/>
          </w:tcPr>
          <w:p>
            <w:pPr>
              <w:spacing w:after="0" w:before="0"/>
            </w:pPr>
            <w:r/>
            <w:r>
              <w:rPr>
                <w:sz w:val="18"/>
              </w:rPr>
              <w:t>DA224 (31 Jan 1968); DA217/DF217 (11 Nov 1967)</w:t>
            </w:r>
          </w:p>
        </w:tc>
        <w:tc>
          <w:tcPr>
            <w:tcW w:type="dxa" w:w="1357"/>
          </w:tcPr>
          <w:p>
            <w:pPr>
              <w:spacing w:after="0" w:before="0"/>
            </w:pPr>
            <w:r/>
            <w:r>
              <w:rPr>
                <w:sz w:val="18"/>
              </w:rPr>
              <w:t>Chained local affines</w:t>
            </w:r>
          </w:p>
        </w:tc>
        <w:tc>
          <w:tcPr>
            <w:tcW w:type="dxa" w:w="1357"/>
          </w:tcPr>
          <w:p>
            <w:pPr>
              <w:spacing w:after="0" w:before="0"/>
            </w:pPr>
            <w:r/>
            <w:r>
              <w:rPr>
                <w:sz w:val="18"/>
              </w:rPr>
              <w:t>c. 25-30 m near the fort (checkpoints)</w:t>
            </w:r>
          </w:p>
        </w:tc>
        <w:tc>
          <w:tcPr>
            <w:tcW w:type="dxa" w:w="1357"/>
          </w:tcPr>
          <w:p>
            <w:pPr>
              <w:spacing w:after="0" w:before="0"/>
            </w:pPr>
            <w:r/>
            <w:r>
              <w:rPr>
                <w:sz w:val="18"/>
              </w:rPr>
              <w:t>Yes (DA217/DF217)</w:t>
            </w:r>
          </w:p>
        </w:tc>
        <w:tc>
          <w:tcPr>
            <w:tcW w:type="dxa" w:w="1357"/>
          </w:tcPr>
          <w:p>
            <w:pPr>
              <w:spacing w:after="0" w:before="0"/>
            </w:pPr>
            <w:r/>
            <w:r>
              <w:rPr>
                <w:sz w:val="18"/>
              </w:rPr>
              <w:t>26 / 25 / 0.3</w:t>
            </w:r>
          </w:p>
        </w:tc>
        <w:tc>
          <w:tcPr>
            <w:tcW w:type="dxa" w:w="1357"/>
          </w:tcPr>
          <w:p>
            <w:pPr>
              <w:spacing w:after="0" w:before="0"/>
            </w:pPr>
            <w:r/>
            <w:r>
              <w:rPr>
                <w:sz w:val="18"/>
              </w:rPr>
              <w:t>8.8 / 21</w:t>
            </w:r>
          </w:p>
        </w:tc>
        <w:tc>
          <w:tcPr>
            <w:tcW w:type="dxa" w:w="1357"/>
          </w:tcPr>
          <w:p>
            <w:pPr>
              <w:spacing w:after="0" w:before="0"/>
            </w:pPr>
            <w:r/>
            <w:r>
              <w:rPr>
                <w:sz w:val="18"/>
              </w:rPr>
              <w:t>0.34 -&gt; 0.35</w:t>
            </w:r>
          </w:p>
        </w:tc>
        <w:tc>
          <w:tcPr>
            <w:tcW w:type="dxa" w:w="1357"/>
          </w:tcPr>
          <w:p>
            <w:pPr>
              <w:spacing w:after="0" w:before="0"/>
            </w:pPr>
            <w:r/>
            <w:r>
              <w:rPr>
                <w:sz w:val="18"/>
              </w:rPr>
              <w:t>0.28 -&gt; 0.30</w:t>
            </w:r>
          </w:p>
        </w:tc>
        <w:tc>
          <w:tcPr>
            <w:tcW w:type="dxa" w:w="1357"/>
          </w:tcPr>
          <w:p>
            <w:pPr>
              <w:spacing w:after="0" w:before="0"/>
            </w:pPr>
            <w:r/>
            <w:r>
              <w:rPr>
                <w:sz w:val="18"/>
              </w:rPr>
              <w:t>Lower fort 13.4 ha and three-ring citadel mound; Old Sangoli submerged</w:t>
            </w:r>
          </w:p>
        </w:tc>
      </w:tr>
      <w:tr>
        <w:tc>
          <w:tcPr>
            <w:tcW w:type="dxa" w:w="1357"/>
          </w:tcPr>
          <w:p>
            <w:pPr>
              <w:spacing w:after="0" w:before="0"/>
            </w:pPr>
            <w:r/>
            <w:r>
              <w:rPr>
                <w:sz w:val="18"/>
              </w:rPr>
              <w:t>Srirangapatna</w:t>
            </w:r>
          </w:p>
        </w:tc>
        <w:tc>
          <w:tcPr>
            <w:tcW w:type="dxa" w:w="1357"/>
          </w:tcPr>
          <w:p>
            <w:pPr>
              <w:spacing w:after="0" w:before="0"/>
            </w:pPr>
            <w:r/>
            <w:r>
              <w:rPr>
                <w:sz w:val="18"/>
              </w:rPr>
              <w:t>DA028 (2 Apr 1967)</w:t>
            </w:r>
          </w:p>
        </w:tc>
        <w:tc>
          <w:tcPr>
            <w:tcW w:type="dxa" w:w="1357"/>
          </w:tcPr>
          <w:p>
            <w:pPr>
              <w:spacing w:after="0" w:before="0"/>
            </w:pPr>
            <w:r/>
            <w:r>
              <w:rPr>
                <w:sz w:val="18"/>
              </w:rPr>
              <w:t>Patch-NCC + RANSAC affine (11/46 ties)</w:t>
            </w:r>
          </w:p>
        </w:tc>
        <w:tc>
          <w:tcPr>
            <w:tcW w:type="dxa" w:w="1357"/>
          </w:tcPr>
          <w:p>
            <w:pPr>
              <w:spacing w:after="0" w:before="0"/>
            </w:pPr>
            <w:r/>
            <w:r>
              <w:rPr>
                <w:sz w:val="18"/>
              </w:rPr>
              <w:t>22 (leave-one-out)</w:t>
            </w:r>
          </w:p>
        </w:tc>
        <w:tc>
          <w:tcPr>
            <w:tcW w:type="dxa" w:w="1357"/>
          </w:tcPr>
          <w:p>
            <w:pPr>
              <w:spacing w:after="0" w:before="0"/>
            </w:pPr>
            <w:r/>
            <w:r>
              <w:rPr>
                <w:sz w:val="18"/>
              </w:rPr>
              <w:t>No</w:t>
            </w:r>
          </w:p>
        </w:tc>
        <w:tc>
          <w:tcPr>
            <w:tcW w:type="dxa" w:w="1357"/>
          </w:tcPr>
          <w:p>
            <w:pPr>
              <w:spacing w:after="0" w:before="0"/>
            </w:pPr>
            <w:r/>
            <w:r>
              <w:rPr>
                <w:sz w:val="18"/>
              </w:rPr>
              <w:t>14 / 68 / 1.7</w:t>
            </w:r>
          </w:p>
        </w:tc>
        <w:tc>
          <w:tcPr>
            <w:tcW w:type="dxa" w:w="1357"/>
          </w:tcPr>
          <w:p>
            <w:pPr>
              <w:spacing w:after="0" w:before="0"/>
            </w:pPr>
            <w:r/>
            <w:r>
              <w:rPr>
                <w:sz w:val="18"/>
              </w:rPr>
              <w:t>4.6 / 25</w:t>
            </w:r>
          </w:p>
        </w:tc>
        <w:tc>
          <w:tcPr>
            <w:tcW w:type="dxa" w:w="1357"/>
          </w:tcPr>
          <w:p>
            <w:pPr>
              <w:spacing w:after="0" w:before="0"/>
            </w:pPr>
            <w:r/>
            <w:r>
              <w:rPr>
                <w:sz w:val="18"/>
              </w:rPr>
              <w:t>0.19 -&gt; 0.22</w:t>
            </w:r>
          </w:p>
        </w:tc>
        <w:tc>
          <w:tcPr>
            <w:tcW w:type="dxa" w:w="1357"/>
          </w:tcPr>
          <w:p>
            <w:pPr>
              <w:spacing w:after="0" w:before="0"/>
            </w:pPr>
            <w:r/>
            <w:r>
              <w:rPr>
                <w:sz w:val="18"/>
              </w:rPr>
              <w:t>0.41 -&gt; 0.44</w:t>
            </w:r>
          </w:p>
        </w:tc>
        <w:tc>
          <w:tcPr>
            <w:tcW w:type="dxa" w:w="1357"/>
          </w:tcPr>
          <w:p>
            <w:pPr>
              <w:spacing w:after="0" w:before="0"/>
            </w:pPr>
            <w:r/>
            <w:r>
              <w:rPr>
                <w:sz w:val="18"/>
              </w:rPr>
              <w:t>Fort at W end of the Kaveri island visible in 1967</w:t>
            </w:r>
          </w:p>
        </w:tc>
      </w:tr>
      <w:tr>
        <w:tc>
          <w:tcPr>
            <w:tcW w:type="dxa" w:w="1357"/>
          </w:tcPr>
          <w:p>
            <w:pPr>
              <w:spacing w:after="0" w:before="0"/>
            </w:pPr>
            <w:r/>
            <w:r>
              <w:rPr>
                <w:sz w:val="18"/>
              </w:rPr>
              <w:t>Hampi</w:t>
            </w:r>
          </w:p>
        </w:tc>
        <w:tc>
          <w:tcPr>
            <w:tcW w:type="dxa" w:w="1357"/>
          </w:tcPr>
          <w:p>
            <w:pPr>
              <w:spacing w:after="0" w:before="0"/>
            </w:pPr>
            <w:r/>
            <w:r>
              <w:rPr>
                <w:sz w:val="18"/>
              </w:rPr>
              <w:t>DA077 (10 Oct 1965)</w:t>
            </w:r>
          </w:p>
        </w:tc>
        <w:tc>
          <w:tcPr>
            <w:tcW w:type="dxa" w:w="1357"/>
          </w:tcPr>
          <w:p>
            <w:pPr>
              <w:spacing w:after="0" w:before="0"/>
            </w:pPr>
            <w:r/>
            <w:r>
              <w:rPr>
                <w:sz w:val="18"/>
              </w:rPr>
              <w:t>Patch-NCC + RANSAC affine (21/45 ties)</w:t>
            </w:r>
          </w:p>
        </w:tc>
        <w:tc>
          <w:tcPr>
            <w:tcW w:type="dxa" w:w="1357"/>
          </w:tcPr>
          <w:p>
            <w:pPr>
              <w:spacing w:after="0" w:before="0"/>
            </w:pPr>
            <w:r/>
            <w:r>
              <w:rPr>
                <w:sz w:val="18"/>
              </w:rPr>
              <w:t>20 (leave-one-out)</w:t>
            </w:r>
          </w:p>
        </w:tc>
        <w:tc>
          <w:tcPr>
            <w:tcW w:type="dxa" w:w="1357"/>
          </w:tcPr>
          <w:p>
            <w:pPr>
              <w:spacing w:after="0" w:before="0"/>
            </w:pPr>
            <w:r/>
            <w:r>
              <w:rPr>
                <w:sz w:val="18"/>
              </w:rPr>
              <w:t>No (DF071 not located)</w:t>
            </w:r>
          </w:p>
        </w:tc>
        <w:tc>
          <w:tcPr>
            <w:tcW w:type="dxa" w:w="1357"/>
          </w:tcPr>
          <w:p>
            <w:pPr>
              <w:spacing w:after="0" w:before="0"/>
            </w:pPr>
            <w:r/>
            <w:r>
              <w:rPr>
                <w:sz w:val="18"/>
              </w:rPr>
              <w:t>33 / 44 / 0.3</w:t>
            </w:r>
          </w:p>
        </w:tc>
        <w:tc>
          <w:tcPr>
            <w:tcW w:type="dxa" w:w="1357"/>
          </w:tcPr>
          <w:p>
            <w:pPr>
              <w:spacing w:after="0" w:before="0"/>
            </w:pPr>
            <w:r/>
            <w:r>
              <w:rPr>
                <w:sz w:val="18"/>
              </w:rPr>
              <w:t>12.0 / 18</w:t>
            </w:r>
          </w:p>
        </w:tc>
        <w:tc>
          <w:tcPr>
            <w:tcW w:type="dxa" w:w="1357"/>
          </w:tcPr>
          <w:p>
            <w:pPr>
              <w:spacing w:after="0" w:before="0"/>
            </w:pPr>
            <w:r/>
            <w:r>
              <w:rPr>
                <w:sz w:val="18"/>
              </w:rPr>
              <w:t>0.36 -&gt; 0.30</w:t>
            </w:r>
          </w:p>
        </w:tc>
        <w:tc>
          <w:tcPr>
            <w:tcW w:type="dxa" w:w="1357"/>
          </w:tcPr>
          <w:p>
            <w:pPr>
              <w:spacing w:after="0" w:before="0"/>
            </w:pPr>
            <w:r/>
            <w:r>
              <w:rPr>
                <w:sz w:val="18"/>
              </w:rPr>
              <w:t>0.36 -&gt; 0.40</w:t>
            </w:r>
          </w:p>
        </w:tc>
        <w:tc>
          <w:tcPr>
            <w:tcW w:type="dxa" w:w="1357"/>
          </w:tcPr>
          <w:p>
            <w:pPr>
              <w:spacing w:after="0" w:before="0"/>
            </w:pPr>
            <w:r/>
            <w:r>
              <w:rPr>
                <w:sz w:val="18"/>
              </w:rPr>
              <w:t>Granite ridges and post-monsoon river; provisional placement</w:t>
            </w:r>
          </w:p>
        </w:tc>
      </w:tr>
      <w:tr>
        <w:tc>
          <w:tcPr>
            <w:tcW w:type="dxa" w:w="1357"/>
          </w:tcPr>
          <w:p>
            <w:pPr>
              <w:spacing w:after="0" w:before="0"/>
            </w:pPr>
            <w:r/>
            <w:r>
              <w:rPr>
                <w:sz w:val="18"/>
              </w:rPr>
              <w:t>Belgaum</w:t>
            </w:r>
          </w:p>
        </w:tc>
        <w:tc>
          <w:tcPr>
            <w:tcW w:type="dxa" w:w="1357"/>
          </w:tcPr>
          <w:p>
            <w:pPr>
              <w:spacing w:after="0" w:before="0"/>
            </w:pPr>
            <w:r/>
            <w:r>
              <w:rPr>
                <w:sz w:val="18"/>
              </w:rPr>
              <w:t>DA222 (31 Jan 1968)</w:t>
            </w:r>
          </w:p>
        </w:tc>
        <w:tc>
          <w:tcPr>
            <w:tcW w:type="dxa" w:w="1357"/>
          </w:tcPr>
          <w:p>
            <w:pPr>
              <w:spacing w:after="0" w:before="0"/>
            </w:pPr>
            <w:r/>
            <w:r>
              <w:rPr>
                <w:sz w:val="18"/>
              </w:rPr>
              <w:t>Patch-NCC + RANSAC affine (14/40 ties)</w:t>
            </w:r>
          </w:p>
        </w:tc>
        <w:tc>
          <w:tcPr>
            <w:tcW w:type="dxa" w:w="1357"/>
          </w:tcPr>
          <w:p>
            <w:pPr>
              <w:spacing w:after="0" w:before="0"/>
            </w:pPr>
            <w:r/>
            <w:r>
              <w:rPr>
                <w:sz w:val="18"/>
              </w:rPr>
              <w:t>20 (leave-one-out)</w:t>
            </w:r>
          </w:p>
        </w:tc>
        <w:tc>
          <w:tcPr>
            <w:tcW w:type="dxa" w:w="1357"/>
          </w:tcPr>
          <w:p>
            <w:pPr>
              <w:spacing w:after="0" w:before="0"/>
            </w:pPr>
            <w:r/>
            <w:r>
              <w:rPr>
                <w:sz w:val="18"/>
              </w:rPr>
              <w:t>No (DF223 not located)</w:t>
            </w:r>
          </w:p>
        </w:tc>
        <w:tc>
          <w:tcPr>
            <w:tcW w:type="dxa" w:w="1357"/>
          </w:tcPr>
          <w:p>
            <w:pPr>
              <w:spacing w:after="0" w:before="0"/>
            </w:pPr>
            <w:r/>
            <w:r>
              <w:rPr>
                <w:sz w:val="18"/>
              </w:rPr>
              <w:t>35 / 30 / 0.8</w:t>
            </w:r>
          </w:p>
        </w:tc>
        <w:tc>
          <w:tcPr>
            <w:tcW w:type="dxa" w:w="1357"/>
          </w:tcPr>
          <w:p>
            <w:pPr>
              <w:spacing w:after="0" w:before="0"/>
            </w:pPr>
            <w:r/>
            <w:r>
              <w:rPr>
                <w:sz w:val="18"/>
              </w:rPr>
              <w:t>5.7 / 24</w:t>
            </w:r>
          </w:p>
        </w:tc>
        <w:tc>
          <w:tcPr>
            <w:tcW w:type="dxa" w:w="1357"/>
          </w:tcPr>
          <w:p>
            <w:pPr>
              <w:spacing w:after="0" w:before="0"/>
            </w:pPr>
            <w:r/>
            <w:r>
              <w:rPr>
                <w:sz w:val="18"/>
              </w:rPr>
              <w:t>0.49 -&gt; 0.51</w:t>
            </w:r>
          </w:p>
        </w:tc>
        <w:tc>
          <w:tcPr>
            <w:tcW w:type="dxa" w:w="1357"/>
          </w:tcPr>
          <w:p>
            <w:pPr>
              <w:spacing w:after="0" w:before="0"/>
            </w:pPr>
            <w:r/>
            <w:r>
              <w:rPr>
                <w:sz w:val="18"/>
              </w:rPr>
              <w:t>0.27 -&gt; 0.29</w:t>
            </w:r>
          </w:p>
        </w:tc>
        <w:tc>
          <w:tcPr>
            <w:tcW w:type="dxa" w:w="1357"/>
          </w:tcPr>
          <w:p>
            <w:pPr>
              <w:spacing w:after="0" w:before="0"/>
            </w:pPr>
            <w:r/>
            <w:r>
              <w:rPr>
                <w:sz w:val="18"/>
              </w:rPr>
              <w:t>Moat ring; inner wall line 58.0 ha</w:t>
            </w:r>
          </w:p>
        </w:tc>
      </w:tr>
    </w:tbl>
    <w:p>
      <w:pPr>
        <w:spacing w:before="40"/>
      </w:pPr>
      <w:r>
        <w:rPr>
          <w:sz w:val="16"/>
        </w:rPr>
        <w:t>2026 classes in the 5 x 5 km crop (Kittur: 2026 dry-season median; others: single scene; see Fig. 9). 1960s classes are panchromatic tone thresholds and are crude. At Hampi bare granite falls in the built/bare class.</w:t>
      </w:r>
    </w:p>
    <w:p>
      <w:pPr>
        <w:spacing w:before="40"/>
      </w:pPr>
      <w:r>
        <w:rPr>
          <w:sz w:val="16"/>
        </w:rPr>
        <w:t>Epoch metrics within 1.5 km of each fort centre (Fig. 10).</w:t>
      </w:r>
    </w:p>
    <w:sectPr w:rsidR="00FC693F" w:rsidRPr="0006063C" w:rsidSect="00034616">
      <w:pgSz w:w="15840" w:h="12240"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