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r>
              <w:t>numbering-explicit-restart-r0c0</w:t>
            </w:r>
          </w:p>
        </w:tc>
        <w:tc>
          <w:p>
            <w:r>
              <w:t>numbering-explicit-restart-r0c1</w:t>
            </w:r>
          </w:p>
        </w:tc>
        <w:tc>
          <w:p>
            <w:r>
              <w:t>numbering-explicit-restart-r0c2</w:t>
            </w:r>
          </w:p>
        </w:tc>
      </w:tr>
      <w:tr>
        <w:tc>
          <w:p>
            <w:r>
              <w:t>numbering-explicit-restart-r1c0</w:t>
            </w:r>
          </w:p>
        </w:tc>
        <w:tc>
          <w:p>
            <w:r>
              <w:t>numbering-explicit-restart-r1c1</w:t>
            </w:r>
          </w:p>
        </w:tc>
        <w:tc>
          <w:p>
            <w:r>
              <w:t>numbering-explicit-restart-r1c2</w:t>
            </w:r>
          </w:p>
        </w:tc>
      </w:tr>
      <w:tr>
        <w:tc>
          <w:p>
            <w:r>
              <w:t>numbering-explicit-restart-r2c0</w:t>
            </w:r>
          </w:p>
        </w:tc>
        <w:tc>
          <w:p>
            <w:r>
              <w:t>numbering-explicit-restart-r2c1</w:t>
            </w:r>
          </w:p>
        </w:tc>
        <w:tc>
          <w:p>
            <w:r>
              <w:t>numbering-explicit-restart-r2c2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numPr>
        <w:numId w:val="1"/>
      </w:numPr>
      <w:outlineLvl w:val="9"/>
    </w:pPr>
    <w:tblStylePr w:type="firstRow">
      <w:pPr>
        <w:numPr>
          <w:numId w:val="2"/>
        </w:numPr>
        <w:outlineLvl w:val="4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