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</w:t>
      </w: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evel is number of nodes on path from root to the node (including root and node).</w:t>
      </w:r>
    </w:p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The maximum number of nodes at level ‘l’ of a binary tree is </w:t>
      </w:r>
      <w:r>
        <w:rPr>
          <w:rStyle w:val="StrongEmphasis"/>
          <w:rFonts w:ascii="Open Sans;Helvetica;Arial;Verdana;sans-serif" w:hAnsi="Open Sans;Helvetica;Arial;Verdan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2^(l-1).</w:t>
      </w:r>
    </w:p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Height of a tree is maximum number of nodes on root to leaf path. Height of a tree with single node is considered as 1.</w:t>
      </w:r>
    </w:p>
    <w:p>
      <w:pPr>
        <w:pStyle w:val="Normal"/>
        <w:numPr>
          <w:ilvl w:val="0"/>
          <w:numId w:val="1"/>
        </w:numP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Maximum number of nodes in a binary tree of height ‘h’ is</w:t>
      </w: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2^h -1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73</Words>
  <Characters>272</Characters>
  <CharactersWithSpaces>337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2018-06-16T16:55:48Z</dcterms:created>
  <dc:creator/>
  <dc:description/>
  <dc:language>en-IN</dc:language>
  <cp:lastModifiedBy/>
  <dcterms:modified xsi:type="dcterms:W3CDTF">2018-06-16T17:00:39Z</dcterms:modified>
  <cp:revision>1</cp:revision>
  <dc:subject/>
  <dc:title/>
</cp:coreProperties>
</file>