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AFBDD" w14:textId="4FCF50D3" w:rsidR="00AF7D84" w:rsidRPr="00B72889" w:rsidRDefault="00D135A0" w:rsidP="00236D09">
      <w:pPr>
        <w:tabs>
          <w:tab w:val="left" w:pos="8370"/>
        </w:tabs>
        <w:spacing w:after="0" w:line="240" w:lineRule="auto"/>
        <w:contextualSpacing/>
        <w:rPr>
          <w:rFonts w:cs="Times New Roman"/>
          <w:bCs/>
          <w:sz w:val="24"/>
          <w:szCs w:val="32"/>
        </w:rPr>
      </w:pPr>
      <w:r>
        <w:rPr>
          <w:rFonts w:cs="Times New Roman"/>
          <w:b/>
          <w:bCs/>
          <w:sz w:val="24"/>
          <w:szCs w:val="32"/>
        </w:rPr>
        <w:t>Praveen Ravishankar</w:t>
      </w:r>
      <w:r w:rsidR="00B72889" w:rsidRPr="00B72889">
        <w:rPr>
          <w:rFonts w:cs="Times New Roman"/>
          <w:bCs/>
          <w:sz w:val="24"/>
          <w:szCs w:val="32"/>
        </w:rPr>
        <w:tab/>
      </w:r>
      <w:r w:rsidR="00B72889" w:rsidRPr="00B72889">
        <w:rPr>
          <w:rFonts w:cs="Times New Roman"/>
          <w:b/>
          <w:bCs/>
          <w:sz w:val="24"/>
          <w:szCs w:val="32"/>
        </w:rPr>
        <w:t>Fall 2019</w:t>
      </w:r>
    </w:p>
    <w:p w14:paraId="6E07C1F0" w14:textId="7FB2EFFD" w:rsidR="00B72889" w:rsidRPr="00B72889" w:rsidRDefault="00B72889" w:rsidP="00236D09">
      <w:pPr>
        <w:spacing w:after="0" w:line="240" w:lineRule="auto"/>
        <w:contextualSpacing/>
        <w:rPr>
          <w:rFonts w:cs="Times New Roman"/>
          <w:bCs/>
          <w:sz w:val="24"/>
          <w:szCs w:val="32"/>
        </w:rPr>
      </w:pPr>
      <w:r w:rsidRPr="00B72889">
        <w:rPr>
          <w:rFonts w:cs="Times New Roman"/>
          <w:b/>
          <w:bCs/>
          <w:sz w:val="24"/>
          <w:szCs w:val="32"/>
        </w:rPr>
        <w:t>ME 4405 Section</w:t>
      </w:r>
      <w:r w:rsidRPr="00B72889">
        <w:rPr>
          <w:rFonts w:cs="Times New Roman"/>
          <w:bCs/>
          <w:sz w:val="24"/>
          <w:szCs w:val="32"/>
        </w:rPr>
        <w:t xml:space="preserve"> </w:t>
      </w:r>
      <w:r w:rsidR="00D135A0" w:rsidRPr="00D135A0">
        <w:rPr>
          <w:rFonts w:cs="Times New Roman"/>
          <w:b/>
          <w:sz w:val="24"/>
          <w:szCs w:val="32"/>
        </w:rPr>
        <w:t>B</w:t>
      </w:r>
    </w:p>
    <w:p w14:paraId="1D9C643A" w14:textId="77777777" w:rsidR="00B72889" w:rsidRDefault="00B72889" w:rsidP="00236D09">
      <w:pPr>
        <w:spacing w:after="0" w:line="240" w:lineRule="auto"/>
        <w:contextualSpacing/>
        <w:rPr>
          <w:rFonts w:cs="Times New Roman"/>
          <w:b/>
          <w:bCs/>
          <w:sz w:val="24"/>
          <w:szCs w:val="32"/>
        </w:rPr>
      </w:pPr>
    </w:p>
    <w:p w14:paraId="7B1293EE" w14:textId="616108CD" w:rsidR="00B72889" w:rsidRPr="00B72889" w:rsidRDefault="00B72889" w:rsidP="00236D09">
      <w:pPr>
        <w:spacing w:after="0" w:line="240" w:lineRule="auto"/>
        <w:contextualSpacing/>
        <w:jc w:val="center"/>
        <w:rPr>
          <w:rFonts w:cs="Times New Roman"/>
          <w:b/>
          <w:bCs/>
          <w:szCs w:val="32"/>
        </w:rPr>
      </w:pPr>
      <w:r w:rsidRPr="00B72889">
        <w:rPr>
          <w:rFonts w:cs="Times New Roman"/>
          <w:b/>
          <w:bCs/>
          <w:szCs w:val="32"/>
        </w:rPr>
        <w:t xml:space="preserve">Lab Assignment </w:t>
      </w:r>
      <w:r w:rsidR="00172537">
        <w:rPr>
          <w:rFonts w:cs="Times New Roman"/>
          <w:b/>
          <w:bCs/>
          <w:szCs w:val="32"/>
        </w:rPr>
        <w:t>Ten</w:t>
      </w:r>
    </w:p>
    <w:p w14:paraId="3BB020FC" w14:textId="74E9268C" w:rsidR="00B72889" w:rsidRPr="00B72889" w:rsidRDefault="00172537" w:rsidP="00236D09">
      <w:pPr>
        <w:spacing w:after="0" w:line="240" w:lineRule="auto"/>
        <w:contextualSpacing/>
        <w:jc w:val="center"/>
        <w:rPr>
          <w:rFonts w:cs="Times New Roman"/>
          <w:b/>
          <w:bCs/>
          <w:sz w:val="28"/>
          <w:szCs w:val="32"/>
        </w:rPr>
      </w:pPr>
      <w:r>
        <w:rPr>
          <w:rFonts w:cs="Times New Roman"/>
          <w:b/>
          <w:bCs/>
          <w:sz w:val="28"/>
          <w:szCs w:val="32"/>
        </w:rPr>
        <w:t xml:space="preserve">Feedback Control of a Thermal System </w:t>
      </w:r>
      <w:r w:rsidR="00516924">
        <w:rPr>
          <w:rFonts w:cs="Times New Roman"/>
          <w:b/>
          <w:bCs/>
          <w:sz w:val="28"/>
          <w:szCs w:val="32"/>
        </w:rPr>
        <w:t>U</w:t>
      </w:r>
      <w:r>
        <w:rPr>
          <w:rFonts w:cs="Times New Roman"/>
          <w:b/>
          <w:bCs/>
          <w:sz w:val="28"/>
          <w:szCs w:val="32"/>
        </w:rPr>
        <w:t>sing the MSP432</w:t>
      </w:r>
    </w:p>
    <w:p w14:paraId="6B788B3E" w14:textId="7FCF4650" w:rsidR="00B72889" w:rsidRDefault="00B72889" w:rsidP="00236D09">
      <w:pPr>
        <w:spacing w:line="240" w:lineRule="auto"/>
        <w:contextualSpacing/>
        <w:jc w:val="both"/>
        <w:rPr>
          <w:rFonts w:cs="Times New Roman"/>
          <w:sz w:val="24"/>
        </w:rPr>
      </w:pPr>
    </w:p>
    <w:p w14:paraId="470BAB7A" w14:textId="517A619C" w:rsidR="00551F3D" w:rsidRPr="00315673" w:rsidRDefault="00551F3D" w:rsidP="00551F3D">
      <w:pPr>
        <w:autoSpaceDE w:val="0"/>
        <w:autoSpaceDN w:val="0"/>
        <w:adjustRightInd w:val="0"/>
        <w:spacing w:after="0" w:line="240" w:lineRule="auto"/>
        <w:rPr>
          <w:rFonts w:cs="Times New Roman"/>
          <w:b/>
          <w:bCs/>
          <w:sz w:val="24"/>
          <w:szCs w:val="24"/>
        </w:rPr>
      </w:pPr>
      <w:r w:rsidRPr="008E61F5">
        <w:rPr>
          <w:rFonts w:cs="Times New Roman"/>
          <w:b/>
          <w:bCs/>
          <w:sz w:val="26"/>
          <w:szCs w:val="26"/>
        </w:rPr>
        <w:t>Questions</w:t>
      </w:r>
      <w:r w:rsidRPr="008E61F5">
        <w:rPr>
          <w:rFonts w:cs="Times New Roman"/>
          <w:b/>
          <w:bCs/>
          <w:sz w:val="24"/>
          <w:szCs w:val="24"/>
        </w:rPr>
        <w:t>:</w:t>
      </w:r>
    </w:p>
    <w:p w14:paraId="5BE955CF" w14:textId="5E28273B" w:rsidR="007F6377" w:rsidRPr="00F91576" w:rsidRDefault="00F91576" w:rsidP="007F6377">
      <w:pPr>
        <w:pStyle w:val="ListParagraph"/>
        <w:numPr>
          <w:ilvl w:val="0"/>
          <w:numId w:val="10"/>
        </w:numPr>
        <w:spacing w:after="0" w:line="240" w:lineRule="auto"/>
        <w:rPr>
          <w:rFonts w:cs="Times New Roman"/>
          <w:b/>
          <w:bCs/>
          <w:sz w:val="24"/>
          <w:szCs w:val="24"/>
        </w:rPr>
      </w:pPr>
      <w:r>
        <w:rPr>
          <w:rFonts w:eastAsia="Times New Roman" w:cs="Times New Roman"/>
          <w:color w:val="000000"/>
          <w:sz w:val="24"/>
          <w:szCs w:val="24"/>
          <w:u w:val="single"/>
        </w:rPr>
        <w:t xml:space="preserve">Create two plots of the simulated step response of your closed loop system, one each for desired temperatures of T1 and T2.  On each plot highlight the rise time and </w:t>
      </w:r>
      <w:proofErr w:type="gramStart"/>
      <w:r>
        <w:rPr>
          <w:rFonts w:eastAsia="Times New Roman" w:cs="Times New Roman"/>
          <w:color w:val="000000"/>
          <w:sz w:val="24"/>
          <w:szCs w:val="24"/>
          <w:u w:val="single"/>
        </w:rPr>
        <w:t>overshoot,</w:t>
      </w:r>
      <w:r w:rsidR="00CB70B8">
        <w:rPr>
          <w:rFonts w:eastAsia="Times New Roman" w:cs="Times New Roman"/>
          <w:color w:val="000000"/>
          <w:sz w:val="24"/>
          <w:szCs w:val="24"/>
          <w:u w:val="single"/>
        </w:rPr>
        <w:t xml:space="preserve"> </w:t>
      </w:r>
      <w:r>
        <w:rPr>
          <w:rFonts w:eastAsia="Times New Roman" w:cs="Times New Roman"/>
          <w:color w:val="000000"/>
          <w:sz w:val="24"/>
          <w:szCs w:val="24"/>
          <w:u w:val="single"/>
        </w:rPr>
        <w:t>and</w:t>
      </w:r>
      <w:proofErr w:type="gramEnd"/>
      <w:r>
        <w:rPr>
          <w:rFonts w:eastAsia="Times New Roman" w:cs="Times New Roman"/>
          <w:color w:val="000000"/>
          <w:sz w:val="24"/>
          <w:szCs w:val="24"/>
          <w:u w:val="single"/>
        </w:rPr>
        <w:t xml:space="preserve"> show that they meet the specified requirements.  State the PID gains you used for these simulations. </w:t>
      </w:r>
      <w:r>
        <w:rPr>
          <w:rFonts w:eastAsia="Times New Roman" w:cs="Times New Roman"/>
          <w:b/>
          <w:bCs/>
          <w:color w:val="000000"/>
          <w:sz w:val="24"/>
          <w:szCs w:val="24"/>
          <w:u w:val="single"/>
        </w:rPr>
        <w:t>(20 points)</w:t>
      </w:r>
    </w:p>
    <w:p w14:paraId="29EE6FED" w14:textId="77777777" w:rsidR="00F12B18" w:rsidRDefault="00F12B18" w:rsidP="00264188">
      <w:pPr>
        <w:spacing w:after="0" w:line="240" w:lineRule="auto"/>
        <w:ind w:left="720"/>
        <w:rPr>
          <w:rFonts w:cs="Times New Roman"/>
          <w:b/>
          <w:bCs/>
          <w:sz w:val="24"/>
          <w:szCs w:val="24"/>
        </w:rPr>
      </w:pPr>
    </w:p>
    <w:p w14:paraId="134E3862" w14:textId="0257FD3E" w:rsidR="00F12B18" w:rsidRPr="00F12B18" w:rsidRDefault="00F12B18" w:rsidP="008331FB">
      <w:pPr>
        <w:spacing w:after="0" w:line="240" w:lineRule="auto"/>
        <w:rPr>
          <w:rFonts w:cs="Times New Roman"/>
          <w:sz w:val="24"/>
          <w:szCs w:val="24"/>
        </w:rPr>
      </w:pPr>
      <w:r>
        <w:rPr>
          <w:rFonts w:cs="Times New Roman"/>
          <w:sz w:val="24"/>
          <w:szCs w:val="24"/>
        </w:rPr>
        <w:t>For T1 = 8</w:t>
      </w:r>
      <w:r>
        <w:rPr>
          <w:rFonts w:cs="Times New Roman"/>
          <w:sz w:val="24"/>
          <w:szCs w:val="24"/>
          <w:vertAlign w:val="superscript"/>
        </w:rPr>
        <w:t>o</w:t>
      </w:r>
      <w:r>
        <w:rPr>
          <w:rFonts w:cs="Times New Roman"/>
          <w:sz w:val="24"/>
          <w:szCs w:val="24"/>
        </w:rPr>
        <w:t>C:</w:t>
      </w:r>
    </w:p>
    <w:p w14:paraId="74134B4D" w14:textId="51230546" w:rsidR="00F91576" w:rsidRDefault="00EE021A" w:rsidP="00F91576">
      <w:pPr>
        <w:spacing w:after="0" w:line="240" w:lineRule="auto"/>
        <w:rPr>
          <w:rFonts w:cs="Times New Roman"/>
          <w:b/>
          <w:bCs/>
          <w:sz w:val="24"/>
          <w:szCs w:val="24"/>
        </w:rPr>
      </w:pPr>
      <w:r>
        <w:rPr>
          <w:rFonts w:cs="Times New Roman"/>
          <w:b/>
          <w:bCs/>
          <w:noProof/>
          <w:sz w:val="24"/>
          <w:szCs w:val="24"/>
        </w:rPr>
        <w:drawing>
          <wp:inline distT="0" distB="0" distL="0" distR="0" wp14:anchorId="76F59717" wp14:editId="2429DFB3">
            <wp:extent cx="5943600" cy="4081145"/>
            <wp:effectExtent l="12700" t="12700" r="12700" b="825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4 at 9.47.2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81145"/>
                    </a:xfrm>
                    <a:prstGeom prst="rect">
                      <a:avLst/>
                    </a:prstGeom>
                    <a:ln>
                      <a:solidFill>
                        <a:schemeClr val="tx1"/>
                      </a:solidFill>
                    </a:ln>
                  </pic:spPr>
                </pic:pic>
              </a:graphicData>
            </a:graphic>
          </wp:inline>
        </w:drawing>
      </w:r>
    </w:p>
    <w:p w14:paraId="273AC8E7" w14:textId="1F752D6C" w:rsidR="00D6757B" w:rsidRDefault="00087966" w:rsidP="00A9106C">
      <w:pPr>
        <w:spacing w:after="0" w:line="240" w:lineRule="auto"/>
        <w:rPr>
          <w:rFonts w:cs="Times New Roman"/>
          <w:sz w:val="24"/>
          <w:szCs w:val="24"/>
        </w:rPr>
      </w:pPr>
      <w:r>
        <w:rPr>
          <w:rFonts w:cs="Times New Roman"/>
          <w:sz w:val="24"/>
          <w:szCs w:val="24"/>
        </w:rPr>
        <w:t>The</w:t>
      </w:r>
      <w:r w:rsidR="00D30820">
        <w:rPr>
          <w:rFonts w:cs="Times New Roman"/>
          <w:sz w:val="24"/>
          <w:szCs w:val="24"/>
        </w:rPr>
        <w:t xml:space="preserve"> </w:t>
      </w:r>
      <w:r w:rsidR="004313AE">
        <w:rPr>
          <w:rFonts w:cs="Times New Roman"/>
          <w:sz w:val="24"/>
          <w:szCs w:val="24"/>
        </w:rPr>
        <w:t>rise time</w:t>
      </w:r>
      <w:r w:rsidR="0014344E">
        <w:rPr>
          <w:rFonts w:cs="Times New Roman"/>
          <w:sz w:val="24"/>
          <w:szCs w:val="24"/>
        </w:rPr>
        <w:t xml:space="preserve"> was calculated </w:t>
      </w:r>
      <w:r w:rsidR="004313AE">
        <w:rPr>
          <w:rFonts w:cs="Times New Roman"/>
          <w:sz w:val="24"/>
          <w:szCs w:val="24"/>
        </w:rPr>
        <w:t xml:space="preserve">assuming </w:t>
      </w:r>
      <w:r w:rsidR="0014344E">
        <w:rPr>
          <w:rFonts w:cs="Times New Roman"/>
          <w:sz w:val="24"/>
          <w:szCs w:val="24"/>
        </w:rPr>
        <w:t>it is equal</w:t>
      </w:r>
      <w:r w:rsidR="004313AE">
        <w:rPr>
          <w:rFonts w:cs="Times New Roman"/>
          <w:sz w:val="24"/>
          <w:szCs w:val="24"/>
        </w:rPr>
        <w:t xml:space="preserve"> </w:t>
      </w:r>
      <w:r w:rsidR="00AB4CF6">
        <w:rPr>
          <w:rFonts w:cs="Times New Roman"/>
          <w:sz w:val="24"/>
          <w:szCs w:val="24"/>
        </w:rPr>
        <w:t xml:space="preserve">to </w:t>
      </w:r>
      <w:r w:rsidR="004313AE">
        <w:rPr>
          <w:rFonts w:cs="Times New Roman"/>
          <w:sz w:val="24"/>
          <w:szCs w:val="24"/>
        </w:rPr>
        <w:t>the difference in time between when the system reaches 10% of its steady-state value and when the system reaches 90% of its steady-state value</w:t>
      </w:r>
      <w:r w:rsidR="00A1087D">
        <w:rPr>
          <w:rFonts w:cs="Times New Roman"/>
          <w:sz w:val="24"/>
          <w:szCs w:val="24"/>
        </w:rPr>
        <w:t>; as a result, for a desired steady-state temperature of 8</w:t>
      </w:r>
      <w:r w:rsidR="00A1087D">
        <w:rPr>
          <w:rFonts w:cs="Times New Roman"/>
          <w:sz w:val="24"/>
          <w:szCs w:val="24"/>
          <w:vertAlign w:val="superscript"/>
        </w:rPr>
        <w:t>o</w:t>
      </w:r>
      <w:r w:rsidR="00A1087D">
        <w:rPr>
          <w:rFonts w:cs="Times New Roman"/>
          <w:sz w:val="24"/>
          <w:szCs w:val="24"/>
        </w:rPr>
        <w:t>C, 10% of the steady-state value is 0.8</w:t>
      </w:r>
      <w:r w:rsidR="00A1087D">
        <w:rPr>
          <w:rFonts w:cs="Times New Roman"/>
          <w:sz w:val="24"/>
          <w:szCs w:val="24"/>
          <w:vertAlign w:val="superscript"/>
        </w:rPr>
        <w:t>o</w:t>
      </w:r>
      <w:r w:rsidR="00A1087D">
        <w:rPr>
          <w:rFonts w:cs="Times New Roman"/>
          <w:sz w:val="24"/>
          <w:szCs w:val="24"/>
        </w:rPr>
        <w:t>C, while 90% of the steady-state value is 7.2</w:t>
      </w:r>
      <w:r w:rsidR="00A1087D">
        <w:rPr>
          <w:rFonts w:cs="Times New Roman"/>
          <w:sz w:val="24"/>
          <w:szCs w:val="24"/>
          <w:vertAlign w:val="superscript"/>
        </w:rPr>
        <w:t>o</w:t>
      </w:r>
      <w:r w:rsidR="00A1087D">
        <w:rPr>
          <w:rFonts w:cs="Times New Roman"/>
          <w:sz w:val="24"/>
          <w:szCs w:val="24"/>
        </w:rPr>
        <w:t>C</w:t>
      </w:r>
      <w:r w:rsidR="00A1087D">
        <w:rPr>
          <w:rFonts w:cs="Times New Roman"/>
          <w:sz w:val="24"/>
          <w:szCs w:val="24"/>
        </w:rPr>
        <w:t>.</w:t>
      </w:r>
      <w:r w:rsidR="00B36D95">
        <w:rPr>
          <w:rFonts w:cs="Times New Roman"/>
          <w:sz w:val="24"/>
          <w:szCs w:val="24"/>
        </w:rPr>
        <w:t xml:space="preserve">  As seen in the plot above, the rise time is approximately equal to </w:t>
      </w:r>
      <w:r w:rsidR="00134526">
        <w:rPr>
          <w:rFonts w:cs="Times New Roman"/>
          <w:sz w:val="24"/>
          <w:szCs w:val="24"/>
        </w:rPr>
        <w:t>99.7</w:t>
      </w:r>
      <w:r w:rsidR="00B36D95">
        <w:rPr>
          <w:rFonts w:cs="Times New Roman"/>
          <w:sz w:val="24"/>
          <w:szCs w:val="24"/>
        </w:rPr>
        <w:t xml:space="preserve"> seconds, which satisfies the requirement of being less than 3 minutes (or 180 seconds).  Additionally, by observing the above plot, the overshoot is seen to be </w:t>
      </w:r>
      <w:r w:rsidR="00E40695">
        <w:rPr>
          <w:rFonts w:cs="Times New Roman"/>
          <w:sz w:val="24"/>
          <w:szCs w:val="24"/>
        </w:rPr>
        <w:t xml:space="preserve">approximately </w:t>
      </w:r>
      <w:r w:rsidR="006719C7">
        <w:rPr>
          <w:rFonts w:cs="Times New Roman"/>
          <w:sz w:val="24"/>
          <w:szCs w:val="24"/>
        </w:rPr>
        <w:t xml:space="preserve">equal to </w:t>
      </w:r>
      <w:r w:rsidR="00B36D95">
        <w:rPr>
          <w:rFonts w:cs="Times New Roman"/>
          <w:sz w:val="24"/>
          <w:szCs w:val="24"/>
        </w:rPr>
        <w:t>8.1763</w:t>
      </w:r>
      <w:r w:rsidR="006719C7">
        <w:rPr>
          <w:rFonts w:cs="Times New Roman"/>
          <w:sz w:val="24"/>
          <w:szCs w:val="24"/>
          <w:vertAlign w:val="superscript"/>
        </w:rPr>
        <w:t>o</w:t>
      </w:r>
      <w:r w:rsidR="006719C7">
        <w:rPr>
          <w:rFonts w:cs="Times New Roman"/>
          <w:sz w:val="24"/>
          <w:szCs w:val="24"/>
        </w:rPr>
        <w:t>C</w:t>
      </w:r>
      <w:r w:rsidR="006719C7">
        <w:rPr>
          <w:rFonts w:cs="Times New Roman"/>
          <w:sz w:val="24"/>
          <w:szCs w:val="24"/>
        </w:rPr>
        <w:t>, which satisfies the requirement of being less than 20% of its desired steady-state value (which is 9.6</w:t>
      </w:r>
      <w:r w:rsidR="006719C7">
        <w:rPr>
          <w:rFonts w:cs="Times New Roman"/>
          <w:sz w:val="24"/>
          <w:szCs w:val="24"/>
          <w:vertAlign w:val="superscript"/>
        </w:rPr>
        <w:t>o</w:t>
      </w:r>
      <w:r w:rsidR="006719C7">
        <w:rPr>
          <w:rFonts w:cs="Times New Roman"/>
          <w:sz w:val="24"/>
          <w:szCs w:val="24"/>
        </w:rPr>
        <w:t>C</w:t>
      </w:r>
      <w:r w:rsidR="006719C7">
        <w:rPr>
          <w:rFonts w:cs="Times New Roman"/>
          <w:sz w:val="24"/>
          <w:szCs w:val="24"/>
        </w:rPr>
        <w:t>).</w:t>
      </w:r>
      <w:r w:rsidR="009759A5">
        <w:rPr>
          <w:rFonts w:cs="Times New Roman"/>
          <w:sz w:val="24"/>
          <w:szCs w:val="24"/>
        </w:rPr>
        <w:t xml:space="preserve">  The PID gains used for this specific simulation w</w:t>
      </w:r>
      <w:r w:rsidR="009F6F51">
        <w:rPr>
          <w:rFonts w:cs="Times New Roman"/>
          <w:sz w:val="24"/>
          <w:szCs w:val="24"/>
        </w:rPr>
        <w:t>ere</w:t>
      </w:r>
      <w:r w:rsidR="009759A5">
        <w:rPr>
          <w:rFonts w:cs="Times New Roman"/>
          <w:sz w:val="24"/>
          <w:szCs w:val="24"/>
        </w:rPr>
        <w:t xml:space="preserve"> a value of 50 for the proportional gain, a value of </w:t>
      </w:r>
      <w:r w:rsidR="00B101D7">
        <w:rPr>
          <w:rFonts w:cs="Times New Roman"/>
          <w:sz w:val="24"/>
          <w:szCs w:val="24"/>
        </w:rPr>
        <w:t>1.</w:t>
      </w:r>
      <w:r w:rsidR="009759A5">
        <w:rPr>
          <w:rFonts w:cs="Times New Roman"/>
          <w:sz w:val="24"/>
          <w:szCs w:val="24"/>
        </w:rPr>
        <w:t>5 for the integral gain, and a value of 0 for the derivative gain.</w:t>
      </w:r>
    </w:p>
    <w:p w14:paraId="0EF44B29" w14:textId="153A0DED" w:rsidR="00976F34" w:rsidRPr="00D30820" w:rsidRDefault="00976F34" w:rsidP="00A9106C">
      <w:pPr>
        <w:spacing w:after="0" w:line="240" w:lineRule="auto"/>
        <w:rPr>
          <w:rFonts w:cs="Times New Roman"/>
          <w:sz w:val="24"/>
          <w:szCs w:val="24"/>
        </w:rPr>
      </w:pPr>
      <w:r>
        <w:rPr>
          <w:rFonts w:cs="Times New Roman"/>
          <w:sz w:val="24"/>
          <w:szCs w:val="24"/>
        </w:rPr>
        <w:lastRenderedPageBreak/>
        <w:t>For T</w:t>
      </w:r>
      <w:r>
        <w:rPr>
          <w:rFonts w:cs="Times New Roman"/>
          <w:sz w:val="24"/>
          <w:szCs w:val="24"/>
        </w:rPr>
        <w:t>2</w:t>
      </w:r>
      <w:r>
        <w:rPr>
          <w:rFonts w:cs="Times New Roman"/>
          <w:sz w:val="24"/>
          <w:szCs w:val="24"/>
        </w:rPr>
        <w:t xml:space="preserve"> = </w:t>
      </w:r>
      <w:r>
        <w:rPr>
          <w:rFonts w:cs="Times New Roman"/>
          <w:sz w:val="24"/>
          <w:szCs w:val="24"/>
        </w:rPr>
        <w:t>10</w:t>
      </w:r>
      <w:r>
        <w:rPr>
          <w:rFonts w:cs="Times New Roman"/>
          <w:sz w:val="24"/>
          <w:szCs w:val="24"/>
          <w:vertAlign w:val="superscript"/>
        </w:rPr>
        <w:t>o</w:t>
      </w:r>
      <w:r>
        <w:rPr>
          <w:rFonts w:cs="Times New Roman"/>
          <w:sz w:val="24"/>
          <w:szCs w:val="24"/>
        </w:rPr>
        <w:t>C:</w:t>
      </w:r>
    </w:p>
    <w:p w14:paraId="36E30956" w14:textId="57269C36" w:rsidR="00A226AD" w:rsidRPr="00F12B18" w:rsidRDefault="004B766F" w:rsidP="00F91576">
      <w:pPr>
        <w:spacing w:after="0" w:line="240" w:lineRule="auto"/>
        <w:rPr>
          <w:rFonts w:cs="Times New Roman"/>
          <w:sz w:val="24"/>
          <w:szCs w:val="24"/>
        </w:rPr>
      </w:pPr>
      <w:r w:rsidRPr="00F12B18">
        <w:rPr>
          <w:rFonts w:cs="Times New Roman"/>
          <w:noProof/>
          <w:sz w:val="24"/>
          <w:szCs w:val="24"/>
        </w:rPr>
        <w:drawing>
          <wp:inline distT="0" distB="0" distL="0" distR="0" wp14:anchorId="7F43A3F9" wp14:editId="6DD39D7A">
            <wp:extent cx="5943600" cy="4273550"/>
            <wp:effectExtent l="12700" t="12700" r="12700" b="190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4 at 9.49.4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73550"/>
                    </a:xfrm>
                    <a:prstGeom prst="rect">
                      <a:avLst/>
                    </a:prstGeom>
                    <a:ln>
                      <a:solidFill>
                        <a:schemeClr val="tx1"/>
                      </a:solidFill>
                    </a:ln>
                  </pic:spPr>
                </pic:pic>
              </a:graphicData>
            </a:graphic>
          </wp:inline>
        </w:drawing>
      </w:r>
    </w:p>
    <w:p w14:paraId="1697139F" w14:textId="2C490720" w:rsidR="00797D69" w:rsidRPr="00D30820" w:rsidRDefault="00797D69" w:rsidP="00797D69">
      <w:pPr>
        <w:spacing w:after="0" w:line="240" w:lineRule="auto"/>
        <w:rPr>
          <w:rFonts w:cs="Times New Roman"/>
          <w:sz w:val="24"/>
          <w:szCs w:val="24"/>
        </w:rPr>
      </w:pPr>
      <w:r>
        <w:rPr>
          <w:rFonts w:cs="Times New Roman"/>
          <w:sz w:val="24"/>
          <w:szCs w:val="24"/>
        </w:rPr>
        <w:t xml:space="preserve">The rise time was calculated assuming it is equal to the difference in time between when the system reaches 10% of its steady-state value and when the system reaches 90% of its steady-state value; as a result, for a desired steady-state temperature of </w:t>
      </w:r>
      <w:r>
        <w:rPr>
          <w:rFonts w:cs="Times New Roman"/>
          <w:sz w:val="24"/>
          <w:szCs w:val="24"/>
        </w:rPr>
        <w:t>10</w:t>
      </w:r>
      <w:r>
        <w:rPr>
          <w:rFonts w:cs="Times New Roman"/>
          <w:sz w:val="24"/>
          <w:szCs w:val="24"/>
          <w:vertAlign w:val="superscript"/>
        </w:rPr>
        <w:t>o</w:t>
      </w:r>
      <w:r>
        <w:rPr>
          <w:rFonts w:cs="Times New Roman"/>
          <w:sz w:val="24"/>
          <w:szCs w:val="24"/>
        </w:rPr>
        <w:t xml:space="preserve">C, 10% of the steady-state value is </w:t>
      </w:r>
      <w:r>
        <w:rPr>
          <w:rFonts w:cs="Times New Roman"/>
          <w:sz w:val="24"/>
          <w:szCs w:val="24"/>
        </w:rPr>
        <w:t>1</w:t>
      </w:r>
      <w:r>
        <w:rPr>
          <w:rFonts w:cs="Times New Roman"/>
          <w:sz w:val="24"/>
          <w:szCs w:val="24"/>
          <w:vertAlign w:val="superscript"/>
        </w:rPr>
        <w:t>o</w:t>
      </w:r>
      <w:r>
        <w:rPr>
          <w:rFonts w:cs="Times New Roman"/>
          <w:sz w:val="24"/>
          <w:szCs w:val="24"/>
        </w:rPr>
        <w:t xml:space="preserve">C, while 90% of the steady-state value is </w:t>
      </w:r>
      <w:r>
        <w:rPr>
          <w:rFonts w:cs="Times New Roman"/>
          <w:sz w:val="24"/>
          <w:szCs w:val="24"/>
        </w:rPr>
        <w:t>9</w:t>
      </w:r>
      <w:r>
        <w:rPr>
          <w:rFonts w:cs="Times New Roman"/>
          <w:sz w:val="24"/>
          <w:szCs w:val="24"/>
          <w:vertAlign w:val="superscript"/>
        </w:rPr>
        <w:t>o</w:t>
      </w:r>
      <w:r>
        <w:rPr>
          <w:rFonts w:cs="Times New Roman"/>
          <w:sz w:val="24"/>
          <w:szCs w:val="24"/>
        </w:rPr>
        <w:t>C.  As seen in the plot above, the rise time is approximately equal to 1</w:t>
      </w:r>
      <w:r w:rsidR="00C75C7D">
        <w:rPr>
          <w:rFonts w:cs="Times New Roman"/>
          <w:sz w:val="24"/>
          <w:szCs w:val="24"/>
        </w:rPr>
        <w:t>36</w:t>
      </w:r>
      <w:r>
        <w:rPr>
          <w:rFonts w:cs="Times New Roman"/>
          <w:sz w:val="24"/>
          <w:szCs w:val="24"/>
        </w:rPr>
        <w:t>.</w:t>
      </w:r>
      <w:r w:rsidR="00C75C7D">
        <w:rPr>
          <w:rFonts w:cs="Times New Roman"/>
          <w:sz w:val="24"/>
          <w:szCs w:val="24"/>
        </w:rPr>
        <w:t>4</w:t>
      </w:r>
      <w:r>
        <w:rPr>
          <w:rFonts w:cs="Times New Roman"/>
          <w:sz w:val="24"/>
          <w:szCs w:val="24"/>
        </w:rPr>
        <w:t xml:space="preserve"> seconds, which satisfies the requirement of being less than 3 minutes (or 180 seconds).  Additionally, by observing the above plot, the overshoot is seen to be </w:t>
      </w:r>
      <w:r w:rsidR="0023636E">
        <w:rPr>
          <w:rFonts w:cs="Times New Roman"/>
          <w:sz w:val="24"/>
          <w:szCs w:val="24"/>
        </w:rPr>
        <w:t xml:space="preserve">approximately </w:t>
      </w:r>
      <w:r>
        <w:rPr>
          <w:rFonts w:cs="Times New Roman"/>
          <w:sz w:val="24"/>
          <w:szCs w:val="24"/>
        </w:rPr>
        <w:t xml:space="preserve">equal to </w:t>
      </w:r>
      <w:r w:rsidR="009A3452">
        <w:rPr>
          <w:rFonts w:cs="Times New Roman"/>
          <w:sz w:val="24"/>
          <w:szCs w:val="24"/>
        </w:rPr>
        <w:t>10.2501</w:t>
      </w:r>
      <w:r>
        <w:rPr>
          <w:rFonts w:cs="Times New Roman"/>
          <w:sz w:val="24"/>
          <w:szCs w:val="24"/>
          <w:vertAlign w:val="superscript"/>
        </w:rPr>
        <w:t>o</w:t>
      </w:r>
      <w:r>
        <w:rPr>
          <w:rFonts w:cs="Times New Roman"/>
          <w:sz w:val="24"/>
          <w:szCs w:val="24"/>
        </w:rPr>
        <w:t xml:space="preserve">C, which satisfies the requirement of being less than 20% of its desired steady-state value (which is </w:t>
      </w:r>
      <w:r w:rsidR="002B6344">
        <w:rPr>
          <w:rFonts w:cs="Times New Roman"/>
          <w:sz w:val="24"/>
          <w:szCs w:val="24"/>
        </w:rPr>
        <w:t>12</w:t>
      </w:r>
      <w:r>
        <w:rPr>
          <w:rFonts w:cs="Times New Roman"/>
          <w:sz w:val="24"/>
          <w:szCs w:val="24"/>
          <w:vertAlign w:val="superscript"/>
        </w:rPr>
        <w:t>o</w:t>
      </w:r>
      <w:r>
        <w:rPr>
          <w:rFonts w:cs="Times New Roman"/>
          <w:sz w:val="24"/>
          <w:szCs w:val="24"/>
        </w:rPr>
        <w:t>C).  The PID gains used for this specific simulation w</w:t>
      </w:r>
      <w:r w:rsidR="006A5469">
        <w:rPr>
          <w:rFonts w:cs="Times New Roman"/>
          <w:sz w:val="24"/>
          <w:szCs w:val="24"/>
        </w:rPr>
        <w:t>ere</w:t>
      </w:r>
      <w:r>
        <w:rPr>
          <w:rFonts w:cs="Times New Roman"/>
          <w:sz w:val="24"/>
          <w:szCs w:val="24"/>
        </w:rPr>
        <w:t xml:space="preserve"> a value of 50 for the proportional gain, a value of 5 for the integral gain, and a value of 0 for the derivative gain.</w:t>
      </w:r>
    </w:p>
    <w:p w14:paraId="79AF7AE6" w14:textId="2BC509C6" w:rsidR="00F91576" w:rsidRDefault="00F91576" w:rsidP="00F91576">
      <w:pPr>
        <w:spacing w:after="0" w:line="240" w:lineRule="auto"/>
        <w:rPr>
          <w:rFonts w:cs="Times New Roman"/>
          <w:sz w:val="24"/>
          <w:szCs w:val="24"/>
        </w:rPr>
      </w:pPr>
    </w:p>
    <w:p w14:paraId="4114CB98" w14:textId="55D357D1" w:rsidR="00EF6666" w:rsidRDefault="00EF6666" w:rsidP="00F91576">
      <w:pPr>
        <w:spacing w:after="0" w:line="240" w:lineRule="auto"/>
        <w:rPr>
          <w:rFonts w:cs="Times New Roman"/>
          <w:sz w:val="24"/>
          <w:szCs w:val="24"/>
        </w:rPr>
      </w:pPr>
    </w:p>
    <w:p w14:paraId="27DCBF59" w14:textId="5AA58BAD" w:rsidR="00EF6666" w:rsidRDefault="00EF6666" w:rsidP="00F91576">
      <w:pPr>
        <w:spacing w:after="0" w:line="240" w:lineRule="auto"/>
        <w:rPr>
          <w:rFonts w:cs="Times New Roman"/>
          <w:sz w:val="24"/>
          <w:szCs w:val="24"/>
        </w:rPr>
      </w:pPr>
    </w:p>
    <w:p w14:paraId="1BEC5D97" w14:textId="55CF395A" w:rsidR="00EF6666" w:rsidRDefault="00EF6666" w:rsidP="00F91576">
      <w:pPr>
        <w:spacing w:after="0" w:line="240" w:lineRule="auto"/>
        <w:rPr>
          <w:rFonts w:cs="Times New Roman"/>
          <w:sz w:val="24"/>
          <w:szCs w:val="24"/>
        </w:rPr>
      </w:pPr>
    </w:p>
    <w:p w14:paraId="09D82730" w14:textId="446408B8" w:rsidR="00EF6666" w:rsidRDefault="00EF6666" w:rsidP="00F91576">
      <w:pPr>
        <w:spacing w:after="0" w:line="240" w:lineRule="auto"/>
        <w:rPr>
          <w:rFonts w:cs="Times New Roman"/>
          <w:sz w:val="24"/>
          <w:szCs w:val="24"/>
        </w:rPr>
      </w:pPr>
    </w:p>
    <w:p w14:paraId="4CAF6218" w14:textId="7F531818" w:rsidR="00EF6666" w:rsidRDefault="00EF6666" w:rsidP="00F91576">
      <w:pPr>
        <w:spacing w:after="0" w:line="240" w:lineRule="auto"/>
        <w:rPr>
          <w:rFonts w:cs="Times New Roman"/>
          <w:sz w:val="24"/>
          <w:szCs w:val="24"/>
        </w:rPr>
      </w:pPr>
    </w:p>
    <w:p w14:paraId="31D047B5" w14:textId="1E5BAF51" w:rsidR="00EF6666" w:rsidRDefault="00EF6666" w:rsidP="00F91576">
      <w:pPr>
        <w:spacing w:after="0" w:line="240" w:lineRule="auto"/>
        <w:rPr>
          <w:rFonts w:cs="Times New Roman"/>
          <w:sz w:val="24"/>
          <w:szCs w:val="24"/>
        </w:rPr>
      </w:pPr>
    </w:p>
    <w:p w14:paraId="3E61719F" w14:textId="3B50A745" w:rsidR="00EF6666" w:rsidRDefault="00EF6666" w:rsidP="00F91576">
      <w:pPr>
        <w:spacing w:after="0" w:line="240" w:lineRule="auto"/>
        <w:rPr>
          <w:rFonts w:cs="Times New Roman"/>
          <w:sz w:val="24"/>
          <w:szCs w:val="24"/>
        </w:rPr>
      </w:pPr>
    </w:p>
    <w:p w14:paraId="428E5C4B" w14:textId="6A778F39" w:rsidR="00EF6666" w:rsidRDefault="00EF6666" w:rsidP="00F91576">
      <w:pPr>
        <w:spacing w:after="0" w:line="240" w:lineRule="auto"/>
        <w:rPr>
          <w:rFonts w:cs="Times New Roman"/>
          <w:sz w:val="24"/>
          <w:szCs w:val="24"/>
        </w:rPr>
      </w:pPr>
    </w:p>
    <w:p w14:paraId="07BE5FB8" w14:textId="77777777" w:rsidR="00EF6666" w:rsidRPr="00F12B18" w:rsidRDefault="00EF6666" w:rsidP="00F91576">
      <w:pPr>
        <w:spacing w:after="0" w:line="240" w:lineRule="auto"/>
        <w:rPr>
          <w:rFonts w:cs="Times New Roman"/>
          <w:sz w:val="24"/>
          <w:szCs w:val="24"/>
        </w:rPr>
      </w:pPr>
    </w:p>
    <w:p w14:paraId="1718C4CD" w14:textId="558FFF3F" w:rsidR="00F91576" w:rsidRPr="00EF6666" w:rsidRDefault="00330A56" w:rsidP="00EF6666">
      <w:pPr>
        <w:pStyle w:val="ListParagraph"/>
        <w:numPr>
          <w:ilvl w:val="0"/>
          <w:numId w:val="10"/>
        </w:numPr>
        <w:spacing w:after="0" w:line="240" w:lineRule="auto"/>
        <w:rPr>
          <w:rFonts w:cs="Times New Roman"/>
          <w:b/>
          <w:bCs/>
          <w:sz w:val="24"/>
          <w:szCs w:val="24"/>
          <w:u w:val="single"/>
        </w:rPr>
      </w:pPr>
      <w:r w:rsidRPr="00EF6666">
        <w:rPr>
          <w:rFonts w:cs="Times New Roman"/>
          <w:sz w:val="24"/>
          <w:szCs w:val="24"/>
          <w:u w:val="single"/>
        </w:rPr>
        <w:lastRenderedPageBreak/>
        <w:t xml:space="preserve">Now using your hardware setup and the same PID gains used in simulation, control the thermal system to each temperature T1 and T2 starting from ambient each time.  Record the step response for each case.  Plot the experimental step response (two plots, one for each case) and highlight the overshoot and rise time.  Does it match the required performance specifications?  Now create two new plots where you overlay the simulated and experimental response.  How similar is the experimental response to the simulated one?  If the simulated and experimental responses look noticeably different, explain why you think that is the case. </w:t>
      </w:r>
      <w:r w:rsidRPr="00EF6666">
        <w:rPr>
          <w:rFonts w:cs="Times New Roman"/>
          <w:b/>
          <w:bCs/>
          <w:sz w:val="24"/>
          <w:szCs w:val="24"/>
          <w:u w:val="single"/>
        </w:rPr>
        <w:t>(20 points)</w:t>
      </w:r>
    </w:p>
    <w:p w14:paraId="37CB0550" w14:textId="4517C54D" w:rsidR="00330A56" w:rsidRDefault="00330A56" w:rsidP="00330A56">
      <w:pPr>
        <w:pStyle w:val="ListParagraph"/>
        <w:spacing w:after="0" w:line="240" w:lineRule="auto"/>
        <w:rPr>
          <w:rFonts w:cs="Times New Roman"/>
          <w:sz w:val="24"/>
          <w:szCs w:val="24"/>
        </w:rPr>
      </w:pPr>
    </w:p>
    <w:p w14:paraId="3BF9024D" w14:textId="5B98D029" w:rsidR="002E13DB" w:rsidRPr="002E13DB" w:rsidRDefault="002E13DB" w:rsidP="00330A56">
      <w:pPr>
        <w:pStyle w:val="ListParagraph"/>
        <w:spacing w:after="0" w:line="240" w:lineRule="auto"/>
        <w:rPr>
          <w:rFonts w:cs="Times New Roman"/>
          <w:sz w:val="24"/>
          <w:szCs w:val="24"/>
        </w:rPr>
      </w:pPr>
      <w:r w:rsidRPr="002E13DB">
        <w:rPr>
          <w:rFonts w:cs="Times New Roman"/>
          <w:sz w:val="24"/>
          <w:szCs w:val="24"/>
        </w:rPr>
        <w:t>T1 Experimental Data:</w:t>
      </w:r>
    </w:p>
    <w:p w14:paraId="45C21CAD" w14:textId="20D7E53C" w:rsidR="00330A56" w:rsidRDefault="0052568A" w:rsidP="00D85DC0">
      <w:pPr>
        <w:spacing w:after="0" w:line="240" w:lineRule="auto"/>
        <w:rPr>
          <w:rFonts w:cs="Times New Roman"/>
          <w:sz w:val="24"/>
          <w:szCs w:val="24"/>
        </w:rPr>
      </w:pPr>
      <w:r>
        <w:rPr>
          <w:rFonts w:cs="Times New Roman"/>
          <w:noProof/>
          <w:sz w:val="24"/>
          <w:szCs w:val="24"/>
        </w:rPr>
        <w:drawing>
          <wp:inline distT="0" distB="0" distL="0" distR="0" wp14:anchorId="1CE3017B" wp14:editId="29A41453">
            <wp:extent cx="5943600" cy="4730115"/>
            <wp:effectExtent l="12700" t="12700" r="12700" b="698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5 at 12.00.4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30115"/>
                    </a:xfrm>
                    <a:prstGeom prst="rect">
                      <a:avLst/>
                    </a:prstGeom>
                    <a:ln>
                      <a:solidFill>
                        <a:schemeClr val="tx1"/>
                      </a:solidFill>
                    </a:ln>
                  </pic:spPr>
                </pic:pic>
              </a:graphicData>
            </a:graphic>
          </wp:inline>
        </w:drawing>
      </w:r>
    </w:p>
    <w:p w14:paraId="1581E31A" w14:textId="1076A225" w:rsidR="002E13DB" w:rsidRDefault="002E13DB" w:rsidP="00D85DC0">
      <w:pPr>
        <w:spacing w:after="0" w:line="240" w:lineRule="auto"/>
        <w:rPr>
          <w:rFonts w:cs="Times New Roman"/>
          <w:sz w:val="24"/>
          <w:szCs w:val="24"/>
        </w:rPr>
      </w:pPr>
      <w:r>
        <w:rPr>
          <w:rFonts w:cs="Times New Roman"/>
          <w:sz w:val="24"/>
          <w:szCs w:val="24"/>
        </w:rPr>
        <w:tab/>
      </w:r>
    </w:p>
    <w:p w14:paraId="0A1D70A3" w14:textId="2676C933" w:rsidR="002E13DB" w:rsidRDefault="002E13DB" w:rsidP="00D85DC0">
      <w:pPr>
        <w:spacing w:after="0" w:line="240" w:lineRule="auto"/>
        <w:rPr>
          <w:rFonts w:cs="Times New Roman"/>
          <w:sz w:val="24"/>
          <w:szCs w:val="24"/>
        </w:rPr>
      </w:pPr>
    </w:p>
    <w:p w14:paraId="361174E8" w14:textId="05CC8C2B" w:rsidR="002E13DB" w:rsidRDefault="002E13DB" w:rsidP="00D85DC0">
      <w:pPr>
        <w:spacing w:after="0" w:line="240" w:lineRule="auto"/>
        <w:rPr>
          <w:rFonts w:cs="Times New Roman"/>
          <w:sz w:val="24"/>
          <w:szCs w:val="24"/>
        </w:rPr>
      </w:pPr>
    </w:p>
    <w:p w14:paraId="132A09CB" w14:textId="4EC65EC0" w:rsidR="002E13DB" w:rsidRDefault="002E13DB" w:rsidP="00D85DC0">
      <w:pPr>
        <w:spacing w:after="0" w:line="240" w:lineRule="auto"/>
        <w:rPr>
          <w:rFonts w:cs="Times New Roman"/>
          <w:sz w:val="24"/>
          <w:szCs w:val="24"/>
        </w:rPr>
      </w:pPr>
    </w:p>
    <w:p w14:paraId="2B2DD9D2" w14:textId="190A209D" w:rsidR="002E13DB" w:rsidRDefault="002E13DB" w:rsidP="00D85DC0">
      <w:pPr>
        <w:spacing w:after="0" w:line="240" w:lineRule="auto"/>
        <w:rPr>
          <w:rFonts w:cs="Times New Roman"/>
          <w:sz w:val="24"/>
          <w:szCs w:val="24"/>
        </w:rPr>
      </w:pPr>
    </w:p>
    <w:p w14:paraId="3491D9EA" w14:textId="5A61A64C" w:rsidR="002E13DB" w:rsidRDefault="002E13DB" w:rsidP="00D85DC0">
      <w:pPr>
        <w:spacing w:after="0" w:line="240" w:lineRule="auto"/>
        <w:rPr>
          <w:rFonts w:cs="Times New Roman"/>
          <w:sz w:val="24"/>
          <w:szCs w:val="24"/>
        </w:rPr>
      </w:pPr>
    </w:p>
    <w:p w14:paraId="6F35859A" w14:textId="73535689" w:rsidR="002E13DB" w:rsidRDefault="002E13DB" w:rsidP="00D85DC0">
      <w:pPr>
        <w:spacing w:after="0" w:line="240" w:lineRule="auto"/>
        <w:rPr>
          <w:rFonts w:cs="Times New Roman"/>
          <w:sz w:val="24"/>
          <w:szCs w:val="24"/>
        </w:rPr>
      </w:pPr>
    </w:p>
    <w:p w14:paraId="5F2BADB2" w14:textId="29B35D1B" w:rsidR="002E13DB" w:rsidRDefault="002E13DB" w:rsidP="00D85DC0">
      <w:pPr>
        <w:spacing w:after="0" w:line="240" w:lineRule="auto"/>
        <w:rPr>
          <w:rFonts w:cs="Times New Roman"/>
          <w:sz w:val="24"/>
          <w:szCs w:val="24"/>
        </w:rPr>
      </w:pPr>
    </w:p>
    <w:p w14:paraId="7442587A" w14:textId="77777777" w:rsidR="00FF1A72" w:rsidRDefault="00FF1A72" w:rsidP="00D85DC0">
      <w:pPr>
        <w:spacing w:after="0" w:line="240" w:lineRule="auto"/>
        <w:rPr>
          <w:rFonts w:cs="Times New Roman"/>
          <w:sz w:val="24"/>
          <w:szCs w:val="24"/>
        </w:rPr>
      </w:pPr>
    </w:p>
    <w:p w14:paraId="79DFCFD9" w14:textId="2D2EB77F" w:rsidR="00660931" w:rsidRDefault="00660931" w:rsidP="00D85DC0">
      <w:pPr>
        <w:spacing w:after="0" w:line="240" w:lineRule="auto"/>
        <w:rPr>
          <w:rFonts w:cs="Times New Roman"/>
          <w:sz w:val="24"/>
          <w:szCs w:val="24"/>
        </w:rPr>
      </w:pPr>
      <w:r>
        <w:rPr>
          <w:rFonts w:cs="Times New Roman"/>
          <w:sz w:val="24"/>
          <w:szCs w:val="24"/>
        </w:rPr>
        <w:lastRenderedPageBreak/>
        <w:t>T1 Simulated and Experimental Data Overlay:</w:t>
      </w:r>
    </w:p>
    <w:p w14:paraId="646A4945" w14:textId="3D62D625" w:rsidR="00660931" w:rsidRDefault="0058365C" w:rsidP="00D85DC0">
      <w:pPr>
        <w:spacing w:after="0" w:line="240" w:lineRule="auto"/>
        <w:rPr>
          <w:rFonts w:cs="Times New Roman"/>
          <w:sz w:val="24"/>
          <w:szCs w:val="24"/>
        </w:rPr>
      </w:pPr>
      <w:r>
        <w:rPr>
          <w:rFonts w:cs="Times New Roman"/>
          <w:noProof/>
          <w:sz w:val="24"/>
          <w:szCs w:val="24"/>
        </w:rPr>
        <w:drawing>
          <wp:inline distT="0" distB="0" distL="0" distR="0" wp14:anchorId="13BE1100" wp14:editId="760A2361">
            <wp:extent cx="5943600" cy="4345940"/>
            <wp:effectExtent l="12700" t="12700" r="12700" b="1016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5 at 12.05.43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45940"/>
                    </a:xfrm>
                    <a:prstGeom prst="rect">
                      <a:avLst/>
                    </a:prstGeom>
                    <a:ln>
                      <a:solidFill>
                        <a:schemeClr val="tx1"/>
                      </a:solidFill>
                    </a:ln>
                  </pic:spPr>
                </pic:pic>
              </a:graphicData>
            </a:graphic>
          </wp:inline>
        </w:drawing>
      </w:r>
    </w:p>
    <w:p w14:paraId="1707E3DE" w14:textId="77777777" w:rsidR="00660931" w:rsidRDefault="00660931" w:rsidP="00D85DC0">
      <w:pPr>
        <w:spacing w:after="0" w:line="240" w:lineRule="auto"/>
        <w:rPr>
          <w:rFonts w:cs="Times New Roman"/>
          <w:sz w:val="24"/>
          <w:szCs w:val="24"/>
        </w:rPr>
      </w:pPr>
    </w:p>
    <w:p w14:paraId="24866679" w14:textId="77777777" w:rsidR="00660931" w:rsidRDefault="00660931" w:rsidP="00D85DC0">
      <w:pPr>
        <w:spacing w:after="0" w:line="240" w:lineRule="auto"/>
        <w:rPr>
          <w:rFonts w:cs="Times New Roman"/>
          <w:sz w:val="24"/>
          <w:szCs w:val="24"/>
        </w:rPr>
      </w:pPr>
    </w:p>
    <w:p w14:paraId="0B2D1AB4" w14:textId="77777777" w:rsidR="00660931" w:rsidRDefault="00660931" w:rsidP="00D85DC0">
      <w:pPr>
        <w:spacing w:after="0" w:line="240" w:lineRule="auto"/>
        <w:rPr>
          <w:rFonts w:cs="Times New Roman"/>
          <w:sz w:val="24"/>
          <w:szCs w:val="24"/>
        </w:rPr>
      </w:pPr>
    </w:p>
    <w:p w14:paraId="5755DE51" w14:textId="77777777" w:rsidR="00660931" w:rsidRDefault="00660931" w:rsidP="00D85DC0">
      <w:pPr>
        <w:spacing w:after="0" w:line="240" w:lineRule="auto"/>
        <w:rPr>
          <w:rFonts w:cs="Times New Roman"/>
          <w:sz w:val="24"/>
          <w:szCs w:val="24"/>
        </w:rPr>
      </w:pPr>
    </w:p>
    <w:p w14:paraId="426BF4FA" w14:textId="77777777" w:rsidR="00660931" w:rsidRDefault="00660931" w:rsidP="00D85DC0">
      <w:pPr>
        <w:spacing w:after="0" w:line="240" w:lineRule="auto"/>
        <w:rPr>
          <w:rFonts w:cs="Times New Roman"/>
          <w:sz w:val="24"/>
          <w:szCs w:val="24"/>
        </w:rPr>
      </w:pPr>
    </w:p>
    <w:p w14:paraId="524CB0C2" w14:textId="77777777" w:rsidR="0058365C" w:rsidRDefault="0058365C" w:rsidP="00D85DC0">
      <w:pPr>
        <w:spacing w:after="0" w:line="240" w:lineRule="auto"/>
        <w:rPr>
          <w:rFonts w:cs="Times New Roman"/>
          <w:sz w:val="24"/>
          <w:szCs w:val="24"/>
        </w:rPr>
      </w:pPr>
    </w:p>
    <w:p w14:paraId="3EDAFD17" w14:textId="77777777" w:rsidR="0058365C" w:rsidRDefault="0058365C" w:rsidP="00D85DC0">
      <w:pPr>
        <w:spacing w:after="0" w:line="240" w:lineRule="auto"/>
        <w:rPr>
          <w:rFonts w:cs="Times New Roman"/>
          <w:sz w:val="24"/>
          <w:szCs w:val="24"/>
        </w:rPr>
      </w:pPr>
    </w:p>
    <w:p w14:paraId="230A8778" w14:textId="77777777" w:rsidR="0058365C" w:rsidRDefault="0058365C" w:rsidP="00D85DC0">
      <w:pPr>
        <w:spacing w:after="0" w:line="240" w:lineRule="auto"/>
        <w:rPr>
          <w:rFonts w:cs="Times New Roman"/>
          <w:sz w:val="24"/>
          <w:szCs w:val="24"/>
        </w:rPr>
      </w:pPr>
    </w:p>
    <w:p w14:paraId="09A761F8" w14:textId="77777777" w:rsidR="0058365C" w:rsidRDefault="0058365C" w:rsidP="00D85DC0">
      <w:pPr>
        <w:spacing w:after="0" w:line="240" w:lineRule="auto"/>
        <w:rPr>
          <w:rFonts w:cs="Times New Roman"/>
          <w:sz w:val="24"/>
          <w:szCs w:val="24"/>
        </w:rPr>
      </w:pPr>
    </w:p>
    <w:p w14:paraId="66BA7FDE" w14:textId="77777777" w:rsidR="0058365C" w:rsidRDefault="0058365C" w:rsidP="00D85DC0">
      <w:pPr>
        <w:spacing w:after="0" w:line="240" w:lineRule="auto"/>
        <w:rPr>
          <w:rFonts w:cs="Times New Roman"/>
          <w:sz w:val="24"/>
          <w:szCs w:val="24"/>
        </w:rPr>
      </w:pPr>
    </w:p>
    <w:p w14:paraId="6FAA05DE" w14:textId="77777777" w:rsidR="0058365C" w:rsidRDefault="0058365C" w:rsidP="00D85DC0">
      <w:pPr>
        <w:spacing w:after="0" w:line="240" w:lineRule="auto"/>
        <w:rPr>
          <w:rFonts w:cs="Times New Roman"/>
          <w:sz w:val="24"/>
          <w:szCs w:val="24"/>
        </w:rPr>
      </w:pPr>
    </w:p>
    <w:p w14:paraId="45BEE3E4" w14:textId="77777777" w:rsidR="0058365C" w:rsidRDefault="0058365C" w:rsidP="00D85DC0">
      <w:pPr>
        <w:spacing w:after="0" w:line="240" w:lineRule="auto"/>
        <w:rPr>
          <w:rFonts w:cs="Times New Roman"/>
          <w:sz w:val="24"/>
          <w:szCs w:val="24"/>
        </w:rPr>
      </w:pPr>
    </w:p>
    <w:p w14:paraId="03EDF96D" w14:textId="77777777" w:rsidR="0058365C" w:rsidRDefault="0058365C" w:rsidP="00D85DC0">
      <w:pPr>
        <w:spacing w:after="0" w:line="240" w:lineRule="auto"/>
        <w:rPr>
          <w:rFonts w:cs="Times New Roman"/>
          <w:sz w:val="24"/>
          <w:szCs w:val="24"/>
        </w:rPr>
      </w:pPr>
    </w:p>
    <w:p w14:paraId="50D9197F" w14:textId="77777777" w:rsidR="0058365C" w:rsidRDefault="0058365C" w:rsidP="00D85DC0">
      <w:pPr>
        <w:spacing w:after="0" w:line="240" w:lineRule="auto"/>
        <w:rPr>
          <w:rFonts w:cs="Times New Roman"/>
          <w:sz w:val="24"/>
          <w:szCs w:val="24"/>
        </w:rPr>
      </w:pPr>
    </w:p>
    <w:p w14:paraId="1C63EBFC" w14:textId="77777777" w:rsidR="0058365C" w:rsidRDefault="0058365C" w:rsidP="00D85DC0">
      <w:pPr>
        <w:spacing w:after="0" w:line="240" w:lineRule="auto"/>
        <w:rPr>
          <w:rFonts w:cs="Times New Roman"/>
          <w:sz w:val="24"/>
          <w:szCs w:val="24"/>
        </w:rPr>
      </w:pPr>
    </w:p>
    <w:p w14:paraId="5DCE980C" w14:textId="77777777" w:rsidR="0058365C" w:rsidRDefault="0058365C" w:rsidP="00D85DC0">
      <w:pPr>
        <w:spacing w:after="0" w:line="240" w:lineRule="auto"/>
        <w:rPr>
          <w:rFonts w:cs="Times New Roman"/>
          <w:sz w:val="24"/>
          <w:szCs w:val="24"/>
        </w:rPr>
      </w:pPr>
    </w:p>
    <w:p w14:paraId="3626C645" w14:textId="77777777" w:rsidR="0058365C" w:rsidRDefault="0058365C" w:rsidP="00D85DC0">
      <w:pPr>
        <w:spacing w:after="0" w:line="240" w:lineRule="auto"/>
        <w:rPr>
          <w:rFonts w:cs="Times New Roman"/>
          <w:sz w:val="24"/>
          <w:szCs w:val="24"/>
        </w:rPr>
      </w:pPr>
    </w:p>
    <w:p w14:paraId="43780F26" w14:textId="77777777" w:rsidR="0058365C" w:rsidRDefault="0058365C" w:rsidP="00D85DC0">
      <w:pPr>
        <w:spacing w:after="0" w:line="240" w:lineRule="auto"/>
        <w:rPr>
          <w:rFonts w:cs="Times New Roman"/>
          <w:sz w:val="24"/>
          <w:szCs w:val="24"/>
        </w:rPr>
      </w:pPr>
    </w:p>
    <w:p w14:paraId="00E31A36" w14:textId="77777777" w:rsidR="0058365C" w:rsidRDefault="0058365C" w:rsidP="00D85DC0">
      <w:pPr>
        <w:spacing w:after="0" w:line="240" w:lineRule="auto"/>
        <w:rPr>
          <w:rFonts w:cs="Times New Roman"/>
          <w:sz w:val="24"/>
          <w:szCs w:val="24"/>
        </w:rPr>
      </w:pPr>
    </w:p>
    <w:p w14:paraId="47A6B165" w14:textId="77777777" w:rsidR="0058365C" w:rsidRDefault="0058365C" w:rsidP="00D85DC0">
      <w:pPr>
        <w:spacing w:after="0" w:line="240" w:lineRule="auto"/>
        <w:rPr>
          <w:rFonts w:cs="Times New Roman"/>
          <w:sz w:val="24"/>
          <w:szCs w:val="24"/>
        </w:rPr>
      </w:pPr>
    </w:p>
    <w:p w14:paraId="04994DE0" w14:textId="77777777" w:rsidR="00FF1A72" w:rsidRDefault="00FF1A72" w:rsidP="00D85DC0">
      <w:pPr>
        <w:spacing w:after="0" w:line="240" w:lineRule="auto"/>
        <w:rPr>
          <w:rFonts w:cs="Times New Roman"/>
          <w:sz w:val="24"/>
          <w:szCs w:val="24"/>
        </w:rPr>
      </w:pPr>
    </w:p>
    <w:p w14:paraId="2313DAA2" w14:textId="30493C41" w:rsidR="002E13DB" w:rsidRDefault="002E13DB" w:rsidP="00D85DC0">
      <w:pPr>
        <w:spacing w:after="0" w:line="240" w:lineRule="auto"/>
        <w:rPr>
          <w:rFonts w:cs="Times New Roman"/>
          <w:sz w:val="24"/>
          <w:szCs w:val="24"/>
        </w:rPr>
      </w:pPr>
      <w:r w:rsidRPr="002E13DB">
        <w:rPr>
          <w:rFonts w:cs="Times New Roman"/>
          <w:sz w:val="24"/>
          <w:szCs w:val="24"/>
        </w:rPr>
        <w:lastRenderedPageBreak/>
        <w:t>T</w:t>
      </w:r>
      <w:r>
        <w:rPr>
          <w:rFonts w:cs="Times New Roman"/>
          <w:sz w:val="24"/>
          <w:szCs w:val="24"/>
        </w:rPr>
        <w:t>2</w:t>
      </w:r>
      <w:r w:rsidRPr="002E13DB">
        <w:rPr>
          <w:rFonts w:cs="Times New Roman"/>
          <w:sz w:val="24"/>
          <w:szCs w:val="24"/>
        </w:rPr>
        <w:t xml:space="preserve"> Experimental Data:</w:t>
      </w:r>
    </w:p>
    <w:p w14:paraId="1CCB2797" w14:textId="78C69DD7" w:rsidR="00D85DC0" w:rsidRDefault="002E13DB" w:rsidP="00D85DC0">
      <w:pPr>
        <w:spacing w:after="0" w:line="240" w:lineRule="auto"/>
        <w:rPr>
          <w:rFonts w:cs="Times New Roman"/>
          <w:sz w:val="24"/>
          <w:szCs w:val="24"/>
        </w:rPr>
      </w:pPr>
      <w:r>
        <w:rPr>
          <w:rFonts w:cs="Times New Roman"/>
          <w:noProof/>
          <w:sz w:val="24"/>
          <w:szCs w:val="24"/>
        </w:rPr>
        <w:drawing>
          <wp:inline distT="0" distB="0" distL="0" distR="0" wp14:anchorId="76A22C2D" wp14:editId="6D9D42C7">
            <wp:extent cx="5943600" cy="4716145"/>
            <wp:effectExtent l="12700" t="12700" r="12700" b="825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5 at 12.01.57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16145"/>
                    </a:xfrm>
                    <a:prstGeom prst="rect">
                      <a:avLst/>
                    </a:prstGeom>
                    <a:ln>
                      <a:solidFill>
                        <a:schemeClr val="tx1"/>
                      </a:solidFill>
                    </a:ln>
                  </pic:spPr>
                </pic:pic>
              </a:graphicData>
            </a:graphic>
          </wp:inline>
        </w:drawing>
      </w:r>
    </w:p>
    <w:p w14:paraId="6CC7D5ED" w14:textId="77777777" w:rsidR="0058365C" w:rsidRDefault="0058365C" w:rsidP="00D85DC0">
      <w:pPr>
        <w:spacing w:after="0" w:line="240" w:lineRule="auto"/>
        <w:rPr>
          <w:rFonts w:cs="Times New Roman"/>
          <w:sz w:val="24"/>
          <w:szCs w:val="24"/>
        </w:rPr>
      </w:pPr>
    </w:p>
    <w:p w14:paraId="0997823F" w14:textId="77777777" w:rsidR="0058365C" w:rsidRDefault="0058365C" w:rsidP="00D85DC0">
      <w:pPr>
        <w:spacing w:after="0" w:line="240" w:lineRule="auto"/>
        <w:rPr>
          <w:rFonts w:cs="Times New Roman"/>
          <w:sz w:val="24"/>
          <w:szCs w:val="24"/>
        </w:rPr>
      </w:pPr>
    </w:p>
    <w:p w14:paraId="1C028C3F" w14:textId="77777777" w:rsidR="0058365C" w:rsidRDefault="0058365C" w:rsidP="00D85DC0">
      <w:pPr>
        <w:spacing w:after="0" w:line="240" w:lineRule="auto"/>
        <w:rPr>
          <w:rFonts w:cs="Times New Roman"/>
          <w:sz w:val="24"/>
          <w:szCs w:val="24"/>
        </w:rPr>
      </w:pPr>
    </w:p>
    <w:p w14:paraId="0EA323EB" w14:textId="77777777" w:rsidR="0058365C" w:rsidRDefault="0058365C" w:rsidP="00D85DC0">
      <w:pPr>
        <w:spacing w:after="0" w:line="240" w:lineRule="auto"/>
        <w:rPr>
          <w:rFonts w:cs="Times New Roman"/>
          <w:sz w:val="24"/>
          <w:szCs w:val="24"/>
        </w:rPr>
      </w:pPr>
    </w:p>
    <w:p w14:paraId="2469F191" w14:textId="77777777" w:rsidR="0058365C" w:rsidRDefault="0058365C" w:rsidP="00D85DC0">
      <w:pPr>
        <w:spacing w:after="0" w:line="240" w:lineRule="auto"/>
        <w:rPr>
          <w:rFonts w:cs="Times New Roman"/>
          <w:sz w:val="24"/>
          <w:szCs w:val="24"/>
        </w:rPr>
      </w:pPr>
    </w:p>
    <w:p w14:paraId="322E9FE2" w14:textId="77777777" w:rsidR="0058365C" w:rsidRDefault="0058365C" w:rsidP="00D85DC0">
      <w:pPr>
        <w:spacing w:after="0" w:line="240" w:lineRule="auto"/>
        <w:rPr>
          <w:rFonts w:cs="Times New Roman"/>
          <w:sz w:val="24"/>
          <w:szCs w:val="24"/>
        </w:rPr>
      </w:pPr>
    </w:p>
    <w:p w14:paraId="590A127F" w14:textId="77777777" w:rsidR="0058365C" w:rsidRDefault="0058365C" w:rsidP="00D85DC0">
      <w:pPr>
        <w:spacing w:after="0" w:line="240" w:lineRule="auto"/>
        <w:rPr>
          <w:rFonts w:cs="Times New Roman"/>
          <w:sz w:val="24"/>
          <w:szCs w:val="24"/>
        </w:rPr>
      </w:pPr>
    </w:p>
    <w:p w14:paraId="76E38D0D" w14:textId="77777777" w:rsidR="0058365C" w:rsidRDefault="0058365C" w:rsidP="00D85DC0">
      <w:pPr>
        <w:spacing w:after="0" w:line="240" w:lineRule="auto"/>
        <w:rPr>
          <w:rFonts w:cs="Times New Roman"/>
          <w:sz w:val="24"/>
          <w:szCs w:val="24"/>
        </w:rPr>
      </w:pPr>
    </w:p>
    <w:p w14:paraId="300E0EB6" w14:textId="77777777" w:rsidR="0058365C" w:rsidRDefault="0058365C" w:rsidP="00D85DC0">
      <w:pPr>
        <w:spacing w:after="0" w:line="240" w:lineRule="auto"/>
        <w:rPr>
          <w:rFonts w:cs="Times New Roman"/>
          <w:sz w:val="24"/>
          <w:szCs w:val="24"/>
        </w:rPr>
      </w:pPr>
    </w:p>
    <w:p w14:paraId="78C10090" w14:textId="77777777" w:rsidR="0058365C" w:rsidRDefault="0058365C" w:rsidP="00D85DC0">
      <w:pPr>
        <w:spacing w:after="0" w:line="240" w:lineRule="auto"/>
        <w:rPr>
          <w:rFonts w:cs="Times New Roman"/>
          <w:sz w:val="24"/>
          <w:szCs w:val="24"/>
        </w:rPr>
      </w:pPr>
    </w:p>
    <w:p w14:paraId="65343D7E" w14:textId="77777777" w:rsidR="0058365C" w:rsidRDefault="0058365C" w:rsidP="00D85DC0">
      <w:pPr>
        <w:spacing w:after="0" w:line="240" w:lineRule="auto"/>
        <w:rPr>
          <w:rFonts w:cs="Times New Roman"/>
          <w:sz w:val="24"/>
          <w:szCs w:val="24"/>
        </w:rPr>
      </w:pPr>
    </w:p>
    <w:p w14:paraId="3A8A9262" w14:textId="77777777" w:rsidR="0058365C" w:rsidRDefault="0058365C" w:rsidP="00D85DC0">
      <w:pPr>
        <w:spacing w:after="0" w:line="240" w:lineRule="auto"/>
        <w:rPr>
          <w:rFonts w:cs="Times New Roman"/>
          <w:sz w:val="24"/>
          <w:szCs w:val="24"/>
        </w:rPr>
      </w:pPr>
    </w:p>
    <w:p w14:paraId="3A67A61D" w14:textId="77777777" w:rsidR="0058365C" w:rsidRDefault="0058365C" w:rsidP="00D85DC0">
      <w:pPr>
        <w:spacing w:after="0" w:line="240" w:lineRule="auto"/>
        <w:rPr>
          <w:rFonts w:cs="Times New Roman"/>
          <w:sz w:val="24"/>
          <w:szCs w:val="24"/>
        </w:rPr>
      </w:pPr>
    </w:p>
    <w:p w14:paraId="3A0EA507" w14:textId="77777777" w:rsidR="0058365C" w:rsidRDefault="0058365C" w:rsidP="00D85DC0">
      <w:pPr>
        <w:spacing w:after="0" w:line="240" w:lineRule="auto"/>
        <w:rPr>
          <w:rFonts w:cs="Times New Roman"/>
          <w:sz w:val="24"/>
          <w:szCs w:val="24"/>
        </w:rPr>
      </w:pPr>
    </w:p>
    <w:p w14:paraId="002C55D0" w14:textId="77777777" w:rsidR="0058365C" w:rsidRDefault="0058365C" w:rsidP="00D85DC0">
      <w:pPr>
        <w:spacing w:after="0" w:line="240" w:lineRule="auto"/>
        <w:rPr>
          <w:rFonts w:cs="Times New Roman"/>
          <w:sz w:val="24"/>
          <w:szCs w:val="24"/>
        </w:rPr>
      </w:pPr>
    </w:p>
    <w:p w14:paraId="4374AAA7" w14:textId="77777777" w:rsidR="0058365C" w:rsidRDefault="0058365C" w:rsidP="00D85DC0">
      <w:pPr>
        <w:spacing w:after="0" w:line="240" w:lineRule="auto"/>
        <w:rPr>
          <w:rFonts w:cs="Times New Roman"/>
          <w:sz w:val="24"/>
          <w:szCs w:val="24"/>
        </w:rPr>
      </w:pPr>
    </w:p>
    <w:p w14:paraId="07A54B3A" w14:textId="77777777" w:rsidR="0058365C" w:rsidRDefault="0058365C" w:rsidP="00D85DC0">
      <w:pPr>
        <w:spacing w:after="0" w:line="240" w:lineRule="auto"/>
        <w:rPr>
          <w:rFonts w:cs="Times New Roman"/>
          <w:sz w:val="24"/>
          <w:szCs w:val="24"/>
        </w:rPr>
      </w:pPr>
    </w:p>
    <w:p w14:paraId="19052672" w14:textId="77777777" w:rsidR="00FF1A72" w:rsidRDefault="00FF1A72" w:rsidP="0058365C">
      <w:pPr>
        <w:spacing w:after="0" w:line="240" w:lineRule="auto"/>
        <w:rPr>
          <w:rFonts w:cs="Times New Roman"/>
          <w:sz w:val="24"/>
          <w:szCs w:val="24"/>
        </w:rPr>
      </w:pPr>
    </w:p>
    <w:p w14:paraId="3B683FC8" w14:textId="084D5010" w:rsidR="0058365C" w:rsidRDefault="0058365C" w:rsidP="0058365C">
      <w:pPr>
        <w:spacing w:after="0" w:line="240" w:lineRule="auto"/>
        <w:rPr>
          <w:rFonts w:cs="Times New Roman"/>
          <w:sz w:val="24"/>
          <w:szCs w:val="24"/>
        </w:rPr>
      </w:pPr>
      <w:r>
        <w:rPr>
          <w:rFonts w:cs="Times New Roman"/>
          <w:sz w:val="24"/>
          <w:szCs w:val="24"/>
        </w:rPr>
        <w:lastRenderedPageBreak/>
        <w:t>T2 Simulated and Experimental Data Overlay:</w:t>
      </w:r>
    </w:p>
    <w:p w14:paraId="22AE8D14" w14:textId="17636FCE" w:rsidR="0058365C" w:rsidRDefault="0058365C" w:rsidP="00D85DC0">
      <w:pPr>
        <w:spacing w:after="0" w:line="240" w:lineRule="auto"/>
        <w:rPr>
          <w:rFonts w:cs="Times New Roman"/>
          <w:sz w:val="24"/>
          <w:szCs w:val="24"/>
        </w:rPr>
      </w:pPr>
      <w:r>
        <w:rPr>
          <w:rFonts w:cs="Times New Roman"/>
          <w:noProof/>
          <w:sz w:val="24"/>
          <w:szCs w:val="24"/>
        </w:rPr>
        <w:drawing>
          <wp:inline distT="0" distB="0" distL="0" distR="0" wp14:anchorId="5CC4EDED" wp14:editId="41E5B67D">
            <wp:extent cx="5943600" cy="4451985"/>
            <wp:effectExtent l="12700" t="12700" r="12700" b="1841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5 at 12.06.41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51985"/>
                    </a:xfrm>
                    <a:prstGeom prst="rect">
                      <a:avLst/>
                    </a:prstGeom>
                    <a:ln>
                      <a:solidFill>
                        <a:schemeClr val="tx1"/>
                      </a:solidFill>
                    </a:ln>
                  </pic:spPr>
                </pic:pic>
              </a:graphicData>
            </a:graphic>
          </wp:inline>
        </w:drawing>
      </w:r>
    </w:p>
    <w:p w14:paraId="181ED242" w14:textId="31C06CCA" w:rsidR="006E596E" w:rsidRPr="006E596E" w:rsidRDefault="007E63CD" w:rsidP="00D85DC0">
      <w:pPr>
        <w:spacing w:after="0" w:line="240" w:lineRule="auto"/>
        <w:rPr>
          <w:rFonts w:cs="Times New Roman"/>
          <w:sz w:val="24"/>
          <w:szCs w:val="24"/>
        </w:rPr>
      </w:pPr>
      <w:r>
        <w:rPr>
          <w:rFonts w:cs="Times New Roman"/>
          <w:sz w:val="24"/>
          <w:szCs w:val="24"/>
        </w:rPr>
        <w:t>All of the experimental data was obtained using the same corresponding PID gains for the simulated data.</w:t>
      </w:r>
      <w:r w:rsidR="00B14D83">
        <w:rPr>
          <w:rFonts w:cs="Times New Roman"/>
          <w:sz w:val="24"/>
          <w:szCs w:val="24"/>
        </w:rPr>
        <w:t xml:space="preserve">  F</w:t>
      </w:r>
      <w:r w:rsidR="00305229">
        <w:rPr>
          <w:rFonts w:cs="Times New Roman"/>
          <w:sz w:val="24"/>
          <w:szCs w:val="24"/>
        </w:rPr>
        <w:t xml:space="preserve">or both desired steady-state temperature values (T1 and T2), the </w:t>
      </w:r>
      <w:r w:rsidR="00D85DC0">
        <w:rPr>
          <w:rFonts w:cs="Times New Roman"/>
          <w:sz w:val="24"/>
          <w:szCs w:val="24"/>
        </w:rPr>
        <w:t xml:space="preserve">simulated and experimental responses </w:t>
      </w:r>
      <w:r w:rsidR="00BF15CF">
        <w:rPr>
          <w:rFonts w:cs="Times New Roman"/>
          <w:sz w:val="24"/>
          <w:szCs w:val="24"/>
        </w:rPr>
        <w:t xml:space="preserve">definitely </w:t>
      </w:r>
      <w:r w:rsidR="00305229">
        <w:rPr>
          <w:rFonts w:cs="Times New Roman"/>
          <w:sz w:val="24"/>
          <w:szCs w:val="24"/>
        </w:rPr>
        <w:t xml:space="preserve">look noticeably different.  </w:t>
      </w:r>
      <w:r w:rsidR="009A5169">
        <w:rPr>
          <w:rFonts w:cs="Times New Roman"/>
          <w:sz w:val="24"/>
          <w:szCs w:val="24"/>
        </w:rPr>
        <w:t>These differences can be attributed to</w:t>
      </w:r>
      <w:r w:rsidR="00996F9A">
        <w:rPr>
          <w:rFonts w:cs="Times New Roman"/>
          <w:sz w:val="24"/>
          <w:szCs w:val="24"/>
        </w:rPr>
        <w:t xml:space="preserve"> multiple </w:t>
      </w:r>
      <w:r w:rsidR="006E596E">
        <w:rPr>
          <w:rFonts w:cs="Times New Roman"/>
          <w:sz w:val="24"/>
          <w:szCs w:val="24"/>
        </w:rPr>
        <w:t>different reasons</w:t>
      </w:r>
      <w:r w:rsidR="009A5169">
        <w:rPr>
          <w:rFonts w:cs="Times New Roman"/>
          <w:sz w:val="24"/>
          <w:szCs w:val="24"/>
        </w:rPr>
        <w:t xml:space="preserve">.  Firstly, </w:t>
      </w:r>
      <w:r w:rsidR="0007066A">
        <w:rPr>
          <w:rFonts w:cs="Times New Roman"/>
          <w:sz w:val="24"/>
          <w:szCs w:val="24"/>
        </w:rPr>
        <w:t xml:space="preserve">the </w:t>
      </w:r>
      <w:r w:rsidR="00E14B0C">
        <w:rPr>
          <w:rFonts w:cs="Times New Roman"/>
          <w:sz w:val="24"/>
          <w:szCs w:val="24"/>
        </w:rPr>
        <w:t xml:space="preserve">resolution of the </w:t>
      </w:r>
      <w:r w:rsidR="0007066A">
        <w:rPr>
          <w:rFonts w:cs="Times New Roman"/>
          <w:sz w:val="24"/>
          <w:szCs w:val="24"/>
        </w:rPr>
        <w:t xml:space="preserve">temperature sensor used in this lab </w:t>
      </w:r>
      <w:r w:rsidR="00832611">
        <w:rPr>
          <w:rFonts w:cs="Times New Roman"/>
          <w:sz w:val="24"/>
          <w:szCs w:val="24"/>
        </w:rPr>
        <w:t xml:space="preserve">is </w:t>
      </w:r>
      <w:r w:rsidR="005B09E3">
        <w:rPr>
          <w:rFonts w:cs="Times New Roman"/>
          <w:sz w:val="24"/>
          <w:szCs w:val="24"/>
        </w:rPr>
        <w:t>extremely low</w:t>
      </w:r>
      <w:r w:rsidR="00710588">
        <w:rPr>
          <w:rFonts w:cs="Times New Roman"/>
          <w:sz w:val="24"/>
          <w:szCs w:val="24"/>
        </w:rPr>
        <w:t xml:space="preserve">, as it </w:t>
      </w:r>
      <w:r w:rsidR="00E14B0C">
        <w:rPr>
          <w:rFonts w:cs="Times New Roman"/>
          <w:sz w:val="24"/>
          <w:szCs w:val="24"/>
        </w:rPr>
        <w:t xml:space="preserve">outputs the measured temperature values </w:t>
      </w:r>
      <w:r w:rsidR="006E596E">
        <w:rPr>
          <w:rFonts w:cs="Times New Roman"/>
          <w:sz w:val="24"/>
          <w:szCs w:val="24"/>
        </w:rPr>
        <w:t xml:space="preserve">only </w:t>
      </w:r>
      <w:r w:rsidR="00E14B0C">
        <w:rPr>
          <w:rFonts w:cs="Times New Roman"/>
          <w:sz w:val="24"/>
          <w:szCs w:val="24"/>
        </w:rPr>
        <w:t>in integer form</w:t>
      </w:r>
      <w:r w:rsidR="00D85DC0">
        <w:rPr>
          <w:rFonts w:cs="Times New Roman"/>
          <w:sz w:val="24"/>
          <w:szCs w:val="24"/>
        </w:rPr>
        <w:t xml:space="preserve"> </w:t>
      </w:r>
      <w:r w:rsidR="006E596E">
        <w:rPr>
          <w:rFonts w:cs="Times New Roman"/>
          <w:sz w:val="24"/>
          <w:szCs w:val="24"/>
        </w:rPr>
        <w:t xml:space="preserve">(which corresponds to a resolution </w:t>
      </w:r>
      <w:r w:rsidR="005B0705">
        <w:rPr>
          <w:rFonts w:cs="Times New Roman"/>
          <w:sz w:val="24"/>
          <w:szCs w:val="24"/>
        </w:rPr>
        <w:t>as low as</w:t>
      </w:r>
      <w:r w:rsidR="006E596E">
        <w:rPr>
          <w:rFonts w:cs="Times New Roman"/>
          <w:sz w:val="24"/>
          <w:szCs w:val="24"/>
        </w:rPr>
        <w:t xml:space="preserve"> 1</w:t>
      </w:r>
      <w:r w:rsidR="006E596E">
        <w:rPr>
          <w:rFonts w:cs="Times New Roman"/>
          <w:sz w:val="24"/>
          <w:szCs w:val="24"/>
          <w:vertAlign w:val="superscript"/>
        </w:rPr>
        <w:t>o</w:t>
      </w:r>
      <w:r w:rsidR="006E596E">
        <w:rPr>
          <w:rFonts w:cs="Times New Roman"/>
          <w:sz w:val="24"/>
          <w:szCs w:val="24"/>
        </w:rPr>
        <w:t>C)</w:t>
      </w:r>
      <w:r w:rsidR="00003C3E">
        <w:rPr>
          <w:rFonts w:cs="Times New Roman"/>
          <w:sz w:val="24"/>
          <w:szCs w:val="24"/>
        </w:rPr>
        <w:t>; this causes values that are below the halfway point between two integers (such as 5) to be rounded down to the nearest integer, while causing values that pass this halfway point (such as 5.5) to be automatically rounded up to the nearest integer (to 6).</w:t>
      </w:r>
      <w:r w:rsidR="00105D16">
        <w:rPr>
          <w:rFonts w:cs="Times New Roman"/>
          <w:sz w:val="24"/>
          <w:szCs w:val="24"/>
        </w:rPr>
        <w:t xml:space="preserve">  </w:t>
      </w:r>
      <w:r w:rsidR="00B70495">
        <w:rPr>
          <w:rFonts w:cs="Times New Roman"/>
          <w:sz w:val="24"/>
          <w:szCs w:val="24"/>
        </w:rPr>
        <w:t>Additionally</w:t>
      </w:r>
      <w:r w:rsidR="006E596E">
        <w:rPr>
          <w:rFonts w:cs="Times New Roman"/>
          <w:sz w:val="24"/>
          <w:szCs w:val="24"/>
        </w:rPr>
        <w:t>,</w:t>
      </w:r>
      <w:r w:rsidR="002B2533">
        <w:rPr>
          <w:rFonts w:cs="Times New Roman"/>
          <w:sz w:val="24"/>
          <w:szCs w:val="24"/>
        </w:rPr>
        <w:t xml:space="preserve"> the temperature sens</w:t>
      </w:r>
      <w:bookmarkStart w:id="0" w:name="_GoBack"/>
      <w:bookmarkEnd w:id="0"/>
      <w:r w:rsidR="002B2533">
        <w:rPr>
          <w:rFonts w:cs="Times New Roman"/>
          <w:sz w:val="24"/>
          <w:szCs w:val="24"/>
        </w:rPr>
        <w:t xml:space="preserve">or </w:t>
      </w:r>
      <w:r w:rsidR="00513617">
        <w:rPr>
          <w:rFonts w:cs="Times New Roman"/>
          <w:sz w:val="24"/>
          <w:szCs w:val="24"/>
        </w:rPr>
        <w:t>is separated</w:t>
      </w:r>
      <w:r w:rsidR="002B2533">
        <w:rPr>
          <w:rFonts w:cs="Times New Roman"/>
          <w:sz w:val="24"/>
          <w:szCs w:val="24"/>
        </w:rPr>
        <w:t xml:space="preserve"> a certain distance away from the 100Ω resistor </w:t>
      </w:r>
      <w:r w:rsidR="00D26AAF">
        <w:rPr>
          <w:rFonts w:cs="Times New Roman"/>
          <w:sz w:val="24"/>
          <w:szCs w:val="24"/>
        </w:rPr>
        <w:t>(which</w:t>
      </w:r>
      <w:r w:rsidR="002B2533">
        <w:rPr>
          <w:rFonts w:cs="Times New Roman"/>
          <w:sz w:val="24"/>
          <w:szCs w:val="24"/>
        </w:rPr>
        <w:t xml:space="preserve"> heats up due to the applied PWM signals from the MSP432</w:t>
      </w:r>
      <w:r w:rsidR="00D26AAF">
        <w:rPr>
          <w:rFonts w:cs="Times New Roman"/>
          <w:sz w:val="24"/>
          <w:szCs w:val="24"/>
        </w:rPr>
        <w:t xml:space="preserve">) </w:t>
      </w:r>
      <w:r w:rsidR="00EE6BC0">
        <w:rPr>
          <w:rFonts w:cs="Times New Roman"/>
          <w:sz w:val="24"/>
          <w:szCs w:val="24"/>
        </w:rPr>
        <w:t xml:space="preserve">by </w:t>
      </w:r>
      <w:r w:rsidR="00D26AAF">
        <w:rPr>
          <w:rFonts w:cs="Times New Roman"/>
          <w:sz w:val="24"/>
          <w:szCs w:val="24"/>
        </w:rPr>
        <w:t xml:space="preserve">a fluid </w:t>
      </w:r>
      <w:r w:rsidR="00513617">
        <w:rPr>
          <w:rFonts w:cs="Times New Roman"/>
          <w:sz w:val="24"/>
          <w:szCs w:val="24"/>
        </w:rPr>
        <w:t>instead of being</w:t>
      </w:r>
      <w:r w:rsidR="00D26AAF">
        <w:rPr>
          <w:rFonts w:cs="Times New Roman"/>
          <w:sz w:val="24"/>
          <w:szCs w:val="24"/>
        </w:rPr>
        <w:t xml:space="preserve"> in direct contact with </w:t>
      </w:r>
      <w:r w:rsidR="002732FB">
        <w:rPr>
          <w:rFonts w:cs="Times New Roman"/>
          <w:sz w:val="24"/>
          <w:szCs w:val="24"/>
        </w:rPr>
        <w:t>the resistor</w:t>
      </w:r>
      <w:r w:rsidR="00D26AAF">
        <w:rPr>
          <w:rFonts w:cs="Times New Roman"/>
          <w:sz w:val="24"/>
          <w:szCs w:val="24"/>
        </w:rPr>
        <w:t xml:space="preserve">; this indicates that the heat from the resistor travels to the temperature sensor primarily </w:t>
      </w:r>
      <w:r w:rsidR="00D16604">
        <w:rPr>
          <w:rFonts w:cs="Times New Roman"/>
          <w:sz w:val="24"/>
          <w:szCs w:val="24"/>
        </w:rPr>
        <w:t>through</w:t>
      </w:r>
      <w:r w:rsidR="00D26AAF">
        <w:rPr>
          <w:rFonts w:cs="Times New Roman"/>
          <w:sz w:val="24"/>
          <w:szCs w:val="24"/>
        </w:rPr>
        <w:t xml:space="preserve"> convection and radiation and not </w:t>
      </w:r>
      <w:r w:rsidR="00D16604">
        <w:rPr>
          <w:rFonts w:cs="Times New Roman"/>
          <w:sz w:val="24"/>
          <w:szCs w:val="24"/>
        </w:rPr>
        <w:t>th</w:t>
      </w:r>
      <w:r w:rsidR="00B30873">
        <w:rPr>
          <w:rFonts w:cs="Times New Roman"/>
          <w:sz w:val="24"/>
          <w:szCs w:val="24"/>
        </w:rPr>
        <w:t xml:space="preserve">rough </w:t>
      </w:r>
      <w:r w:rsidR="00F958D2">
        <w:rPr>
          <w:rFonts w:cs="Times New Roman"/>
          <w:sz w:val="24"/>
          <w:szCs w:val="24"/>
        </w:rPr>
        <w:t xml:space="preserve">a method as </w:t>
      </w:r>
      <w:r w:rsidR="00781DA7">
        <w:rPr>
          <w:rFonts w:cs="Times New Roman"/>
          <w:sz w:val="24"/>
          <w:szCs w:val="24"/>
        </w:rPr>
        <w:t>quick</w:t>
      </w:r>
      <w:r w:rsidR="00F958D2">
        <w:rPr>
          <w:rFonts w:cs="Times New Roman"/>
          <w:sz w:val="24"/>
          <w:szCs w:val="24"/>
        </w:rPr>
        <w:t xml:space="preserve"> as </w:t>
      </w:r>
      <w:r w:rsidR="00D26AAF">
        <w:rPr>
          <w:rFonts w:cs="Times New Roman"/>
          <w:sz w:val="24"/>
          <w:szCs w:val="24"/>
        </w:rPr>
        <w:t>conduction.</w:t>
      </w:r>
      <w:r w:rsidR="00DB3D47">
        <w:rPr>
          <w:rFonts w:cs="Times New Roman"/>
          <w:sz w:val="24"/>
          <w:szCs w:val="24"/>
        </w:rPr>
        <w:t xml:space="preserve">  </w:t>
      </w:r>
      <w:r w:rsidR="006E596E">
        <w:rPr>
          <w:rFonts w:cs="Times New Roman"/>
          <w:sz w:val="24"/>
          <w:szCs w:val="24"/>
        </w:rPr>
        <w:t xml:space="preserve">Both of these reasons imply that the temperature values measured by the temperature sensor may not necessarily be an accurate representation of the true temperature values of the </w:t>
      </w:r>
      <w:r w:rsidR="0018093E">
        <w:rPr>
          <w:rFonts w:cs="Times New Roman"/>
          <w:sz w:val="24"/>
          <w:szCs w:val="24"/>
        </w:rPr>
        <w:t>100Ω resistor, causing differences between the simulated and experimental responses.</w:t>
      </w:r>
    </w:p>
    <w:p w14:paraId="19FD176F" w14:textId="77777777" w:rsidR="00D85DC0" w:rsidRPr="00D85DC0" w:rsidRDefault="00D85DC0" w:rsidP="00D85DC0">
      <w:pPr>
        <w:spacing w:after="0" w:line="240" w:lineRule="auto"/>
        <w:rPr>
          <w:rFonts w:cs="Times New Roman"/>
          <w:sz w:val="24"/>
          <w:szCs w:val="24"/>
        </w:rPr>
      </w:pPr>
    </w:p>
    <w:p w14:paraId="14A0C495" w14:textId="49533707" w:rsidR="0012797D" w:rsidRDefault="0012797D" w:rsidP="00AE15C5">
      <w:pPr>
        <w:spacing w:after="0" w:line="240" w:lineRule="auto"/>
        <w:rPr>
          <w:rFonts w:cs="Times New Roman"/>
          <w:b/>
          <w:bCs/>
          <w:sz w:val="24"/>
          <w:szCs w:val="24"/>
        </w:rPr>
      </w:pPr>
    </w:p>
    <w:p w14:paraId="1872D253" w14:textId="77777777" w:rsidR="00CC5BE6" w:rsidRPr="00AE15C5" w:rsidRDefault="00CC5BE6" w:rsidP="00AE15C5">
      <w:pPr>
        <w:spacing w:after="0" w:line="240" w:lineRule="auto"/>
        <w:rPr>
          <w:rFonts w:cs="Times New Roman"/>
          <w:b/>
          <w:bCs/>
          <w:sz w:val="24"/>
          <w:szCs w:val="24"/>
        </w:rPr>
      </w:pPr>
    </w:p>
    <w:p w14:paraId="41595485" w14:textId="0A2646DE" w:rsidR="00330A56" w:rsidRDefault="00330A56" w:rsidP="007F6377">
      <w:pPr>
        <w:pStyle w:val="ListParagraph"/>
        <w:numPr>
          <w:ilvl w:val="0"/>
          <w:numId w:val="10"/>
        </w:numPr>
        <w:spacing w:after="0" w:line="240" w:lineRule="auto"/>
        <w:rPr>
          <w:rFonts w:cs="Times New Roman"/>
          <w:b/>
          <w:bCs/>
          <w:sz w:val="24"/>
          <w:szCs w:val="24"/>
          <w:u w:val="single"/>
        </w:rPr>
      </w:pPr>
      <w:r w:rsidRPr="005D1B2E">
        <w:rPr>
          <w:rFonts w:cs="Times New Roman"/>
          <w:sz w:val="24"/>
          <w:szCs w:val="24"/>
          <w:u w:val="single"/>
        </w:rPr>
        <w:lastRenderedPageBreak/>
        <w:t xml:space="preserve">If your experimental response does not meet the required rise time and overshoot specifications, tune your PID gains until it does.  Report your new PID </w:t>
      </w:r>
      <w:proofErr w:type="gramStart"/>
      <w:r w:rsidRPr="005D1B2E">
        <w:rPr>
          <w:rFonts w:cs="Times New Roman"/>
          <w:sz w:val="24"/>
          <w:szCs w:val="24"/>
          <w:u w:val="single"/>
        </w:rPr>
        <w:t>gains, and</w:t>
      </w:r>
      <w:proofErr w:type="gramEnd"/>
      <w:r w:rsidRPr="005D1B2E">
        <w:rPr>
          <w:rFonts w:cs="Times New Roman"/>
          <w:sz w:val="24"/>
          <w:szCs w:val="24"/>
          <w:u w:val="single"/>
        </w:rPr>
        <w:t xml:space="preserve"> show plots of the two responses for this case (showing that you now meet the required specifications). </w:t>
      </w:r>
      <w:r w:rsidRPr="005D1B2E">
        <w:rPr>
          <w:rFonts w:cs="Times New Roman"/>
          <w:b/>
          <w:bCs/>
          <w:sz w:val="24"/>
          <w:szCs w:val="24"/>
          <w:u w:val="single"/>
        </w:rPr>
        <w:t>(20 points)</w:t>
      </w:r>
    </w:p>
    <w:p w14:paraId="501C3F2D" w14:textId="210D168B" w:rsidR="00E961C1" w:rsidRPr="007258BD" w:rsidRDefault="00633A5C" w:rsidP="007258BD">
      <w:pPr>
        <w:pStyle w:val="ListParagraph"/>
        <w:spacing w:after="0" w:line="240" w:lineRule="auto"/>
        <w:rPr>
          <w:rFonts w:cs="Times New Roman"/>
          <w:sz w:val="24"/>
          <w:szCs w:val="24"/>
        </w:rPr>
      </w:pPr>
      <w:r>
        <w:rPr>
          <w:rFonts w:cs="Times New Roman"/>
          <w:sz w:val="24"/>
          <w:szCs w:val="24"/>
        </w:rPr>
        <w:t>Our experimental responses do meet the required rise time and overshoot specifications.</w:t>
      </w:r>
      <w:r w:rsidR="00B05A76">
        <w:rPr>
          <w:rFonts w:cs="Times New Roman"/>
          <w:sz w:val="24"/>
          <w:szCs w:val="24"/>
        </w:rPr>
        <w:t xml:space="preserve">  </w:t>
      </w:r>
      <w:r w:rsidR="000A7D1F">
        <w:rPr>
          <w:rFonts w:cs="Times New Roman"/>
          <w:sz w:val="24"/>
          <w:szCs w:val="24"/>
        </w:rPr>
        <w:t>Firstly</w:t>
      </w:r>
      <w:r w:rsidR="00A07204">
        <w:rPr>
          <w:rFonts w:cs="Times New Roman"/>
          <w:sz w:val="24"/>
          <w:szCs w:val="24"/>
        </w:rPr>
        <w:t xml:space="preserve">, by observing the graph of the experimental data for T1, </w:t>
      </w:r>
      <w:r w:rsidR="002F6D64">
        <w:rPr>
          <w:rFonts w:cs="Times New Roman"/>
          <w:sz w:val="24"/>
          <w:szCs w:val="24"/>
        </w:rPr>
        <w:t xml:space="preserve">the rise time </w:t>
      </w:r>
      <w:r w:rsidR="00A07C7E">
        <w:rPr>
          <w:rFonts w:cs="Times New Roman"/>
          <w:sz w:val="24"/>
          <w:szCs w:val="24"/>
        </w:rPr>
        <w:t xml:space="preserve">of the system </w:t>
      </w:r>
      <w:r w:rsidR="002F6D64">
        <w:rPr>
          <w:rFonts w:cs="Times New Roman"/>
          <w:sz w:val="24"/>
          <w:szCs w:val="24"/>
        </w:rPr>
        <w:t xml:space="preserve">is approximately equal to 99 seconds, </w:t>
      </w:r>
      <w:r w:rsidR="00AA77E4">
        <w:rPr>
          <w:rFonts w:cs="Times New Roman"/>
          <w:sz w:val="24"/>
          <w:szCs w:val="24"/>
        </w:rPr>
        <w:t xml:space="preserve">satisfying the rise time requirement of being less than 180 seconds; additionally, </w:t>
      </w:r>
      <w:r w:rsidR="002F6D64">
        <w:rPr>
          <w:rFonts w:cs="Times New Roman"/>
          <w:sz w:val="24"/>
          <w:szCs w:val="24"/>
        </w:rPr>
        <w:t xml:space="preserve">the overshoot value is approximately equal to </w:t>
      </w:r>
      <w:r w:rsidR="00A07C7E">
        <w:rPr>
          <w:rFonts w:cs="Times New Roman"/>
          <w:sz w:val="24"/>
          <w:szCs w:val="24"/>
        </w:rPr>
        <w:t>9</w:t>
      </w:r>
      <w:r w:rsidR="00A07C7E">
        <w:rPr>
          <w:rFonts w:cs="Times New Roman"/>
          <w:sz w:val="24"/>
          <w:szCs w:val="24"/>
          <w:vertAlign w:val="superscript"/>
        </w:rPr>
        <w:t>o</w:t>
      </w:r>
      <w:r w:rsidR="00A07C7E">
        <w:rPr>
          <w:rFonts w:cs="Times New Roman"/>
          <w:sz w:val="24"/>
          <w:szCs w:val="24"/>
        </w:rPr>
        <w:t>C</w:t>
      </w:r>
      <w:r w:rsidR="00AA77E4">
        <w:rPr>
          <w:rFonts w:cs="Times New Roman"/>
          <w:sz w:val="24"/>
          <w:szCs w:val="24"/>
        </w:rPr>
        <w:t>, which satisfies the overshoot requirement of being less than 20% of the desired steady-state temperature value of 9.6</w:t>
      </w:r>
      <w:r w:rsidR="00AA77E4">
        <w:rPr>
          <w:rFonts w:cs="Times New Roman"/>
          <w:sz w:val="24"/>
          <w:szCs w:val="24"/>
          <w:vertAlign w:val="superscript"/>
        </w:rPr>
        <w:t>o</w:t>
      </w:r>
      <w:r w:rsidR="00AA77E4">
        <w:rPr>
          <w:rFonts w:cs="Times New Roman"/>
          <w:sz w:val="24"/>
          <w:szCs w:val="24"/>
        </w:rPr>
        <w:t>C</w:t>
      </w:r>
      <w:r w:rsidR="00A07C7E">
        <w:rPr>
          <w:rFonts w:cs="Times New Roman"/>
          <w:sz w:val="24"/>
          <w:szCs w:val="24"/>
        </w:rPr>
        <w:t>.  Secondly, by observing the graph of the experimental data for T2, the rise time of the system is approximately equal to 133 seconds</w:t>
      </w:r>
      <w:r w:rsidR="004F1167">
        <w:rPr>
          <w:rFonts w:cs="Times New Roman"/>
          <w:sz w:val="24"/>
          <w:szCs w:val="24"/>
        </w:rPr>
        <w:t xml:space="preserve">, </w:t>
      </w:r>
      <w:r w:rsidR="004F1167">
        <w:rPr>
          <w:rFonts w:cs="Times New Roman"/>
          <w:sz w:val="24"/>
          <w:szCs w:val="24"/>
        </w:rPr>
        <w:t>satisfying the rise time requirement of being less than 180 seconds</w:t>
      </w:r>
      <w:r w:rsidR="00B90DC0">
        <w:rPr>
          <w:rFonts w:cs="Times New Roman"/>
          <w:sz w:val="24"/>
          <w:szCs w:val="24"/>
        </w:rPr>
        <w:t xml:space="preserve">; additionally, </w:t>
      </w:r>
      <w:r w:rsidR="00A07C7E">
        <w:rPr>
          <w:rFonts w:cs="Times New Roman"/>
          <w:sz w:val="24"/>
          <w:szCs w:val="24"/>
        </w:rPr>
        <w:t xml:space="preserve">the overshoot value is approximately equal to </w:t>
      </w:r>
      <w:r w:rsidR="00B90DC0">
        <w:rPr>
          <w:rFonts w:cs="Times New Roman"/>
          <w:sz w:val="24"/>
          <w:szCs w:val="24"/>
        </w:rPr>
        <w:t>11</w:t>
      </w:r>
      <w:r w:rsidR="00B90DC0">
        <w:rPr>
          <w:rFonts w:cs="Times New Roman"/>
          <w:sz w:val="24"/>
          <w:szCs w:val="24"/>
          <w:vertAlign w:val="superscript"/>
        </w:rPr>
        <w:t>o</w:t>
      </w:r>
      <w:r w:rsidR="00B90DC0">
        <w:rPr>
          <w:rFonts w:cs="Times New Roman"/>
          <w:sz w:val="24"/>
          <w:szCs w:val="24"/>
        </w:rPr>
        <w:t>C</w:t>
      </w:r>
      <w:r w:rsidR="004F1167">
        <w:rPr>
          <w:rFonts w:cs="Times New Roman"/>
          <w:sz w:val="24"/>
          <w:szCs w:val="24"/>
        </w:rPr>
        <w:t xml:space="preserve">, </w:t>
      </w:r>
      <w:r w:rsidR="004F1167">
        <w:rPr>
          <w:rFonts w:cs="Times New Roman"/>
          <w:sz w:val="24"/>
          <w:szCs w:val="24"/>
        </w:rPr>
        <w:t xml:space="preserve">which satisfies the overshoot requirement of being less than 20% of the desired steady-state temperature value of </w:t>
      </w:r>
      <w:r w:rsidR="004F1167">
        <w:rPr>
          <w:rFonts w:cs="Times New Roman"/>
          <w:sz w:val="24"/>
          <w:szCs w:val="24"/>
        </w:rPr>
        <w:t>12</w:t>
      </w:r>
      <w:r w:rsidR="004F1167">
        <w:rPr>
          <w:rFonts w:cs="Times New Roman"/>
          <w:sz w:val="24"/>
          <w:szCs w:val="24"/>
          <w:vertAlign w:val="superscript"/>
        </w:rPr>
        <w:t>o</w:t>
      </w:r>
      <w:r w:rsidR="004F1167">
        <w:rPr>
          <w:rFonts w:cs="Times New Roman"/>
          <w:sz w:val="24"/>
          <w:szCs w:val="24"/>
        </w:rPr>
        <w:t>C</w:t>
      </w:r>
      <w:r w:rsidR="004F1167">
        <w:rPr>
          <w:rFonts w:cs="Times New Roman"/>
          <w:sz w:val="24"/>
          <w:szCs w:val="24"/>
        </w:rPr>
        <w:t>.  Hence, all required rise time and overshoot specifications were met, and our PID gains did not need to be tuned any further.</w:t>
      </w:r>
    </w:p>
    <w:sectPr w:rsidR="00E961C1" w:rsidRPr="007258B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F5875" w14:textId="77777777" w:rsidR="00D97889" w:rsidRDefault="00D97889" w:rsidP="00156600">
      <w:pPr>
        <w:spacing w:after="0" w:line="240" w:lineRule="auto"/>
      </w:pPr>
      <w:r>
        <w:separator/>
      </w:r>
    </w:p>
  </w:endnote>
  <w:endnote w:type="continuationSeparator" w:id="0">
    <w:p w14:paraId="3BB9C000" w14:textId="77777777" w:rsidR="00D97889" w:rsidRDefault="00D97889" w:rsidP="00156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65BB" w14:textId="00BD3636" w:rsidR="004639F8" w:rsidRPr="004639F8" w:rsidRDefault="000A6D20" w:rsidP="004639F8">
    <w:pPr>
      <w:pStyle w:val="Footer"/>
      <w:tabs>
        <w:tab w:val="left" w:pos="4896"/>
      </w:tabs>
      <w:rPr>
        <w:b/>
        <w:sz w:val="28"/>
      </w:rPr>
    </w:pPr>
    <w:r>
      <w:rPr>
        <w:color w:val="AEAAAA" w:themeColor="background2" w:themeShade="BF"/>
        <w:sz w:val="16"/>
      </w:rPr>
      <w:t>Hammond</w:t>
    </w:r>
    <w:r w:rsidR="004639F8">
      <w:rPr>
        <w:color w:val="AEAAAA" w:themeColor="background2" w:themeShade="BF"/>
        <w:sz w:val="16"/>
      </w:rPr>
      <w:tab/>
    </w:r>
    <w:r w:rsidR="004639F8">
      <w:rPr>
        <w:color w:val="AEAAAA" w:themeColor="background2" w:themeShade="BF"/>
        <w:sz w:val="16"/>
      </w:rPr>
      <w:tab/>
    </w:r>
    <w:r w:rsidR="004639F8">
      <w:rPr>
        <w:color w:val="AEAAAA" w:themeColor="background2" w:themeShade="BF"/>
        <w:sz w:val="16"/>
      </w:rPr>
      <w:tab/>
    </w:r>
    <w:r w:rsidR="004639F8" w:rsidRPr="004639F8">
      <w:rPr>
        <w:b/>
        <w:color w:val="AEAAAA" w:themeColor="background2" w:themeShade="BF"/>
        <w:sz w:val="20"/>
      </w:rPr>
      <w:fldChar w:fldCharType="begin"/>
    </w:r>
    <w:r w:rsidR="004639F8" w:rsidRPr="004639F8">
      <w:rPr>
        <w:b/>
        <w:color w:val="AEAAAA" w:themeColor="background2" w:themeShade="BF"/>
        <w:sz w:val="20"/>
      </w:rPr>
      <w:instrText xml:space="preserve"> PAGE  \* Arabic  \* MERGEFORMAT </w:instrText>
    </w:r>
    <w:r w:rsidR="004639F8" w:rsidRPr="004639F8">
      <w:rPr>
        <w:b/>
        <w:color w:val="AEAAAA" w:themeColor="background2" w:themeShade="BF"/>
        <w:sz w:val="20"/>
      </w:rPr>
      <w:fldChar w:fldCharType="separate"/>
    </w:r>
    <w:r w:rsidR="00B72889">
      <w:rPr>
        <w:b/>
        <w:noProof/>
        <w:color w:val="AEAAAA" w:themeColor="background2" w:themeShade="BF"/>
        <w:sz w:val="20"/>
      </w:rPr>
      <w:t>1</w:t>
    </w:r>
    <w:r w:rsidR="004639F8" w:rsidRPr="004639F8">
      <w:rPr>
        <w:b/>
        <w:color w:val="AEAAAA" w:themeColor="background2" w:themeShade="B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792C4" w14:textId="77777777" w:rsidR="00D97889" w:rsidRDefault="00D97889" w:rsidP="00156600">
      <w:pPr>
        <w:spacing w:after="0" w:line="240" w:lineRule="auto"/>
      </w:pPr>
      <w:r>
        <w:separator/>
      </w:r>
    </w:p>
  </w:footnote>
  <w:footnote w:type="continuationSeparator" w:id="0">
    <w:p w14:paraId="564CB3C4" w14:textId="77777777" w:rsidR="00D97889" w:rsidRDefault="00D97889" w:rsidP="00156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33A0"/>
    <w:multiLevelType w:val="hybridMultilevel"/>
    <w:tmpl w:val="96688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50762"/>
    <w:multiLevelType w:val="hybridMultilevel"/>
    <w:tmpl w:val="3A5AEDC2"/>
    <w:lvl w:ilvl="0" w:tplc="E536E8D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849E2"/>
    <w:multiLevelType w:val="hybridMultilevel"/>
    <w:tmpl w:val="743ECD6E"/>
    <w:lvl w:ilvl="0" w:tplc="92DA3A4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E0001"/>
    <w:multiLevelType w:val="hybridMultilevel"/>
    <w:tmpl w:val="A0CE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33334"/>
    <w:multiLevelType w:val="hybridMultilevel"/>
    <w:tmpl w:val="285C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CC5454"/>
    <w:multiLevelType w:val="hybridMultilevel"/>
    <w:tmpl w:val="B6BA6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AE6E7A"/>
    <w:multiLevelType w:val="hybridMultilevel"/>
    <w:tmpl w:val="FB325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B0CDF"/>
    <w:multiLevelType w:val="hybridMultilevel"/>
    <w:tmpl w:val="14C67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FF5E81"/>
    <w:multiLevelType w:val="hybridMultilevel"/>
    <w:tmpl w:val="D2C4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E20E4"/>
    <w:multiLevelType w:val="hybridMultilevel"/>
    <w:tmpl w:val="330E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3"/>
  </w:num>
  <w:num w:numId="6">
    <w:abstractNumId w:val="7"/>
  </w:num>
  <w:num w:numId="7">
    <w:abstractNumId w:val="4"/>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2NDc0MTQxMbE0NjBR0lEKTi0uzszPAykwqQUADA0XBCwAAAA="/>
  </w:docVars>
  <w:rsids>
    <w:rsidRoot w:val="00724039"/>
    <w:rsid w:val="00000016"/>
    <w:rsid w:val="000004E1"/>
    <w:rsid w:val="00000FA0"/>
    <w:rsid w:val="00002406"/>
    <w:rsid w:val="000033B6"/>
    <w:rsid w:val="00003855"/>
    <w:rsid w:val="00003C00"/>
    <w:rsid w:val="00003C3E"/>
    <w:rsid w:val="00012281"/>
    <w:rsid w:val="00012552"/>
    <w:rsid w:val="00021A36"/>
    <w:rsid w:val="00022432"/>
    <w:rsid w:val="000265CA"/>
    <w:rsid w:val="0003010B"/>
    <w:rsid w:val="00033D3C"/>
    <w:rsid w:val="000348B6"/>
    <w:rsid w:val="0003561C"/>
    <w:rsid w:val="00041ACA"/>
    <w:rsid w:val="00041CBE"/>
    <w:rsid w:val="000429C0"/>
    <w:rsid w:val="00043E1F"/>
    <w:rsid w:val="0004747F"/>
    <w:rsid w:val="00055F63"/>
    <w:rsid w:val="000600DF"/>
    <w:rsid w:val="00065469"/>
    <w:rsid w:val="00066B0C"/>
    <w:rsid w:val="0007066A"/>
    <w:rsid w:val="00070E36"/>
    <w:rsid w:val="00071432"/>
    <w:rsid w:val="00071C80"/>
    <w:rsid w:val="00071E6F"/>
    <w:rsid w:val="000748CC"/>
    <w:rsid w:val="00076187"/>
    <w:rsid w:val="000872A8"/>
    <w:rsid w:val="00087966"/>
    <w:rsid w:val="0009020C"/>
    <w:rsid w:val="00092213"/>
    <w:rsid w:val="00092EDF"/>
    <w:rsid w:val="0009484A"/>
    <w:rsid w:val="000A005A"/>
    <w:rsid w:val="000A0BEE"/>
    <w:rsid w:val="000A11F3"/>
    <w:rsid w:val="000A1FC5"/>
    <w:rsid w:val="000A5ECF"/>
    <w:rsid w:val="000A6900"/>
    <w:rsid w:val="000A6D20"/>
    <w:rsid w:val="000A7D1F"/>
    <w:rsid w:val="000B6A70"/>
    <w:rsid w:val="000C0137"/>
    <w:rsid w:val="000C121E"/>
    <w:rsid w:val="000D0B82"/>
    <w:rsid w:val="000D2B70"/>
    <w:rsid w:val="000D4D8A"/>
    <w:rsid w:val="000D56B1"/>
    <w:rsid w:val="000D645E"/>
    <w:rsid w:val="000E05EA"/>
    <w:rsid w:val="000E14BF"/>
    <w:rsid w:val="000E3318"/>
    <w:rsid w:val="000E3929"/>
    <w:rsid w:val="000E6BA1"/>
    <w:rsid w:val="001000BD"/>
    <w:rsid w:val="001010E7"/>
    <w:rsid w:val="001039D8"/>
    <w:rsid w:val="00105D16"/>
    <w:rsid w:val="00113BF5"/>
    <w:rsid w:val="00113DC3"/>
    <w:rsid w:val="00123B17"/>
    <w:rsid w:val="0012797D"/>
    <w:rsid w:val="00133A41"/>
    <w:rsid w:val="00133D8E"/>
    <w:rsid w:val="00134526"/>
    <w:rsid w:val="00135B36"/>
    <w:rsid w:val="00136765"/>
    <w:rsid w:val="0014344E"/>
    <w:rsid w:val="00144243"/>
    <w:rsid w:val="00150D0B"/>
    <w:rsid w:val="00155F1D"/>
    <w:rsid w:val="00156600"/>
    <w:rsid w:val="00160471"/>
    <w:rsid w:val="001650DC"/>
    <w:rsid w:val="00165FC2"/>
    <w:rsid w:val="00170682"/>
    <w:rsid w:val="00170821"/>
    <w:rsid w:val="001712A3"/>
    <w:rsid w:val="00172537"/>
    <w:rsid w:val="0017353E"/>
    <w:rsid w:val="001752D6"/>
    <w:rsid w:val="00177F23"/>
    <w:rsid w:val="0018093E"/>
    <w:rsid w:val="001818D0"/>
    <w:rsid w:val="001833EE"/>
    <w:rsid w:val="0018392E"/>
    <w:rsid w:val="00186C22"/>
    <w:rsid w:val="00187902"/>
    <w:rsid w:val="00190740"/>
    <w:rsid w:val="00193DA0"/>
    <w:rsid w:val="00193E59"/>
    <w:rsid w:val="001A23F9"/>
    <w:rsid w:val="001A276A"/>
    <w:rsid w:val="001A4E19"/>
    <w:rsid w:val="001B2D9C"/>
    <w:rsid w:val="001B397D"/>
    <w:rsid w:val="001C4043"/>
    <w:rsid w:val="001C70F3"/>
    <w:rsid w:val="001E6C1A"/>
    <w:rsid w:val="001F04CD"/>
    <w:rsid w:val="001F0D71"/>
    <w:rsid w:val="001F15E7"/>
    <w:rsid w:val="001F1D41"/>
    <w:rsid w:val="001F30B5"/>
    <w:rsid w:val="001F4A2C"/>
    <w:rsid w:val="001F7FE8"/>
    <w:rsid w:val="002062B3"/>
    <w:rsid w:val="0021150A"/>
    <w:rsid w:val="00213947"/>
    <w:rsid w:val="00217A21"/>
    <w:rsid w:val="002205E1"/>
    <w:rsid w:val="00220667"/>
    <w:rsid w:val="00220CA4"/>
    <w:rsid w:val="0022305B"/>
    <w:rsid w:val="002237CE"/>
    <w:rsid w:val="00225E1E"/>
    <w:rsid w:val="0023636E"/>
    <w:rsid w:val="00236D09"/>
    <w:rsid w:val="00236FBD"/>
    <w:rsid w:val="00237067"/>
    <w:rsid w:val="00246A0A"/>
    <w:rsid w:val="00254548"/>
    <w:rsid w:val="002569B5"/>
    <w:rsid w:val="00257448"/>
    <w:rsid w:val="00264108"/>
    <w:rsid w:val="00264188"/>
    <w:rsid w:val="00270725"/>
    <w:rsid w:val="002732FB"/>
    <w:rsid w:val="00281DB7"/>
    <w:rsid w:val="00287C9C"/>
    <w:rsid w:val="00293C06"/>
    <w:rsid w:val="00297441"/>
    <w:rsid w:val="00297962"/>
    <w:rsid w:val="002A1EBC"/>
    <w:rsid w:val="002A4C87"/>
    <w:rsid w:val="002B2533"/>
    <w:rsid w:val="002B27B9"/>
    <w:rsid w:val="002B6344"/>
    <w:rsid w:val="002B641A"/>
    <w:rsid w:val="002B7FED"/>
    <w:rsid w:val="002C29D4"/>
    <w:rsid w:val="002D274D"/>
    <w:rsid w:val="002D2D82"/>
    <w:rsid w:val="002E13DB"/>
    <w:rsid w:val="002E1EE2"/>
    <w:rsid w:val="002E3E4E"/>
    <w:rsid w:val="002F220A"/>
    <w:rsid w:val="002F2E8C"/>
    <w:rsid w:val="002F6D64"/>
    <w:rsid w:val="00300E5C"/>
    <w:rsid w:val="00303A69"/>
    <w:rsid w:val="00305229"/>
    <w:rsid w:val="00313171"/>
    <w:rsid w:val="0031436E"/>
    <w:rsid w:val="00315673"/>
    <w:rsid w:val="003274C2"/>
    <w:rsid w:val="00330A56"/>
    <w:rsid w:val="003341C3"/>
    <w:rsid w:val="00337E37"/>
    <w:rsid w:val="003439BA"/>
    <w:rsid w:val="00346995"/>
    <w:rsid w:val="00351277"/>
    <w:rsid w:val="00355430"/>
    <w:rsid w:val="00356958"/>
    <w:rsid w:val="00357599"/>
    <w:rsid w:val="003604CB"/>
    <w:rsid w:val="003619EC"/>
    <w:rsid w:val="00362E90"/>
    <w:rsid w:val="00364574"/>
    <w:rsid w:val="00364A31"/>
    <w:rsid w:val="00370ADB"/>
    <w:rsid w:val="00373874"/>
    <w:rsid w:val="0037415D"/>
    <w:rsid w:val="003742AB"/>
    <w:rsid w:val="00382875"/>
    <w:rsid w:val="00385BB3"/>
    <w:rsid w:val="003870F9"/>
    <w:rsid w:val="00387EA7"/>
    <w:rsid w:val="00395C87"/>
    <w:rsid w:val="003A1D91"/>
    <w:rsid w:val="003A7A15"/>
    <w:rsid w:val="003B35AD"/>
    <w:rsid w:val="003B6041"/>
    <w:rsid w:val="003C11BD"/>
    <w:rsid w:val="003C6E93"/>
    <w:rsid w:val="003D1957"/>
    <w:rsid w:val="003D421E"/>
    <w:rsid w:val="003E2212"/>
    <w:rsid w:val="003E7818"/>
    <w:rsid w:val="003F2D69"/>
    <w:rsid w:val="003F3F9C"/>
    <w:rsid w:val="003F4CAD"/>
    <w:rsid w:val="0040018A"/>
    <w:rsid w:val="00400A89"/>
    <w:rsid w:val="00401B4B"/>
    <w:rsid w:val="0040347C"/>
    <w:rsid w:val="00407849"/>
    <w:rsid w:val="00412B33"/>
    <w:rsid w:val="0041534A"/>
    <w:rsid w:val="00416787"/>
    <w:rsid w:val="00420FF5"/>
    <w:rsid w:val="00424459"/>
    <w:rsid w:val="0043033E"/>
    <w:rsid w:val="004313AE"/>
    <w:rsid w:val="00446D55"/>
    <w:rsid w:val="0044743C"/>
    <w:rsid w:val="00453C1C"/>
    <w:rsid w:val="0046235D"/>
    <w:rsid w:val="004639F8"/>
    <w:rsid w:val="00471D34"/>
    <w:rsid w:val="00474A5F"/>
    <w:rsid w:val="00476747"/>
    <w:rsid w:val="00476C98"/>
    <w:rsid w:val="004774C6"/>
    <w:rsid w:val="00477737"/>
    <w:rsid w:val="00482BA1"/>
    <w:rsid w:val="004867EF"/>
    <w:rsid w:val="004921C7"/>
    <w:rsid w:val="004945A8"/>
    <w:rsid w:val="004947D5"/>
    <w:rsid w:val="004958B6"/>
    <w:rsid w:val="004A5045"/>
    <w:rsid w:val="004B358B"/>
    <w:rsid w:val="004B766F"/>
    <w:rsid w:val="004C0AEC"/>
    <w:rsid w:val="004C2500"/>
    <w:rsid w:val="004C746D"/>
    <w:rsid w:val="004D46E5"/>
    <w:rsid w:val="004D5B4D"/>
    <w:rsid w:val="004D5DE1"/>
    <w:rsid w:val="004D6EF6"/>
    <w:rsid w:val="004F0600"/>
    <w:rsid w:val="004F1167"/>
    <w:rsid w:val="004F391D"/>
    <w:rsid w:val="0051016A"/>
    <w:rsid w:val="0051092A"/>
    <w:rsid w:val="00513617"/>
    <w:rsid w:val="005137F9"/>
    <w:rsid w:val="00516924"/>
    <w:rsid w:val="0051731C"/>
    <w:rsid w:val="005177CA"/>
    <w:rsid w:val="005202A2"/>
    <w:rsid w:val="00521F8A"/>
    <w:rsid w:val="00523C78"/>
    <w:rsid w:val="0052568A"/>
    <w:rsid w:val="0052685B"/>
    <w:rsid w:val="00531170"/>
    <w:rsid w:val="00531449"/>
    <w:rsid w:val="00533AA7"/>
    <w:rsid w:val="00537CD6"/>
    <w:rsid w:val="00541F3F"/>
    <w:rsid w:val="005421FF"/>
    <w:rsid w:val="005429EC"/>
    <w:rsid w:val="00551F3D"/>
    <w:rsid w:val="0056405E"/>
    <w:rsid w:val="00567D3B"/>
    <w:rsid w:val="005704F3"/>
    <w:rsid w:val="0058365C"/>
    <w:rsid w:val="00583925"/>
    <w:rsid w:val="00584498"/>
    <w:rsid w:val="0059052E"/>
    <w:rsid w:val="00590612"/>
    <w:rsid w:val="0059126D"/>
    <w:rsid w:val="005A175E"/>
    <w:rsid w:val="005A4AD2"/>
    <w:rsid w:val="005A5DE0"/>
    <w:rsid w:val="005B0705"/>
    <w:rsid w:val="005B09E3"/>
    <w:rsid w:val="005B71FF"/>
    <w:rsid w:val="005D1B2E"/>
    <w:rsid w:val="005D6C27"/>
    <w:rsid w:val="005D7114"/>
    <w:rsid w:val="005D72C8"/>
    <w:rsid w:val="005D7AC8"/>
    <w:rsid w:val="005E52AF"/>
    <w:rsid w:val="005E78A6"/>
    <w:rsid w:val="005F1B38"/>
    <w:rsid w:val="005F1C0D"/>
    <w:rsid w:val="005F1F4E"/>
    <w:rsid w:val="005F1FAC"/>
    <w:rsid w:val="005F4F69"/>
    <w:rsid w:val="005F6BB4"/>
    <w:rsid w:val="005F728C"/>
    <w:rsid w:val="0060066D"/>
    <w:rsid w:val="006013D1"/>
    <w:rsid w:val="0060288F"/>
    <w:rsid w:val="00607638"/>
    <w:rsid w:val="006101F1"/>
    <w:rsid w:val="006108AE"/>
    <w:rsid w:val="0061156C"/>
    <w:rsid w:val="00614229"/>
    <w:rsid w:val="00615570"/>
    <w:rsid w:val="006205CC"/>
    <w:rsid w:val="00623184"/>
    <w:rsid w:val="006250AB"/>
    <w:rsid w:val="00626E6B"/>
    <w:rsid w:val="00633A5C"/>
    <w:rsid w:val="00634526"/>
    <w:rsid w:val="006358CE"/>
    <w:rsid w:val="0064038F"/>
    <w:rsid w:val="006438FF"/>
    <w:rsid w:val="0064520F"/>
    <w:rsid w:val="00660931"/>
    <w:rsid w:val="00661081"/>
    <w:rsid w:val="00661470"/>
    <w:rsid w:val="006619BF"/>
    <w:rsid w:val="00662F4E"/>
    <w:rsid w:val="006644E1"/>
    <w:rsid w:val="006719C7"/>
    <w:rsid w:val="00673F34"/>
    <w:rsid w:val="00676BD8"/>
    <w:rsid w:val="00677E7D"/>
    <w:rsid w:val="00684708"/>
    <w:rsid w:val="006850D2"/>
    <w:rsid w:val="00690A45"/>
    <w:rsid w:val="0069146F"/>
    <w:rsid w:val="006914B5"/>
    <w:rsid w:val="00696E17"/>
    <w:rsid w:val="006A201B"/>
    <w:rsid w:val="006A5469"/>
    <w:rsid w:val="006B2727"/>
    <w:rsid w:val="006B3ABE"/>
    <w:rsid w:val="006B68DF"/>
    <w:rsid w:val="006C076E"/>
    <w:rsid w:val="006C4EAE"/>
    <w:rsid w:val="006C4F7A"/>
    <w:rsid w:val="006C7467"/>
    <w:rsid w:val="006D0D63"/>
    <w:rsid w:val="006D6921"/>
    <w:rsid w:val="006D717C"/>
    <w:rsid w:val="006E2EBF"/>
    <w:rsid w:val="006E596E"/>
    <w:rsid w:val="006E5A26"/>
    <w:rsid w:val="006E7C60"/>
    <w:rsid w:val="006F1743"/>
    <w:rsid w:val="00700E61"/>
    <w:rsid w:val="0070227E"/>
    <w:rsid w:val="00705104"/>
    <w:rsid w:val="0070773E"/>
    <w:rsid w:val="00710588"/>
    <w:rsid w:val="00710F6D"/>
    <w:rsid w:val="007115B6"/>
    <w:rsid w:val="00721017"/>
    <w:rsid w:val="00723208"/>
    <w:rsid w:val="00724039"/>
    <w:rsid w:val="00724052"/>
    <w:rsid w:val="007258BD"/>
    <w:rsid w:val="0074162D"/>
    <w:rsid w:val="0074450F"/>
    <w:rsid w:val="007609E7"/>
    <w:rsid w:val="00773006"/>
    <w:rsid w:val="00773A25"/>
    <w:rsid w:val="00776240"/>
    <w:rsid w:val="00776FA7"/>
    <w:rsid w:val="007815DA"/>
    <w:rsid w:val="00781DA7"/>
    <w:rsid w:val="00782AD3"/>
    <w:rsid w:val="00783DB3"/>
    <w:rsid w:val="007902AF"/>
    <w:rsid w:val="007919B2"/>
    <w:rsid w:val="00796689"/>
    <w:rsid w:val="00796C61"/>
    <w:rsid w:val="007975AF"/>
    <w:rsid w:val="00797D69"/>
    <w:rsid w:val="007A1415"/>
    <w:rsid w:val="007A3B63"/>
    <w:rsid w:val="007A4503"/>
    <w:rsid w:val="007A58A3"/>
    <w:rsid w:val="007B5C56"/>
    <w:rsid w:val="007B76EF"/>
    <w:rsid w:val="007C0487"/>
    <w:rsid w:val="007C09E8"/>
    <w:rsid w:val="007D20EB"/>
    <w:rsid w:val="007D219F"/>
    <w:rsid w:val="007D3441"/>
    <w:rsid w:val="007D7471"/>
    <w:rsid w:val="007E255A"/>
    <w:rsid w:val="007E400F"/>
    <w:rsid w:val="007E4A03"/>
    <w:rsid w:val="007E4FC9"/>
    <w:rsid w:val="007E63CD"/>
    <w:rsid w:val="007F6377"/>
    <w:rsid w:val="00801185"/>
    <w:rsid w:val="00801C35"/>
    <w:rsid w:val="00807899"/>
    <w:rsid w:val="00814A1E"/>
    <w:rsid w:val="00815E07"/>
    <w:rsid w:val="008162AA"/>
    <w:rsid w:val="0081680B"/>
    <w:rsid w:val="0081727D"/>
    <w:rsid w:val="00817D7D"/>
    <w:rsid w:val="00820C29"/>
    <w:rsid w:val="00825FFF"/>
    <w:rsid w:val="008269C9"/>
    <w:rsid w:val="00832611"/>
    <w:rsid w:val="00832AB1"/>
    <w:rsid w:val="00832FFD"/>
    <w:rsid w:val="008331FB"/>
    <w:rsid w:val="00834910"/>
    <w:rsid w:val="008437C8"/>
    <w:rsid w:val="00843E5B"/>
    <w:rsid w:val="00850DEA"/>
    <w:rsid w:val="008524F9"/>
    <w:rsid w:val="00852DA8"/>
    <w:rsid w:val="00854F19"/>
    <w:rsid w:val="00860A64"/>
    <w:rsid w:val="00864820"/>
    <w:rsid w:val="0087003C"/>
    <w:rsid w:val="00872ED7"/>
    <w:rsid w:val="00874A3F"/>
    <w:rsid w:val="008766EF"/>
    <w:rsid w:val="008810A4"/>
    <w:rsid w:val="00884734"/>
    <w:rsid w:val="008847B8"/>
    <w:rsid w:val="00884D6D"/>
    <w:rsid w:val="00892116"/>
    <w:rsid w:val="00894FB5"/>
    <w:rsid w:val="00895CE4"/>
    <w:rsid w:val="00897642"/>
    <w:rsid w:val="008A1ED1"/>
    <w:rsid w:val="008A4555"/>
    <w:rsid w:val="008A482E"/>
    <w:rsid w:val="008B3F89"/>
    <w:rsid w:val="008C1408"/>
    <w:rsid w:val="008C167F"/>
    <w:rsid w:val="008C1A0C"/>
    <w:rsid w:val="008C49EA"/>
    <w:rsid w:val="008D1246"/>
    <w:rsid w:val="008D22B3"/>
    <w:rsid w:val="008D47CE"/>
    <w:rsid w:val="008D5797"/>
    <w:rsid w:val="008E47ED"/>
    <w:rsid w:val="008E4C36"/>
    <w:rsid w:val="008E61F5"/>
    <w:rsid w:val="008E769B"/>
    <w:rsid w:val="008F20D0"/>
    <w:rsid w:val="008F7AFE"/>
    <w:rsid w:val="00903D92"/>
    <w:rsid w:val="00904422"/>
    <w:rsid w:val="00905669"/>
    <w:rsid w:val="00906F97"/>
    <w:rsid w:val="009072E4"/>
    <w:rsid w:val="0090757D"/>
    <w:rsid w:val="00913D1A"/>
    <w:rsid w:val="009154A0"/>
    <w:rsid w:val="00923DDC"/>
    <w:rsid w:val="0092496B"/>
    <w:rsid w:val="00924B9A"/>
    <w:rsid w:val="00924BF4"/>
    <w:rsid w:val="009273DE"/>
    <w:rsid w:val="00930D0C"/>
    <w:rsid w:val="00936A16"/>
    <w:rsid w:val="00943EFE"/>
    <w:rsid w:val="00947E94"/>
    <w:rsid w:val="00951333"/>
    <w:rsid w:val="00967072"/>
    <w:rsid w:val="009759A5"/>
    <w:rsid w:val="00976F34"/>
    <w:rsid w:val="009802D8"/>
    <w:rsid w:val="00985E76"/>
    <w:rsid w:val="00987AFB"/>
    <w:rsid w:val="00994BFD"/>
    <w:rsid w:val="00996F9A"/>
    <w:rsid w:val="009A3452"/>
    <w:rsid w:val="009A5169"/>
    <w:rsid w:val="009A62BE"/>
    <w:rsid w:val="009A66F5"/>
    <w:rsid w:val="009B4306"/>
    <w:rsid w:val="009B5E80"/>
    <w:rsid w:val="009C0816"/>
    <w:rsid w:val="009D198B"/>
    <w:rsid w:val="009D250E"/>
    <w:rsid w:val="009D67C4"/>
    <w:rsid w:val="009D7A38"/>
    <w:rsid w:val="009E3003"/>
    <w:rsid w:val="009E4941"/>
    <w:rsid w:val="009E7B75"/>
    <w:rsid w:val="009F01F0"/>
    <w:rsid w:val="009F2C47"/>
    <w:rsid w:val="009F606F"/>
    <w:rsid w:val="009F6F51"/>
    <w:rsid w:val="009F7F65"/>
    <w:rsid w:val="00A00A1D"/>
    <w:rsid w:val="00A01A35"/>
    <w:rsid w:val="00A02690"/>
    <w:rsid w:val="00A030AE"/>
    <w:rsid w:val="00A04600"/>
    <w:rsid w:val="00A07204"/>
    <w:rsid w:val="00A07414"/>
    <w:rsid w:val="00A07C7E"/>
    <w:rsid w:val="00A1087D"/>
    <w:rsid w:val="00A13189"/>
    <w:rsid w:val="00A15810"/>
    <w:rsid w:val="00A16427"/>
    <w:rsid w:val="00A226AD"/>
    <w:rsid w:val="00A279DD"/>
    <w:rsid w:val="00A32312"/>
    <w:rsid w:val="00A3668A"/>
    <w:rsid w:val="00A37428"/>
    <w:rsid w:val="00A3782F"/>
    <w:rsid w:val="00A37E40"/>
    <w:rsid w:val="00A45753"/>
    <w:rsid w:val="00A54CD4"/>
    <w:rsid w:val="00A56191"/>
    <w:rsid w:val="00A642FB"/>
    <w:rsid w:val="00A64695"/>
    <w:rsid w:val="00A64E17"/>
    <w:rsid w:val="00A65595"/>
    <w:rsid w:val="00A74B24"/>
    <w:rsid w:val="00A7625C"/>
    <w:rsid w:val="00A77104"/>
    <w:rsid w:val="00A809BF"/>
    <w:rsid w:val="00A81AC3"/>
    <w:rsid w:val="00A8207F"/>
    <w:rsid w:val="00A82F94"/>
    <w:rsid w:val="00A83FAE"/>
    <w:rsid w:val="00A9106C"/>
    <w:rsid w:val="00A938AA"/>
    <w:rsid w:val="00AA0AE8"/>
    <w:rsid w:val="00AA6819"/>
    <w:rsid w:val="00AA6A32"/>
    <w:rsid w:val="00AA77E4"/>
    <w:rsid w:val="00AB0D3D"/>
    <w:rsid w:val="00AB4CF6"/>
    <w:rsid w:val="00AB5826"/>
    <w:rsid w:val="00AC40DD"/>
    <w:rsid w:val="00AC5074"/>
    <w:rsid w:val="00AD2811"/>
    <w:rsid w:val="00AD37CD"/>
    <w:rsid w:val="00AD3D20"/>
    <w:rsid w:val="00AD5376"/>
    <w:rsid w:val="00AD5C63"/>
    <w:rsid w:val="00AD5ED6"/>
    <w:rsid w:val="00AD6C43"/>
    <w:rsid w:val="00AE15C5"/>
    <w:rsid w:val="00AE2572"/>
    <w:rsid w:val="00AE50A6"/>
    <w:rsid w:val="00AF097E"/>
    <w:rsid w:val="00AF3203"/>
    <w:rsid w:val="00AF3F1D"/>
    <w:rsid w:val="00AF400E"/>
    <w:rsid w:val="00AF6584"/>
    <w:rsid w:val="00AF6B38"/>
    <w:rsid w:val="00AF7D84"/>
    <w:rsid w:val="00B05A76"/>
    <w:rsid w:val="00B07263"/>
    <w:rsid w:val="00B07902"/>
    <w:rsid w:val="00B101D7"/>
    <w:rsid w:val="00B11005"/>
    <w:rsid w:val="00B12373"/>
    <w:rsid w:val="00B128D6"/>
    <w:rsid w:val="00B14D83"/>
    <w:rsid w:val="00B20BC4"/>
    <w:rsid w:val="00B224FA"/>
    <w:rsid w:val="00B237B8"/>
    <w:rsid w:val="00B30873"/>
    <w:rsid w:val="00B35463"/>
    <w:rsid w:val="00B35D45"/>
    <w:rsid w:val="00B36D95"/>
    <w:rsid w:val="00B41C77"/>
    <w:rsid w:val="00B45D4F"/>
    <w:rsid w:val="00B5081E"/>
    <w:rsid w:val="00B524FA"/>
    <w:rsid w:val="00B67256"/>
    <w:rsid w:val="00B70495"/>
    <w:rsid w:val="00B72889"/>
    <w:rsid w:val="00B7401C"/>
    <w:rsid w:val="00B76209"/>
    <w:rsid w:val="00B774B4"/>
    <w:rsid w:val="00B80F43"/>
    <w:rsid w:val="00B84B8D"/>
    <w:rsid w:val="00B90DC0"/>
    <w:rsid w:val="00B92B2C"/>
    <w:rsid w:val="00B965FB"/>
    <w:rsid w:val="00BA2D44"/>
    <w:rsid w:val="00BA33A9"/>
    <w:rsid w:val="00BA6653"/>
    <w:rsid w:val="00BA6F68"/>
    <w:rsid w:val="00BB119C"/>
    <w:rsid w:val="00BB58B1"/>
    <w:rsid w:val="00BC0320"/>
    <w:rsid w:val="00BC1CEE"/>
    <w:rsid w:val="00BD7FBA"/>
    <w:rsid w:val="00BF15CF"/>
    <w:rsid w:val="00BF6595"/>
    <w:rsid w:val="00C00724"/>
    <w:rsid w:val="00C01D24"/>
    <w:rsid w:val="00C03582"/>
    <w:rsid w:val="00C03ADF"/>
    <w:rsid w:val="00C03B40"/>
    <w:rsid w:val="00C07209"/>
    <w:rsid w:val="00C1064C"/>
    <w:rsid w:val="00C107C5"/>
    <w:rsid w:val="00C126E4"/>
    <w:rsid w:val="00C14B02"/>
    <w:rsid w:val="00C14C40"/>
    <w:rsid w:val="00C166C0"/>
    <w:rsid w:val="00C23823"/>
    <w:rsid w:val="00C27FB4"/>
    <w:rsid w:val="00C42644"/>
    <w:rsid w:val="00C44103"/>
    <w:rsid w:val="00C4531C"/>
    <w:rsid w:val="00C57974"/>
    <w:rsid w:val="00C61AD5"/>
    <w:rsid w:val="00C7284E"/>
    <w:rsid w:val="00C75C7D"/>
    <w:rsid w:val="00C76CAE"/>
    <w:rsid w:val="00C860F8"/>
    <w:rsid w:val="00C92CB4"/>
    <w:rsid w:val="00C9316F"/>
    <w:rsid w:val="00C93E95"/>
    <w:rsid w:val="00C96002"/>
    <w:rsid w:val="00CA7E4D"/>
    <w:rsid w:val="00CB38B9"/>
    <w:rsid w:val="00CB419B"/>
    <w:rsid w:val="00CB70B8"/>
    <w:rsid w:val="00CC0F64"/>
    <w:rsid w:val="00CC1AD9"/>
    <w:rsid w:val="00CC28AC"/>
    <w:rsid w:val="00CC5BE6"/>
    <w:rsid w:val="00CC5E3D"/>
    <w:rsid w:val="00CC67F5"/>
    <w:rsid w:val="00CD0638"/>
    <w:rsid w:val="00CD71DD"/>
    <w:rsid w:val="00CE072A"/>
    <w:rsid w:val="00CE1205"/>
    <w:rsid w:val="00CE43A4"/>
    <w:rsid w:val="00CE5756"/>
    <w:rsid w:val="00CE7C2B"/>
    <w:rsid w:val="00CF037C"/>
    <w:rsid w:val="00CF0E05"/>
    <w:rsid w:val="00CF41CD"/>
    <w:rsid w:val="00D00999"/>
    <w:rsid w:val="00D00F27"/>
    <w:rsid w:val="00D05D82"/>
    <w:rsid w:val="00D06008"/>
    <w:rsid w:val="00D06B41"/>
    <w:rsid w:val="00D0725C"/>
    <w:rsid w:val="00D1157D"/>
    <w:rsid w:val="00D12507"/>
    <w:rsid w:val="00D135A0"/>
    <w:rsid w:val="00D13CA5"/>
    <w:rsid w:val="00D15750"/>
    <w:rsid w:val="00D16604"/>
    <w:rsid w:val="00D17F6A"/>
    <w:rsid w:val="00D22402"/>
    <w:rsid w:val="00D22D36"/>
    <w:rsid w:val="00D2541A"/>
    <w:rsid w:val="00D26AAF"/>
    <w:rsid w:val="00D30760"/>
    <w:rsid w:val="00D30820"/>
    <w:rsid w:val="00D31309"/>
    <w:rsid w:val="00D41501"/>
    <w:rsid w:val="00D42447"/>
    <w:rsid w:val="00D431AD"/>
    <w:rsid w:val="00D47AFD"/>
    <w:rsid w:val="00D565B1"/>
    <w:rsid w:val="00D6757B"/>
    <w:rsid w:val="00D73049"/>
    <w:rsid w:val="00D75000"/>
    <w:rsid w:val="00D85DC0"/>
    <w:rsid w:val="00D863FE"/>
    <w:rsid w:val="00D877DE"/>
    <w:rsid w:val="00D9211C"/>
    <w:rsid w:val="00D937BC"/>
    <w:rsid w:val="00D956DD"/>
    <w:rsid w:val="00D97889"/>
    <w:rsid w:val="00DA3A6D"/>
    <w:rsid w:val="00DA580B"/>
    <w:rsid w:val="00DA7960"/>
    <w:rsid w:val="00DB04F6"/>
    <w:rsid w:val="00DB3D47"/>
    <w:rsid w:val="00DC5DB9"/>
    <w:rsid w:val="00DC7153"/>
    <w:rsid w:val="00DC7EE0"/>
    <w:rsid w:val="00DD1610"/>
    <w:rsid w:val="00DD46BA"/>
    <w:rsid w:val="00DD59BA"/>
    <w:rsid w:val="00DD60DC"/>
    <w:rsid w:val="00DD6CAD"/>
    <w:rsid w:val="00DE53FF"/>
    <w:rsid w:val="00DF725F"/>
    <w:rsid w:val="00E00BF1"/>
    <w:rsid w:val="00E045FF"/>
    <w:rsid w:val="00E05C87"/>
    <w:rsid w:val="00E07D1D"/>
    <w:rsid w:val="00E12BED"/>
    <w:rsid w:val="00E131F9"/>
    <w:rsid w:val="00E14B0C"/>
    <w:rsid w:val="00E164AA"/>
    <w:rsid w:val="00E218E8"/>
    <w:rsid w:val="00E26944"/>
    <w:rsid w:val="00E2719D"/>
    <w:rsid w:val="00E27974"/>
    <w:rsid w:val="00E27B6B"/>
    <w:rsid w:val="00E30DE2"/>
    <w:rsid w:val="00E32A62"/>
    <w:rsid w:val="00E35DB6"/>
    <w:rsid w:val="00E40695"/>
    <w:rsid w:val="00E42C1E"/>
    <w:rsid w:val="00E5761A"/>
    <w:rsid w:val="00E638F9"/>
    <w:rsid w:val="00E6500D"/>
    <w:rsid w:val="00E676AA"/>
    <w:rsid w:val="00E71440"/>
    <w:rsid w:val="00E723DD"/>
    <w:rsid w:val="00E7385A"/>
    <w:rsid w:val="00E74760"/>
    <w:rsid w:val="00E77132"/>
    <w:rsid w:val="00E80A01"/>
    <w:rsid w:val="00E81CD7"/>
    <w:rsid w:val="00E82CAD"/>
    <w:rsid w:val="00E83749"/>
    <w:rsid w:val="00E9019E"/>
    <w:rsid w:val="00E90726"/>
    <w:rsid w:val="00E93626"/>
    <w:rsid w:val="00E94807"/>
    <w:rsid w:val="00E961C1"/>
    <w:rsid w:val="00EA1ACA"/>
    <w:rsid w:val="00EA441C"/>
    <w:rsid w:val="00EA68DC"/>
    <w:rsid w:val="00EB57F9"/>
    <w:rsid w:val="00EC1AC0"/>
    <w:rsid w:val="00EC62D4"/>
    <w:rsid w:val="00EC6B9C"/>
    <w:rsid w:val="00EC7FBD"/>
    <w:rsid w:val="00ED06A4"/>
    <w:rsid w:val="00ED191B"/>
    <w:rsid w:val="00EE021A"/>
    <w:rsid w:val="00EE48E9"/>
    <w:rsid w:val="00EE5809"/>
    <w:rsid w:val="00EE6BC0"/>
    <w:rsid w:val="00EF0464"/>
    <w:rsid w:val="00EF22E0"/>
    <w:rsid w:val="00EF313A"/>
    <w:rsid w:val="00EF39CD"/>
    <w:rsid w:val="00EF5A6B"/>
    <w:rsid w:val="00EF6666"/>
    <w:rsid w:val="00F00DC7"/>
    <w:rsid w:val="00F00EFF"/>
    <w:rsid w:val="00F0137F"/>
    <w:rsid w:val="00F01B7C"/>
    <w:rsid w:val="00F02F22"/>
    <w:rsid w:val="00F032B1"/>
    <w:rsid w:val="00F05658"/>
    <w:rsid w:val="00F05A54"/>
    <w:rsid w:val="00F0683E"/>
    <w:rsid w:val="00F06875"/>
    <w:rsid w:val="00F06EC3"/>
    <w:rsid w:val="00F12130"/>
    <w:rsid w:val="00F12B18"/>
    <w:rsid w:val="00F16020"/>
    <w:rsid w:val="00F22AC9"/>
    <w:rsid w:val="00F251AC"/>
    <w:rsid w:val="00F30760"/>
    <w:rsid w:val="00F30F35"/>
    <w:rsid w:val="00F326FF"/>
    <w:rsid w:val="00F32BCC"/>
    <w:rsid w:val="00F36513"/>
    <w:rsid w:val="00F36DA4"/>
    <w:rsid w:val="00F42EA8"/>
    <w:rsid w:val="00F47C5E"/>
    <w:rsid w:val="00F513E9"/>
    <w:rsid w:val="00F519CD"/>
    <w:rsid w:val="00F57AE4"/>
    <w:rsid w:val="00F614A2"/>
    <w:rsid w:val="00F61F84"/>
    <w:rsid w:val="00F63F4A"/>
    <w:rsid w:val="00F64255"/>
    <w:rsid w:val="00F65276"/>
    <w:rsid w:val="00F6592D"/>
    <w:rsid w:val="00F67F9E"/>
    <w:rsid w:val="00F72E8A"/>
    <w:rsid w:val="00F76D71"/>
    <w:rsid w:val="00F777B4"/>
    <w:rsid w:val="00F77CC6"/>
    <w:rsid w:val="00F91576"/>
    <w:rsid w:val="00F958D2"/>
    <w:rsid w:val="00FA52F8"/>
    <w:rsid w:val="00FB121A"/>
    <w:rsid w:val="00FB35C7"/>
    <w:rsid w:val="00FB3CCC"/>
    <w:rsid w:val="00FB5131"/>
    <w:rsid w:val="00FB73C7"/>
    <w:rsid w:val="00FC0583"/>
    <w:rsid w:val="00FC1D00"/>
    <w:rsid w:val="00FC1EB2"/>
    <w:rsid w:val="00FD0334"/>
    <w:rsid w:val="00FD1B53"/>
    <w:rsid w:val="00FD3AA6"/>
    <w:rsid w:val="00FD3EF9"/>
    <w:rsid w:val="00FD57DE"/>
    <w:rsid w:val="00FE0460"/>
    <w:rsid w:val="00FE102E"/>
    <w:rsid w:val="00FE2F3C"/>
    <w:rsid w:val="00FE686F"/>
    <w:rsid w:val="00FF02CF"/>
    <w:rsid w:val="00FF19C9"/>
    <w:rsid w:val="00FF1A72"/>
    <w:rsid w:val="00FF43F1"/>
    <w:rsid w:val="00FF4C12"/>
    <w:rsid w:val="00FF673F"/>
    <w:rsid w:val="12969153"/>
    <w:rsid w:val="2E80B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CFCE5"/>
  <w15:docId w15:val="{6618F188-C7F2-4E5F-9FEB-E30B5705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46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448"/>
    <w:rPr>
      <w:color w:val="808080"/>
    </w:rPr>
  </w:style>
  <w:style w:type="paragraph" w:styleId="ListParagraph">
    <w:name w:val="List Paragraph"/>
    <w:basedOn w:val="Normal"/>
    <w:uiPriority w:val="34"/>
    <w:qFormat/>
    <w:rsid w:val="00446D55"/>
    <w:pPr>
      <w:ind w:left="720"/>
      <w:contextualSpacing/>
    </w:pPr>
  </w:style>
  <w:style w:type="paragraph" w:styleId="BalloonText">
    <w:name w:val="Balloon Text"/>
    <w:basedOn w:val="Normal"/>
    <w:link w:val="BalloonTextChar"/>
    <w:uiPriority w:val="99"/>
    <w:semiHidden/>
    <w:unhideWhenUsed/>
    <w:rsid w:val="0069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4B5"/>
    <w:rPr>
      <w:rFonts w:ascii="Tahoma" w:hAnsi="Tahoma" w:cs="Tahoma"/>
      <w:sz w:val="16"/>
      <w:szCs w:val="16"/>
    </w:rPr>
  </w:style>
  <w:style w:type="paragraph" w:styleId="Header">
    <w:name w:val="header"/>
    <w:basedOn w:val="Normal"/>
    <w:link w:val="HeaderChar"/>
    <w:uiPriority w:val="99"/>
    <w:unhideWhenUsed/>
    <w:rsid w:val="00156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600"/>
    <w:rPr>
      <w:rFonts w:ascii="Times New Roman" w:hAnsi="Times New Roman"/>
    </w:rPr>
  </w:style>
  <w:style w:type="paragraph" w:styleId="Footer">
    <w:name w:val="footer"/>
    <w:basedOn w:val="Normal"/>
    <w:link w:val="FooterChar"/>
    <w:uiPriority w:val="99"/>
    <w:unhideWhenUsed/>
    <w:rsid w:val="00156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600"/>
    <w:rPr>
      <w:rFonts w:ascii="Times New Roman" w:hAnsi="Times New Roman"/>
    </w:rPr>
  </w:style>
  <w:style w:type="paragraph" w:customStyle="1" w:styleId="Default">
    <w:name w:val="Default"/>
    <w:rsid w:val="00EF22E0"/>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36D09"/>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93144">
      <w:bodyDiv w:val="1"/>
      <w:marLeft w:val="0"/>
      <w:marRight w:val="0"/>
      <w:marTop w:val="0"/>
      <w:marBottom w:val="0"/>
      <w:divBdr>
        <w:top w:val="none" w:sz="0" w:space="0" w:color="auto"/>
        <w:left w:val="none" w:sz="0" w:space="0" w:color="auto"/>
        <w:bottom w:val="none" w:sz="0" w:space="0" w:color="auto"/>
        <w:right w:val="none" w:sz="0" w:space="0" w:color="auto"/>
      </w:divBdr>
      <w:divsChild>
        <w:div w:id="1895576611">
          <w:marLeft w:val="0"/>
          <w:marRight w:val="0"/>
          <w:marTop w:val="100"/>
          <w:marBottom w:val="100"/>
          <w:divBdr>
            <w:top w:val="dashed" w:sz="6" w:space="0" w:color="A8A8A8"/>
            <w:left w:val="none" w:sz="0" w:space="0" w:color="auto"/>
            <w:bottom w:val="none" w:sz="0" w:space="0" w:color="auto"/>
            <w:right w:val="none" w:sz="0" w:space="0" w:color="auto"/>
          </w:divBdr>
          <w:divsChild>
            <w:div w:id="1326932955">
              <w:marLeft w:val="0"/>
              <w:marRight w:val="0"/>
              <w:marTop w:val="750"/>
              <w:marBottom w:val="750"/>
              <w:divBdr>
                <w:top w:val="none" w:sz="0" w:space="0" w:color="auto"/>
                <w:left w:val="none" w:sz="0" w:space="0" w:color="auto"/>
                <w:bottom w:val="none" w:sz="0" w:space="0" w:color="auto"/>
                <w:right w:val="none" w:sz="0" w:space="0" w:color="auto"/>
              </w:divBdr>
              <w:divsChild>
                <w:div w:id="634334276">
                  <w:marLeft w:val="0"/>
                  <w:marRight w:val="0"/>
                  <w:marTop w:val="0"/>
                  <w:marBottom w:val="0"/>
                  <w:divBdr>
                    <w:top w:val="none" w:sz="0" w:space="0" w:color="auto"/>
                    <w:left w:val="none" w:sz="0" w:space="0" w:color="auto"/>
                    <w:bottom w:val="none" w:sz="0" w:space="0" w:color="auto"/>
                    <w:right w:val="none" w:sz="0" w:space="0" w:color="auto"/>
                  </w:divBdr>
                  <w:divsChild>
                    <w:div w:id="261570265">
                      <w:marLeft w:val="0"/>
                      <w:marRight w:val="0"/>
                      <w:marTop w:val="0"/>
                      <w:marBottom w:val="0"/>
                      <w:divBdr>
                        <w:top w:val="none" w:sz="0" w:space="0" w:color="auto"/>
                        <w:left w:val="none" w:sz="0" w:space="0" w:color="auto"/>
                        <w:bottom w:val="none" w:sz="0" w:space="0" w:color="auto"/>
                        <w:right w:val="none" w:sz="0" w:space="0" w:color="auto"/>
                      </w:divBdr>
                      <w:divsChild>
                        <w:div w:id="485778526">
                          <w:marLeft w:val="0"/>
                          <w:marRight w:val="0"/>
                          <w:marTop w:val="0"/>
                          <w:marBottom w:val="0"/>
                          <w:divBdr>
                            <w:top w:val="none" w:sz="0" w:space="0" w:color="auto"/>
                            <w:left w:val="none" w:sz="0" w:space="0" w:color="auto"/>
                            <w:bottom w:val="none" w:sz="0" w:space="0" w:color="auto"/>
                            <w:right w:val="none" w:sz="0" w:space="0" w:color="auto"/>
                          </w:divBdr>
                          <w:divsChild>
                            <w:div w:id="9534437">
                              <w:marLeft w:val="0"/>
                              <w:marRight w:val="-13770"/>
                              <w:marTop w:val="0"/>
                              <w:marBottom w:val="0"/>
                              <w:divBdr>
                                <w:top w:val="none" w:sz="0" w:space="0" w:color="auto"/>
                                <w:left w:val="none" w:sz="0" w:space="0" w:color="auto"/>
                                <w:bottom w:val="none" w:sz="0" w:space="0" w:color="auto"/>
                                <w:right w:val="none" w:sz="0" w:space="0" w:color="auto"/>
                              </w:divBdr>
                            </w:div>
                            <w:div w:id="894580893">
                              <w:marLeft w:val="0"/>
                              <w:marRight w:val="-13770"/>
                              <w:marTop w:val="0"/>
                              <w:marBottom w:val="0"/>
                              <w:divBdr>
                                <w:top w:val="none" w:sz="0" w:space="0" w:color="auto"/>
                                <w:left w:val="none" w:sz="0" w:space="0" w:color="auto"/>
                                <w:bottom w:val="none" w:sz="0" w:space="0" w:color="auto"/>
                                <w:right w:val="none" w:sz="0" w:space="0" w:color="auto"/>
                              </w:divBdr>
                            </w:div>
                            <w:div w:id="1690108552">
                              <w:marLeft w:val="0"/>
                              <w:marRight w:val="-13770"/>
                              <w:marTop w:val="0"/>
                              <w:marBottom w:val="0"/>
                              <w:divBdr>
                                <w:top w:val="none" w:sz="0" w:space="0" w:color="auto"/>
                                <w:left w:val="none" w:sz="0" w:space="0" w:color="auto"/>
                                <w:bottom w:val="none" w:sz="0" w:space="0" w:color="auto"/>
                                <w:right w:val="none" w:sz="0" w:space="0" w:color="auto"/>
                              </w:divBdr>
                            </w:div>
                            <w:div w:id="357588245">
                              <w:marLeft w:val="0"/>
                              <w:marRight w:val="-13770"/>
                              <w:marTop w:val="0"/>
                              <w:marBottom w:val="0"/>
                              <w:divBdr>
                                <w:top w:val="none" w:sz="0" w:space="0" w:color="auto"/>
                                <w:left w:val="none" w:sz="0" w:space="0" w:color="auto"/>
                                <w:bottom w:val="none" w:sz="0" w:space="0" w:color="auto"/>
                                <w:right w:val="none" w:sz="0" w:space="0" w:color="auto"/>
                              </w:divBdr>
                            </w:div>
                            <w:div w:id="606347145">
                              <w:marLeft w:val="0"/>
                              <w:marRight w:val="-13770"/>
                              <w:marTop w:val="0"/>
                              <w:marBottom w:val="0"/>
                              <w:divBdr>
                                <w:top w:val="none" w:sz="0" w:space="0" w:color="auto"/>
                                <w:left w:val="none" w:sz="0" w:space="0" w:color="auto"/>
                                <w:bottom w:val="none" w:sz="0" w:space="0" w:color="auto"/>
                                <w:right w:val="none" w:sz="0" w:space="0" w:color="auto"/>
                              </w:divBdr>
                            </w:div>
                            <w:div w:id="1841694037">
                              <w:marLeft w:val="0"/>
                              <w:marRight w:val="-13770"/>
                              <w:marTop w:val="0"/>
                              <w:marBottom w:val="0"/>
                              <w:divBdr>
                                <w:top w:val="none" w:sz="0" w:space="0" w:color="auto"/>
                                <w:left w:val="none" w:sz="0" w:space="0" w:color="auto"/>
                                <w:bottom w:val="none" w:sz="0" w:space="0" w:color="auto"/>
                                <w:right w:val="none" w:sz="0" w:space="0" w:color="auto"/>
                              </w:divBdr>
                            </w:div>
                            <w:div w:id="400909679">
                              <w:marLeft w:val="0"/>
                              <w:marRight w:val="-13770"/>
                              <w:marTop w:val="0"/>
                              <w:marBottom w:val="0"/>
                              <w:divBdr>
                                <w:top w:val="none" w:sz="0" w:space="0" w:color="auto"/>
                                <w:left w:val="none" w:sz="0" w:space="0" w:color="auto"/>
                                <w:bottom w:val="none" w:sz="0" w:space="0" w:color="auto"/>
                                <w:right w:val="none" w:sz="0" w:space="0" w:color="auto"/>
                              </w:divBdr>
                            </w:div>
                            <w:div w:id="1736001502">
                              <w:marLeft w:val="0"/>
                              <w:marRight w:val="-13770"/>
                              <w:marTop w:val="0"/>
                              <w:marBottom w:val="0"/>
                              <w:divBdr>
                                <w:top w:val="none" w:sz="0" w:space="0" w:color="auto"/>
                                <w:left w:val="none" w:sz="0" w:space="0" w:color="auto"/>
                                <w:bottom w:val="none" w:sz="0" w:space="0" w:color="auto"/>
                                <w:right w:val="none" w:sz="0" w:space="0" w:color="auto"/>
                              </w:divBdr>
                            </w:div>
                            <w:div w:id="885721625">
                              <w:marLeft w:val="0"/>
                              <w:marRight w:val="-13770"/>
                              <w:marTop w:val="0"/>
                              <w:marBottom w:val="0"/>
                              <w:divBdr>
                                <w:top w:val="none" w:sz="0" w:space="0" w:color="auto"/>
                                <w:left w:val="none" w:sz="0" w:space="0" w:color="auto"/>
                                <w:bottom w:val="none" w:sz="0" w:space="0" w:color="auto"/>
                                <w:right w:val="none" w:sz="0" w:space="0" w:color="auto"/>
                              </w:divBdr>
                            </w:div>
                            <w:div w:id="1588805795">
                              <w:marLeft w:val="0"/>
                              <w:marRight w:val="-13770"/>
                              <w:marTop w:val="0"/>
                              <w:marBottom w:val="0"/>
                              <w:divBdr>
                                <w:top w:val="none" w:sz="0" w:space="0" w:color="auto"/>
                                <w:left w:val="none" w:sz="0" w:space="0" w:color="auto"/>
                                <w:bottom w:val="none" w:sz="0" w:space="0" w:color="auto"/>
                                <w:right w:val="none" w:sz="0" w:space="0" w:color="auto"/>
                              </w:divBdr>
                            </w:div>
                            <w:div w:id="1040474533">
                              <w:marLeft w:val="0"/>
                              <w:marRight w:val="-13770"/>
                              <w:marTop w:val="0"/>
                              <w:marBottom w:val="0"/>
                              <w:divBdr>
                                <w:top w:val="none" w:sz="0" w:space="0" w:color="auto"/>
                                <w:left w:val="none" w:sz="0" w:space="0" w:color="auto"/>
                                <w:bottom w:val="none" w:sz="0" w:space="0" w:color="auto"/>
                                <w:right w:val="none" w:sz="0" w:space="0" w:color="auto"/>
                              </w:divBdr>
                            </w:div>
                            <w:div w:id="535850416">
                              <w:marLeft w:val="0"/>
                              <w:marRight w:val="-13770"/>
                              <w:marTop w:val="0"/>
                              <w:marBottom w:val="0"/>
                              <w:divBdr>
                                <w:top w:val="none" w:sz="0" w:space="0" w:color="auto"/>
                                <w:left w:val="none" w:sz="0" w:space="0" w:color="auto"/>
                                <w:bottom w:val="none" w:sz="0" w:space="0" w:color="auto"/>
                                <w:right w:val="none" w:sz="0" w:space="0" w:color="auto"/>
                              </w:divBdr>
                            </w:div>
                            <w:div w:id="309330675">
                              <w:marLeft w:val="0"/>
                              <w:marRight w:val="-13770"/>
                              <w:marTop w:val="0"/>
                              <w:marBottom w:val="0"/>
                              <w:divBdr>
                                <w:top w:val="none" w:sz="0" w:space="0" w:color="auto"/>
                                <w:left w:val="none" w:sz="0" w:space="0" w:color="auto"/>
                                <w:bottom w:val="none" w:sz="0" w:space="0" w:color="auto"/>
                                <w:right w:val="none" w:sz="0" w:space="0" w:color="auto"/>
                              </w:divBdr>
                            </w:div>
                            <w:div w:id="984552294">
                              <w:marLeft w:val="0"/>
                              <w:marRight w:val="-13770"/>
                              <w:marTop w:val="0"/>
                              <w:marBottom w:val="0"/>
                              <w:divBdr>
                                <w:top w:val="none" w:sz="0" w:space="0" w:color="auto"/>
                                <w:left w:val="none" w:sz="0" w:space="0" w:color="auto"/>
                                <w:bottom w:val="none" w:sz="0" w:space="0" w:color="auto"/>
                                <w:right w:val="none" w:sz="0" w:space="0" w:color="auto"/>
                              </w:divBdr>
                            </w:div>
                            <w:div w:id="1216233507">
                              <w:marLeft w:val="0"/>
                              <w:marRight w:val="-13770"/>
                              <w:marTop w:val="0"/>
                              <w:marBottom w:val="0"/>
                              <w:divBdr>
                                <w:top w:val="none" w:sz="0" w:space="0" w:color="auto"/>
                                <w:left w:val="none" w:sz="0" w:space="0" w:color="auto"/>
                                <w:bottom w:val="none" w:sz="0" w:space="0" w:color="auto"/>
                                <w:right w:val="none" w:sz="0" w:space="0" w:color="auto"/>
                              </w:divBdr>
                            </w:div>
                            <w:div w:id="158735077">
                              <w:marLeft w:val="0"/>
                              <w:marRight w:val="-13770"/>
                              <w:marTop w:val="0"/>
                              <w:marBottom w:val="0"/>
                              <w:divBdr>
                                <w:top w:val="none" w:sz="0" w:space="0" w:color="auto"/>
                                <w:left w:val="none" w:sz="0" w:space="0" w:color="auto"/>
                                <w:bottom w:val="none" w:sz="0" w:space="0" w:color="auto"/>
                                <w:right w:val="none" w:sz="0" w:space="0" w:color="auto"/>
                              </w:divBdr>
                            </w:div>
                            <w:div w:id="1342007051">
                              <w:marLeft w:val="0"/>
                              <w:marRight w:val="-13770"/>
                              <w:marTop w:val="0"/>
                              <w:marBottom w:val="0"/>
                              <w:divBdr>
                                <w:top w:val="none" w:sz="0" w:space="0" w:color="auto"/>
                                <w:left w:val="none" w:sz="0" w:space="0" w:color="auto"/>
                                <w:bottom w:val="none" w:sz="0" w:space="0" w:color="auto"/>
                                <w:right w:val="none" w:sz="0" w:space="0" w:color="auto"/>
                              </w:divBdr>
                            </w:div>
                            <w:div w:id="1158225886">
                              <w:marLeft w:val="0"/>
                              <w:marRight w:val="-13770"/>
                              <w:marTop w:val="0"/>
                              <w:marBottom w:val="0"/>
                              <w:divBdr>
                                <w:top w:val="none" w:sz="0" w:space="0" w:color="auto"/>
                                <w:left w:val="none" w:sz="0" w:space="0" w:color="auto"/>
                                <w:bottom w:val="none" w:sz="0" w:space="0" w:color="auto"/>
                                <w:right w:val="none" w:sz="0" w:space="0" w:color="auto"/>
                              </w:divBdr>
                            </w:div>
                            <w:div w:id="566964343">
                              <w:marLeft w:val="0"/>
                              <w:marRight w:val="-13770"/>
                              <w:marTop w:val="0"/>
                              <w:marBottom w:val="0"/>
                              <w:divBdr>
                                <w:top w:val="none" w:sz="0" w:space="0" w:color="auto"/>
                                <w:left w:val="none" w:sz="0" w:space="0" w:color="auto"/>
                                <w:bottom w:val="none" w:sz="0" w:space="0" w:color="auto"/>
                                <w:right w:val="none" w:sz="0" w:space="0" w:color="auto"/>
                              </w:divBdr>
                            </w:div>
                            <w:div w:id="1315523411">
                              <w:marLeft w:val="0"/>
                              <w:marRight w:val="-13770"/>
                              <w:marTop w:val="0"/>
                              <w:marBottom w:val="0"/>
                              <w:divBdr>
                                <w:top w:val="none" w:sz="0" w:space="0" w:color="auto"/>
                                <w:left w:val="none" w:sz="0" w:space="0" w:color="auto"/>
                                <w:bottom w:val="none" w:sz="0" w:space="0" w:color="auto"/>
                                <w:right w:val="none" w:sz="0" w:space="0" w:color="auto"/>
                              </w:divBdr>
                            </w:div>
                            <w:div w:id="1203635535">
                              <w:marLeft w:val="0"/>
                              <w:marRight w:val="-13770"/>
                              <w:marTop w:val="0"/>
                              <w:marBottom w:val="0"/>
                              <w:divBdr>
                                <w:top w:val="none" w:sz="0" w:space="0" w:color="auto"/>
                                <w:left w:val="none" w:sz="0" w:space="0" w:color="auto"/>
                                <w:bottom w:val="none" w:sz="0" w:space="0" w:color="auto"/>
                                <w:right w:val="none" w:sz="0" w:space="0" w:color="auto"/>
                              </w:divBdr>
                            </w:div>
                            <w:div w:id="649940276">
                              <w:marLeft w:val="0"/>
                              <w:marRight w:val="-13770"/>
                              <w:marTop w:val="0"/>
                              <w:marBottom w:val="0"/>
                              <w:divBdr>
                                <w:top w:val="none" w:sz="0" w:space="0" w:color="auto"/>
                                <w:left w:val="none" w:sz="0" w:space="0" w:color="auto"/>
                                <w:bottom w:val="none" w:sz="0" w:space="0" w:color="auto"/>
                                <w:right w:val="none" w:sz="0" w:space="0" w:color="auto"/>
                              </w:divBdr>
                            </w:div>
                            <w:div w:id="1392196736">
                              <w:marLeft w:val="0"/>
                              <w:marRight w:val="-13770"/>
                              <w:marTop w:val="0"/>
                              <w:marBottom w:val="0"/>
                              <w:divBdr>
                                <w:top w:val="none" w:sz="0" w:space="0" w:color="auto"/>
                                <w:left w:val="none" w:sz="0" w:space="0" w:color="auto"/>
                                <w:bottom w:val="none" w:sz="0" w:space="0" w:color="auto"/>
                                <w:right w:val="none" w:sz="0" w:space="0" w:color="auto"/>
                              </w:divBdr>
                            </w:div>
                            <w:div w:id="32776838">
                              <w:marLeft w:val="0"/>
                              <w:marRight w:val="-13770"/>
                              <w:marTop w:val="0"/>
                              <w:marBottom w:val="0"/>
                              <w:divBdr>
                                <w:top w:val="none" w:sz="0" w:space="0" w:color="auto"/>
                                <w:left w:val="none" w:sz="0" w:space="0" w:color="auto"/>
                                <w:bottom w:val="none" w:sz="0" w:space="0" w:color="auto"/>
                                <w:right w:val="none" w:sz="0" w:space="0" w:color="auto"/>
                              </w:divBdr>
                            </w:div>
                            <w:div w:id="175580022">
                              <w:marLeft w:val="0"/>
                              <w:marRight w:val="-13770"/>
                              <w:marTop w:val="0"/>
                              <w:marBottom w:val="0"/>
                              <w:divBdr>
                                <w:top w:val="none" w:sz="0" w:space="0" w:color="auto"/>
                                <w:left w:val="none" w:sz="0" w:space="0" w:color="auto"/>
                                <w:bottom w:val="none" w:sz="0" w:space="0" w:color="auto"/>
                                <w:right w:val="none" w:sz="0" w:space="0" w:color="auto"/>
                              </w:divBdr>
                            </w:div>
                            <w:div w:id="180422517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407928">
          <w:marLeft w:val="0"/>
          <w:marRight w:val="0"/>
          <w:marTop w:val="100"/>
          <w:marBottom w:val="100"/>
          <w:divBdr>
            <w:top w:val="dashed" w:sz="6" w:space="0" w:color="A8A8A8"/>
            <w:left w:val="none" w:sz="0" w:space="0" w:color="auto"/>
            <w:bottom w:val="none" w:sz="0" w:space="0" w:color="auto"/>
            <w:right w:val="none" w:sz="0" w:space="0" w:color="auto"/>
          </w:divBdr>
          <w:divsChild>
            <w:div w:id="927344538">
              <w:marLeft w:val="0"/>
              <w:marRight w:val="0"/>
              <w:marTop w:val="750"/>
              <w:marBottom w:val="750"/>
              <w:divBdr>
                <w:top w:val="none" w:sz="0" w:space="0" w:color="auto"/>
                <w:left w:val="none" w:sz="0" w:space="0" w:color="auto"/>
                <w:bottom w:val="none" w:sz="0" w:space="0" w:color="auto"/>
                <w:right w:val="none" w:sz="0" w:space="0" w:color="auto"/>
              </w:divBdr>
              <w:divsChild>
                <w:div w:id="1700665941">
                  <w:marLeft w:val="0"/>
                  <w:marRight w:val="0"/>
                  <w:marTop w:val="0"/>
                  <w:marBottom w:val="0"/>
                  <w:divBdr>
                    <w:top w:val="none" w:sz="0" w:space="0" w:color="auto"/>
                    <w:left w:val="none" w:sz="0" w:space="0" w:color="auto"/>
                    <w:bottom w:val="none" w:sz="0" w:space="0" w:color="auto"/>
                    <w:right w:val="none" w:sz="0" w:space="0" w:color="auto"/>
                  </w:divBdr>
                  <w:divsChild>
                    <w:div w:id="2087921379">
                      <w:marLeft w:val="0"/>
                      <w:marRight w:val="0"/>
                      <w:marTop w:val="0"/>
                      <w:marBottom w:val="0"/>
                      <w:divBdr>
                        <w:top w:val="none" w:sz="0" w:space="0" w:color="auto"/>
                        <w:left w:val="none" w:sz="0" w:space="0" w:color="auto"/>
                        <w:bottom w:val="none" w:sz="0" w:space="0" w:color="auto"/>
                        <w:right w:val="none" w:sz="0" w:space="0" w:color="auto"/>
                      </w:divBdr>
                      <w:divsChild>
                        <w:div w:id="893086137">
                          <w:marLeft w:val="0"/>
                          <w:marRight w:val="0"/>
                          <w:marTop w:val="0"/>
                          <w:marBottom w:val="0"/>
                          <w:divBdr>
                            <w:top w:val="none" w:sz="0" w:space="0" w:color="auto"/>
                            <w:left w:val="none" w:sz="0" w:space="0" w:color="auto"/>
                            <w:bottom w:val="none" w:sz="0" w:space="0" w:color="auto"/>
                            <w:right w:val="none" w:sz="0" w:space="0" w:color="auto"/>
                          </w:divBdr>
                          <w:divsChild>
                            <w:div w:id="789126607">
                              <w:marLeft w:val="0"/>
                              <w:marRight w:val="-13770"/>
                              <w:marTop w:val="0"/>
                              <w:marBottom w:val="0"/>
                              <w:divBdr>
                                <w:top w:val="none" w:sz="0" w:space="0" w:color="auto"/>
                                <w:left w:val="none" w:sz="0" w:space="0" w:color="auto"/>
                                <w:bottom w:val="none" w:sz="0" w:space="0" w:color="auto"/>
                                <w:right w:val="none" w:sz="0" w:space="0" w:color="auto"/>
                              </w:divBdr>
                            </w:div>
                            <w:div w:id="260532561">
                              <w:marLeft w:val="0"/>
                              <w:marRight w:val="-13770"/>
                              <w:marTop w:val="0"/>
                              <w:marBottom w:val="0"/>
                              <w:divBdr>
                                <w:top w:val="none" w:sz="0" w:space="0" w:color="auto"/>
                                <w:left w:val="none" w:sz="0" w:space="0" w:color="auto"/>
                                <w:bottom w:val="none" w:sz="0" w:space="0" w:color="auto"/>
                                <w:right w:val="none" w:sz="0" w:space="0" w:color="auto"/>
                              </w:divBdr>
                            </w:div>
                            <w:div w:id="2050061325">
                              <w:marLeft w:val="0"/>
                              <w:marRight w:val="-13770"/>
                              <w:marTop w:val="0"/>
                              <w:marBottom w:val="0"/>
                              <w:divBdr>
                                <w:top w:val="none" w:sz="0" w:space="0" w:color="auto"/>
                                <w:left w:val="none" w:sz="0" w:space="0" w:color="auto"/>
                                <w:bottom w:val="none" w:sz="0" w:space="0" w:color="auto"/>
                                <w:right w:val="none" w:sz="0" w:space="0" w:color="auto"/>
                              </w:divBdr>
                            </w:div>
                            <w:div w:id="1045178882">
                              <w:marLeft w:val="0"/>
                              <w:marRight w:val="-13770"/>
                              <w:marTop w:val="0"/>
                              <w:marBottom w:val="0"/>
                              <w:divBdr>
                                <w:top w:val="none" w:sz="0" w:space="0" w:color="auto"/>
                                <w:left w:val="none" w:sz="0" w:space="0" w:color="auto"/>
                                <w:bottom w:val="none" w:sz="0" w:space="0" w:color="auto"/>
                                <w:right w:val="none" w:sz="0" w:space="0" w:color="auto"/>
                              </w:divBdr>
                            </w:div>
                            <w:div w:id="309527594">
                              <w:marLeft w:val="0"/>
                              <w:marRight w:val="-13770"/>
                              <w:marTop w:val="0"/>
                              <w:marBottom w:val="0"/>
                              <w:divBdr>
                                <w:top w:val="none" w:sz="0" w:space="0" w:color="auto"/>
                                <w:left w:val="none" w:sz="0" w:space="0" w:color="auto"/>
                                <w:bottom w:val="none" w:sz="0" w:space="0" w:color="auto"/>
                                <w:right w:val="none" w:sz="0" w:space="0" w:color="auto"/>
                              </w:divBdr>
                            </w:div>
                            <w:div w:id="138131948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yashdeep narkhede</dc:creator>
  <cp:keywords/>
  <dc:description/>
  <cp:lastModifiedBy>Ravishankar, Praveen -</cp:lastModifiedBy>
  <cp:revision>132</cp:revision>
  <cp:lastPrinted>2017-01-16T03:37:00Z</cp:lastPrinted>
  <dcterms:created xsi:type="dcterms:W3CDTF">2019-12-05T02:19:00Z</dcterms:created>
  <dcterms:modified xsi:type="dcterms:W3CDTF">2019-12-05T05:45:00Z</dcterms:modified>
</cp:coreProperties>
</file>