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linkedin.com/in/praveen-satya-r-v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github.com/praveensatyarv</w:t>
        </w:r>
      </w:hyperlink>
    </w:p>
    <w:p w14:paraId="6EDA9018" w14:textId="0FF8AB91" w:rsidR="005403CC" w:rsidRPr="00DE7640" w:rsidRDefault="005403CC" w:rsidP="00A46010">
      <w:pPr>
        <w:pStyle w:val="Heading1"/>
        <w:tabs>
          <w:tab w:val="left" w:pos="10773"/>
        </w:tabs>
        <w:spacing w:before="60"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6D7B95" w14:textId="672DD1DB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Certified Tableau and Alteryx professional with 3+ years of experience as a Data Analyst, leveraging SQL, Python, and BI tools (Power BI, Google BigQuery) to drive data-driven decision-making. Skilled in ETL, anomaly detection, and predictive analytics, optimizing reporting processes and automating workflows. Proven track record of delivering $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100K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+ in 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revenue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33F3CE2C" w14:textId="1D09AC49" w:rsidR="008956EF" w:rsidRDefault="008956EF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Cs w:val="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SKILLS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B393924" w14:textId="42E42686" w:rsidR="008956EF" w:rsidRPr="00DE7640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  <w:r w:rsidR="0075711A">
        <w:rPr>
          <w:rFonts w:asciiTheme="minorHAnsi" w:hAnsiTheme="minorHAnsi" w:cstheme="minorHAnsi"/>
          <w:b w:val="0"/>
          <w:sz w:val="18"/>
          <w:szCs w:val="18"/>
        </w:rPr>
        <w:t>, Data Analyst in Power BI (Datacamp)</w:t>
      </w:r>
      <w:r w:rsidR="00E25509">
        <w:rPr>
          <w:rFonts w:asciiTheme="minorHAnsi" w:hAnsiTheme="minorHAnsi" w:cstheme="minorHAnsi"/>
          <w:b w:val="0"/>
          <w:sz w:val="18"/>
          <w:szCs w:val="18"/>
        </w:rPr>
        <w:t>, Data Analytics with Google Cloud BigQuery and Looker Studio (LinkedIn)</w:t>
      </w:r>
      <w:r w:rsidR="003A1D3A">
        <w:rPr>
          <w:rFonts w:asciiTheme="minorHAnsi" w:hAnsiTheme="minorHAnsi" w:cstheme="minorHAnsi"/>
          <w:b w:val="0"/>
          <w:sz w:val="18"/>
          <w:szCs w:val="18"/>
        </w:rPr>
        <w:t>, Qlik Sense Essential Training (LinkedIn)</w:t>
      </w:r>
    </w:p>
    <w:p w14:paraId="4D51D4AC" w14:textId="49DA3145" w:rsidR="008956EF" w:rsidRPr="00AC0EAE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 xml:space="preserve">: SQL, Python, R, Tableau, Power BI, </w:t>
      </w:r>
      <w:r w:rsidR="00C57D83">
        <w:rPr>
          <w:rFonts w:asciiTheme="minorHAnsi" w:hAnsiTheme="minorHAnsi" w:cstheme="minorHAnsi"/>
          <w:b w:val="0"/>
          <w:sz w:val="18"/>
          <w:szCs w:val="18"/>
        </w:rPr>
        <w:t xml:space="preserve">Looker Studio, Microsoft 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Excel</w:t>
      </w:r>
    </w:p>
    <w:p w14:paraId="5758A5F9" w14:textId="1D56FAF2" w:rsidR="008956EF" w:rsidRDefault="005F4FFE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B81D49">
        <w:rPr>
          <w:rFonts w:asciiTheme="minorHAnsi" w:hAnsiTheme="minorHAnsi" w:cstheme="minorHAnsi"/>
          <w:b w:val="0"/>
          <w:sz w:val="18"/>
          <w:szCs w:val="18"/>
        </w:rPr>
        <w:t xml:space="preserve">Apache Airflow, Hadoop, Spark, Hive, </w:t>
      </w:r>
      <w:r w:rsidR="007F602B">
        <w:rPr>
          <w:rFonts w:asciiTheme="minorHAnsi" w:hAnsiTheme="minorHAnsi" w:cstheme="minorHAnsi"/>
          <w:b w:val="0"/>
          <w:sz w:val="18"/>
          <w:szCs w:val="18"/>
        </w:rPr>
        <w:t xml:space="preserve">Postgres Vector DB, 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 xml:space="preserve">Google Cloud Platform (GCP), </w:t>
      </w:r>
      <w:r w:rsidR="00C906FC" w:rsidRPr="00AC0EAE">
        <w:rPr>
          <w:rFonts w:asciiTheme="minorHAnsi" w:hAnsiTheme="minorHAnsi" w:cstheme="minorHAnsi"/>
          <w:b w:val="0"/>
          <w:sz w:val="18"/>
          <w:szCs w:val="18"/>
        </w:rPr>
        <w:t>Alteryx</w:t>
      </w:r>
    </w:p>
    <w:p w14:paraId="10695523" w14:textId="079257CD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B81D49">
        <w:rPr>
          <w:rFonts w:asciiTheme="minorHAnsi" w:hAnsiTheme="minorHAnsi" w:cstheme="minorHAnsi"/>
          <w:b w:val="0"/>
          <w:sz w:val="18"/>
          <w:szCs w:val="18"/>
        </w:rPr>
        <w:t xml:space="preserve">Regression (Linear, Logistic, Multilinear),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Random Forests, </w:t>
      </w:r>
      <w:r w:rsidR="00B81D49">
        <w:rPr>
          <w:rFonts w:asciiTheme="minorHAnsi" w:hAnsiTheme="minorHAnsi" w:cstheme="minorHAnsi"/>
          <w:b w:val="0"/>
          <w:sz w:val="18"/>
          <w:szCs w:val="18"/>
        </w:rPr>
        <w:t xml:space="preserve">XGBoost, </w:t>
      </w:r>
      <w:r>
        <w:rPr>
          <w:rFonts w:asciiTheme="minorHAnsi" w:hAnsiTheme="minorHAnsi" w:cstheme="minorHAnsi"/>
          <w:b w:val="0"/>
          <w:sz w:val="18"/>
          <w:szCs w:val="18"/>
        </w:rPr>
        <w:t>Hypothesis Testing, Pytorch</w:t>
      </w:r>
      <w:r w:rsidR="00E34E52">
        <w:rPr>
          <w:rFonts w:asciiTheme="minorHAnsi" w:hAnsiTheme="minorHAnsi" w:cstheme="minorHAnsi"/>
          <w:b w:val="0"/>
          <w:sz w:val="18"/>
          <w:szCs w:val="18"/>
        </w:rPr>
        <w:t>, R</w:t>
      </w:r>
      <w:r w:rsidR="00B81D49">
        <w:rPr>
          <w:rFonts w:asciiTheme="minorHAnsi" w:hAnsiTheme="minorHAnsi" w:cstheme="minorHAnsi"/>
          <w:b w:val="0"/>
          <w:sz w:val="18"/>
          <w:szCs w:val="18"/>
        </w:rPr>
        <w:t>FE</w:t>
      </w:r>
      <w:r w:rsidR="00F80C02">
        <w:rPr>
          <w:rFonts w:asciiTheme="minorHAnsi" w:hAnsiTheme="minorHAnsi" w:cstheme="minorHAnsi"/>
          <w:b w:val="0"/>
          <w:sz w:val="18"/>
          <w:szCs w:val="18"/>
        </w:rPr>
        <w:t>, TensorFlow</w:t>
      </w:r>
    </w:p>
    <w:p w14:paraId="5F58AE94" w14:textId="689AFD92" w:rsidR="00E403A1" w:rsidRPr="00DE7640" w:rsidRDefault="006B4326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BigQuery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6132793F" w:rsidR="00A61A1F" w:rsidRDefault="00A61A1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Achieved $325K in potential savings in 6 months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 xml:space="preserve"> by building a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dashboard benchmarking AI vs. manual subhauler assignments, revealing 45% adoption, overspend</w:t>
      </w:r>
      <w:r w:rsidR="00C9361B">
        <w:rPr>
          <w:rFonts w:asciiTheme="minorHAnsi" w:hAnsiTheme="minorHAnsi" w:cstheme="minorHAnsi"/>
          <w:b w:val="0"/>
          <w:sz w:val="18"/>
          <w:szCs w:val="18"/>
        </w:rPr>
        <w:t>ing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26AFC76A" w14:textId="39ABA712" w:rsidR="00032341" w:rsidRP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(20s </w:t>
      </w:r>
      <w:r w:rsidR="00D84EC1">
        <w:rPr>
          <w:rFonts w:asciiTheme="minorHAnsi" w:hAnsiTheme="minorHAnsi" w:cstheme="minorHAnsi"/>
          <w:bCs w:val="0"/>
          <w:sz w:val="18"/>
          <w:szCs w:val="18"/>
        </w:rPr>
        <w:t>to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 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7C02CFCC" w14:textId="055877ED" w:rsidR="006C2868" w:rsidRDefault="006C2868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C2868">
        <w:rPr>
          <w:rFonts w:asciiTheme="minorHAnsi" w:hAnsiTheme="minorHAnsi" w:cstheme="minorHAnsi"/>
          <w:b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 xml:space="preserve">boosting decision confidence by 85% </w:t>
      </w:r>
      <w:r w:rsidRPr="00875482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 xml:space="preserve"> cutting investigation time from 40+ hours to zero</w:t>
      </w:r>
      <w:r w:rsidRPr="006C2868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554496D" w14:textId="16CA8BA7" w:rsidR="00C9361B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Accelerated insight generation by developing an AI-driven Data Assist tool that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reduced ad-hoc analysis time from days to 5 seconds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junior analysts and business users to self-serve insights and minimize reliance on the reporting team.</w:t>
      </w:r>
    </w:p>
    <w:p w14:paraId="3E80668A" w14:textId="77777777" w:rsidR="00641CA7" w:rsidRDefault="00641CA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Migrated AI-generated embeddings from BigQuery to Postgres Vector DB, optimizing semantic search capabilities, reducing </w:t>
      </w:r>
      <w:r w:rsidRPr="00641CA7">
        <w:rPr>
          <w:rFonts w:asciiTheme="minorHAnsi" w:hAnsiTheme="minorHAnsi" w:cstheme="minorHAnsi"/>
          <w:bCs w:val="0"/>
          <w:sz w:val="18"/>
          <w:szCs w:val="18"/>
        </w:rPr>
        <w:t>storage expenses by 70%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, and improving Data Assist tool </w:t>
      </w:r>
      <w:r w:rsidRPr="00007AF1">
        <w:rPr>
          <w:rFonts w:asciiTheme="minorHAnsi" w:hAnsiTheme="minorHAnsi" w:cstheme="minorHAnsi"/>
          <w:bCs w:val="0"/>
          <w:sz w:val="18"/>
          <w:szCs w:val="18"/>
        </w:rPr>
        <w:t>query performance by 2x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186C554" w14:textId="75404ABF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59AAE1DE" w:rsidR="00E403A1" w:rsidRPr="004B192A" w:rsidRDefault="005F294A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Consulting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3C4BB" w14:textId="20D7CF17" w:rsidR="009533EF" w:rsidRPr="00FC2069" w:rsidRDefault="009533EF" w:rsidP="009533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Ad Campaign Performance Dashboard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Looker Studio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149739DE" w14:textId="3DD17CBC" w:rsidR="009533EF" w:rsidRPr="009533EF" w:rsidRDefault="009533EF" w:rsidP="009533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Developed an interactive dashboard analyzing </w:t>
      </w:r>
      <w:r>
        <w:rPr>
          <w:rFonts w:asciiTheme="minorHAnsi" w:hAnsiTheme="minorHAnsi" w:cstheme="minorHAnsi"/>
          <w:b w:val="0"/>
          <w:sz w:val="18"/>
          <w:szCs w:val="18"/>
        </w:rPr>
        <w:t>1M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+ impressions and </w:t>
      </w:r>
      <w:r>
        <w:rPr>
          <w:rFonts w:asciiTheme="minorHAnsi" w:hAnsiTheme="minorHAnsi" w:cstheme="minorHAnsi"/>
          <w:b w:val="0"/>
          <w:sz w:val="18"/>
          <w:szCs w:val="18"/>
        </w:rPr>
        <w:t>9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>K+ clicks, delivering key insights on campaign and ad set performance that helped optimize marketing spend and improve ROI.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43950388" w14:textId="5B101F8D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>Built an interactive Power BI dashboard to analyze churn behavior across 7+ customer segments for Databel,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45916BC9" w14:textId="581C929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8B4433">
        <w:rPr>
          <w:rFonts w:asciiTheme="minorHAnsi" w:hAnsiTheme="minorHAnsi" w:cstheme="minorHAnsi"/>
          <w:b/>
          <w:sz w:val="18"/>
          <w:szCs w:val="18"/>
        </w:rPr>
        <w:t>Emotion Detection in Tweets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NLP 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76E0DA7A" w14:textId="139FB79A" w:rsid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>Developed and benchmarked multi-label emotion detection models (RoBERTa-Base, Gemma 2.2B, Llama Instruction), achieving a top F1 macro score of 0.47 for accurate classification of emotions in tweets.</w:t>
      </w:r>
    </w:p>
    <w:p w14:paraId="21E5DDE2" w14:textId="05A2CBAE" w:rsidR="005F746F" w:rsidRP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 xml:space="preserve">Leveraged TensorFlow with A100 GPU on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Google </w:t>
      </w:r>
      <w:r w:rsidRPr="005F746F">
        <w:rPr>
          <w:rFonts w:asciiTheme="minorHAnsi" w:hAnsiTheme="minorHAnsi" w:cstheme="minorHAnsi"/>
          <w:b w:val="0"/>
          <w:sz w:val="18"/>
          <w:szCs w:val="18"/>
        </w:rPr>
        <w:t>Colab to reduce model training runtime from multiple hours to under 30 minutes, significantly accelerating experimentation and delivery.</w:t>
      </w:r>
    </w:p>
    <w:p w14:paraId="484DA83F" w14:textId="7C4DB1F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Anomaly Detection in Aviation Industry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Python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10ACE716" w14:textId="77777777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sz w:val="18"/>
          <w:szCs w:val="18"/>
        </w:rPr>
        <w:t>Developed an automated anomaly detection system using Prophet to monitor UK flight numbers, achieving a MAPE of 5.08% and enabling timely identification of operational disruptions.</w:t>
      </w:r>
    </w:p>
    <w:p w14:paraId="4D2A9A5E" w14:textId="18625D95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bCs w:val="0"/>
          <w:sz w:val="18"/>
          <w:szCs w:val="18"/>
        </w:rPr>
        <w:t>Built a scalable ETL pipeline using Python and Airflow to ingest daily flight data from MySQL and implemented a real-time alert system, reducing anomaly response time by 80% and ensuring timely interventions for operational disruptions.</w:t>
      </w:r>
    </w:p>
    <w:p w14:paraId="66D95F85" w14:textId="1F9C6064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lastRenderedPageBreak/>
        <w:t>Online Shopper</w:t>
      </w:r>
      <w:r w:rsidR="008956EF">
        <w:rPr>
          <w:rFonts w:asciiTheme="minorHAnsi" w:hAnsiTheme="minorHAnsi" w:cstheme="minorHAnsi"/>
          <w:b/>
          <w:sz w:val="18"/>
          <w:szCs w:val="18"/>
        </w:rPr>
        <w:t>'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3C2A4DAE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'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723ABD11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Designed a Tableau dashboard to analyze 4K+ second-hand cars to identify how factors like mileage, model year, and model availability affect the car's market price.  </w:t>
      </w:r>
    </w:p>
    <w:p w14:paraId="5DC9FBA5" w14:textId="54E64EA9" w:rsidR="008956EF" w:rsidRPr="00DE7640" w:rsidRDefault="008956EF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77777777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>
        <w:rPr>
          <w:rFonts w:asciiTheme="minorHAnsi" w:hAnsiTheme="minorHAnsi" w:cstheme="minorHAnsi"/>
          <w:sz w:val="18"/>
          <w:szCs w:val="18"/>
        </w:rPr>
        <w:t>'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SparkED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tagFAPHYe9EtAAAA"/>
  </w:docVars>
  <w:rsids>
    <w:rsidRoot w:val="00561A32"/>
    <w:rsid w:val="00007AF1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77016"/>
    <w:rsid w:val="00086216"/>
    <w:rsid w:val="000959CD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053F1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136"/>
    <w:rsid w:val="002103ED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2E0C"/>
    <w:rsid w:val="00323DAF"/>
    <w:rsid w:val="00327A5A"/>
    <w:rsid w:val="00352803"/>
    <w:rsid w:val="00352EE4"/>
    <w:rsid w:val="00352FB3"/>
    <w:rsid w:val="0035692F"/>
    <w:rsid w:val="00365ADA"/>
    <w:rsid w:val="0037337B"/>
    <w:rsid w:val="00386973"/>
    <w:rsid w:val="003A1D3A"/>
    <w:rsid w:val="003A75DE"/>
    <w:rsid w:val="003B06A6"/>
    <w:rsid w:val="003C1658"/>
    <w:rsid w:val="003C4FC1"/>
    <w:rsid w:val="003D2818"/>
    <w:rsid w:val="003D5143"/>
    <w:rsid w:val="003E028F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1E71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56DEC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294A"/>
    <w:rsid w:val="005F4FFE"/>
    <w:rsid w:val="005F746F"/>
    <w:rsid w:val="00600722"/>
    <w:rsid w:val="00606E06"/>
    <w:rsid w:val="00610643"/>
    <w:rsid w:val="00611595"/>
    <w:rsid w:val="006121D3"/>
    <w:rsid w:val="00615E7E"/>
    <w:rsid w:val="006201F9"/>
    <w:rsid w:val="00626842"/>
    <w:rsid w:val="00635421"/>
    <w:rsid w:val="00641CA7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02B"/>
    <w:rsid w:val="007F6C82"/>
    <w:rsid w:val="00813EED"/>
    <w:rsid w:val="00833F45"/>
    <w:rsid w:val="00837F7C"/>
    <w:rsid w:val="0084127D"/>
    <w:rsid w:val="00847673"/>
    <w:rsid w:val="008532E9"/>
    <w:rsid w:val="00855980"/>
    <w:rsid w:val="00875482"/>
    <w:rsid w:val="00875D73"/>
    <w:rsid w:val="0088361B"/>
    <w:rsid w:val="008956EF"/>
    <w:rsid w:val="00897A58"/>
    <w:rsid w:val="008B4433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533EF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D123B"/>
    <w:rsid w:val="009E0B53"/>
    <w:rsid w:val="009E5D34"/>
    <w:rsid w:val="009F3D1B"/>
    <w:rsid w:val="00A10BD8"/>
    <w:rsid w:val="00A24BE8"/>
    <w:rsid w:val="00A30220"/>
    <w:rsid w:val="00A31448"/>
    <w:rsid w:val="00A32C35"/>
    <w:rsid w:val="00A46010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1D49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57D83"/>
    <w:rsid w:val="00C609DD"/>
    <w:rsid w:val="00C76C32"/>
    <w:rsid w:val="00C77EE6"/>
    <w:rsid w:val="00C84BB8"/>
    <w:rsid w:val="00C85418"/>
    <w:rsid w:val="00C87464"/>
    <w:rsid w:val="00C906FC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84EC1"/>
    <w:rsid w:val="00DA0008"/>
    <w:rsid w:val="00DA6475"/>
    <w:rsid w:val="00DB1222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24EB2"/>
    <w:rsid w:val="00E25509"/>
    <w:rsid w:val="00E34E52"/>
    <w:rsid w:val="00E403A1"/>
    <w:rsid w:val="00E4045F"/>
    <w:rsid w:val="00E4367B"/>
    <w:rsid w:val="00E561F1"/>
    <w:rsid w:val="00E5741E"/>
    <w:rsid w:val="00E62D56"/>
    <w:rsid w:val="00E67B31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80C02"/>
    <w:rsid w:val="00F94003"/>
    <w:rsid w:val="00FA6ABA"/>
    <w:rsid w:val="00FB108E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5556</TotalTime>
  <Pages>2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210</cp:revision>
  <cp:lastPrinted>2025-05-18T20:04:00Z</cp:lastPrinted>
  <dcterms:created xsi:type="dcterms:W3CDTF">2024-08-05T23:55:00Z</dcterms:created>
  <dcterms:modified xsi:type="dcterms:W3CDTF">2025-06-02T17:43:00Z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