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6E2734A7" w:rsidR="00E403A1" w:rsidRPr="00031BB2" w:rsidRDefault="00E403A1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satya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-r-v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470F58"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praveensatyarv.github.io</w:t>
        </w:r>
      </w:hyperlink>
    </w:p>
    <w:p w14:paraId="6EDA9018" w14:textId="63F01FC1" w:rsidR="005403CC" w:rsidRPr="00730076" w:rsidRDefault="005403CC" w:rsidP="00730076">
      <w:pPr>
        <w:pStyle w:val="Heading1"/>
        <w:tabs>
          <w:tab w:val="left" w:pos="10773"/>
        </w:tabs>
        <w:spacing w:before="60"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30076">
        <w:rPr>
          <w:rFonts w:asciiTheme="minorHAnsi" w:hAnsiTheme="minorHAnsi" w:cstheme="minorHAnsi"/>
          <w:bCs w:val="0"/>
          <w:sz w:val="20"/>
          <w:szCs w:val="20"/>
          <w:u w:val="none"/>
        </w:rPr>
        <w:t>SUMMARY</w:t>
      </w:r>
    </w:p>
    <w:p w14:paraId="3A52779E" w14:textId="77777777" w:rsidR="00A86A74" w:rsidRPr="00A86A74" w:rsidRDefault="00A86A74" w:rsidP="00730076">
      <w:pPr>
        <w:pStyle w:val="Heading1"/>
        <w:tabs>
          <w:tab w:val="left" w:pos="10919"/>
        </w:tabs>
        <w:spacing w:before="60" w:line="289" w:lineRule="exact"/>
        <w:ind w:left="0"/>
        <w:rPr>
          <w:rFonts w:asciiTheme="minorHAnsi" w:hAnsiTheme="minorHAnsi" w:cstheme="minorHAnsi"/>
          <w:b w:val="0"/>
          <w:sz w:val="18"/>
          <w:szCs w:val="18"/>
          <w:u w:val="none"/>
        </w:rPr>
      </w:pPr>
      <w:r w:rsidRPr="00A86A74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Business Intelligence Developer with 3+ years of experience in SQL, Python, and BI tools (Tableau, Power BI, Google </w:t>
      </w:r>
      <w:proofErr w:type="spellStart"/>
      <w:r w:rsidRPr="00A86A74">
        <w:rPr>
          <w:rFonts w:asciiTheme="minorHAnsi" w:hAnsiTheme="minorHAnsi" w:cstheme="minorHAnsi"/>
          <w:b w:val="0"/>
          <w:sz w:val="18"/>
          <w:szCs w:val="18"/>
          <w:u w:val="none"/>
        </w:rPr>
        <w:t>BigQuery</w:t>
      </w:r>
      <w:proofErr w:type="spellEnd"/>
      <w:r w:rsidRPr="00A86A74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). </w:t>
      </w:r>
      <w:proofErr w:type="gramStart"/>
      <w:r w:rsidRPr="00A86A74">
        <w:rPr>
          <w:rFonts w:asciiTheme="minorHAnsi" w:hAnsiTheme="minorHAnsi" w:cstheme="minorHAnsi"/>
          <w:b w:val="0"/>
          <w:sz w:val="18"/>
          <w:szCs w:val="18"/>
          <w:u w:val="none"/>
        </w:rPr>
        <w:t>Skilled</w:t>
      </w:r>
      <w:proofErr w:type="gramEnd"/>
      <w:r w:rsidRPr="00A86A74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 in dashboard development, ETL, and data aggregation to drive operational insights. Proven ability to optimize BI platforms, enhance reporting performance, and collaborate with cross-functional teams to deliver data-driven solutions.</w:t>
      </w:r>
    </w:p>
    <w:p w14:paraId="5F58AE94" w14:textId="4E6CADC0" w:rsidR="00E403A1" w:rsidRPr="00730076" w:rsidRDefault="006B4326" w:rsidP="00730076">
      <w:pPr>
        <w:pStyle w:val="Heading1"/>
        <w:tabs>
          <w:tab w:val="left" w:pos="10919"/>
        </w:tabs>
        <w:spacing w:before="60" w:line="289" w:lineRule="exact"/>
        <w:ind w:left="0"/>
        <w:rPr>
          <w:rFonts w:asciiTheme="minorHAnsi" w:hAnsiTheme="minorHAnsi" w:cstheme="minorHAnsi"/>
          <w:bCs w:val="0"/>
          <w:sz w:val="20"/>
          <w:szCs w:val="20"/>
          <w:u w:val="none"/>
        </w:rPr>
      </w:pPr>
      <w:r w:rsidRPr="00730076">
        <w:rPr>
          <w:rFonts w:asciiTheme="minorHAnsi" w:hAnsiTheme="minorHAnsi" w:cstheme="minorHAnsi"/>
          <w:bCs w:val="0"/>
          <w:sz w:val="20"/>
          <w:szCs w:val="20"/>
          <w:u w:val="none"/>
        </w:rPr>
        <w:t>WORK</w:t>
      </w:r>
      <w:r w:rsidR="00E403A1" w:rsidRPr="00730076">
        <w:rPr>
          <w:rFonts w:asciiTheme="minorHAnsi" w:hAnsiTheme="minorHAnsi" w:cstheme="minorHAnsi"/>
          <w:bCs w:val="0"/>
          <w:sz w:val="20"/>
          <w:szCs w:val="20"/>
          <w:u w:val="none"/>
        </w:rPr>
        <w:t xml:space="preserve"> EXPERIENCE</w:t>
      </w:r>
    </w:p>
    <w:p w14:paraId="682E410D" w14:textId="2717B1C8" w:rsidR="00E403A1" w:rsidRPr="00031BB2" w:rsidRDefault="00E403A1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Data Analyst Intern, Copart Inc.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044C13" w:rsidRPr="00044C13">
        <w:rPr>
          <w:rFonts w:asciiTheme="minorHAnsi" w:hAnsiTheme="minorHAnsi" w:cstheme="minorHAnsi"/>
          <w:b w:val="0"/>
          <w:bCs w:val="0"/>
          <w:sz w:val="18"/>
          <w:szCs w:val="18"/>
        </w:rPr>
        <w:t>(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May 2024 – </w:t>
      </w:r>
      <w:r w:rsidR="004037C1">
        <w:rPr>
          <w:rFonts w:asciiTheme="minorHAnsi" w:hAnsiTheme="minorHAnsi" w:cstheme="minorHAnsi"/>
          <w:b w:val="0"/>
          <w:sz w:val="18"/>
          <w:szCs w:val="18"/>
        </w:rPr>
        <w:t>May 2025</w:t>
      </w:r>
      <w:r w:rsidR="00044C13">
        <w:rPr>
          <w:rFonts w:asciiTheme="minorHAnsi" w:hAnsiTheme="minorHAnsi" w:cstheme="minorHAnsi"/>
          <w:b w:val="0"/>
          <w:sz w:val="18"/>
          <w:szCs w:val="18"/>
        </w:rPr>
        <w:t>)</w:t>
      </w:r>
    </w:p>
    <w:p w14:paraId="3D65DD47" w14:textId="54D237EE" w:rsidR="00AE7650" w:rsidRPr="00031BB2" w:rsidRDefault="009F552F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9F552F">
        <w:rPr>
          <w:rFonts w:asciiTheme="minorHAnsi" w:hAnsiTheme="minorHAnsi" w:cstheme="minorHAnsi"/>
          <w:b w:val="0"/>
          <w:sz w:val="18"/>
          <w:szCs w:val="18"/>
        </w:rPr>
        <w:t>Developed an interactive Tableau dashboard to track Key Performance Indicators (KPIs), collaborating closely with cross-functional teams (Operations, Finance, and Logistics) to optimize operational visibility, reducing subhauler commission costs by $15,000 within 3 months.</w:t>
      </w:r>
    </w:p>
    <w:p w14:paraId="3A1CACD1" w14:textId="7EA796C2" w:rsidR="00F06351" w:rsidRDefault="00401005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401005">
        <w:rPr>
          <w:rFonts w:asciiTheme="minorHAnsi" w:hAnsiTheme="minorHAnsi" w:cstheme="minorHAnsi"/>
          <w:b w:val="0"/>
          <w:sz w:val="18"/>
          <w:szCs w:val="18"/>
        </w:rPr>
        <w:t>Enhanced BI reporting efficiency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by optimizing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 20</w:t>
      </w:r>
      <w:r>
        <w:rPr>
          <w:rFonts w:asciiTheme="minorHAnsi" w:hAnsiTheme="minorHAnsi" w:cstheme="minorHAnsi"/>
          <w:b w:val="0"/>
          <w:sz w:val="18"/>
          <w:szCs w:val="18"/>
        </w:rPr>
        <w:t>+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 dashboards using Tableau Optimizer and SQL </w:t>
      </w:r>
      <w:r w:rsidR="00137739" w:rsidRPr="00031BB2">
        <w:rPr>
          <w:rFonts w:asciiTheme="minorHAnsi" w:hAnsiTheme="minorHAnsi" w:cstheme="minorHAnsi"/>
          <w:b w:val="0"/>
          <w:sz w:val="18"/>
          <w:szCs w:val="18"/>
        </w:rPr>
        <w:t>best practices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>enhancing user experience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and improving</w:t>
      </w:r>
      <w:r w:rsidR="00AE7650" w:rsidRPr="00315B71">
        <w:rPr>
          <w:rFonts w:asciiTheme="minorHAnsi" w:hAnsiTheme="minorHAnsi" w:cstheme="minorHAnsi"/>
          <w:bCs w:val="0"/>
          <w:sz w:val="18"/>
          <w:szCs w:val="18"/>
        </w:rPr>
        <w:t xml:space="preserve"> dashboard load time </w:t>
      </w:r>
      <w:r w:rsidR="00315B71" w:rsidRPr="00315B71">
        <w:rPr>
          <w:rFonts w:asciiTheme="minorHAnsi" w:hAnsiTheme="minorHAnsi" w:cstheme="minorHAnsi"/>
          <w:bCs w:val="0"/>
          <w:sz w:val="18"/>
          <w:szCs w:val="18"/>
        </w:rPr>
        <w:t xml:space="preserve">for </w:t>
      </w:r>
      <w:r w:rsidR="00315B71">
        <w:rPr>
          <w:rFonts w:asciiTheme="minorHAnsi" w:hAnsiTheme="minorHAnsi" w:cstheme="minorHAnsi"/>
          <w:bCs w:val="0"/>
          <w:sz w:val="18"/>
          <w:szCs w:val="18"/>
        </w:rPr>
        <w:t>10</w:t>
      </w:r>
      <w:r w:rsidR="00315B71" w:rsidRPr="00315B71">
        <w:rPr>
          <w:rFonts w:asciiTheme="minorHAnsi" w:hAnsiTheme="minorHAnsi" w:cstheme="minorHAnsi"/>
          <w:bCs w:val="0"/>
          <w:sz w:val="18"/>
          <w:szCs w:val="18"/>
        </w:rPr>
        <w:t>+ departments</w:t>
      </w:r>
      <w:r w:rsidR="00315B71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AE7650" w:rsidRPr="00D60A3A">
        <w:rPr>
          <w:rFonts w:asciiTheme="minorHAnsi" w:hAnsiTheme="minorHAnsi" w:cstheme="minorHAnsi"/>
          <w:bCs w:val="0"/>
          <w:sz w:val="18"/>
          <w:szCs w:val="18"/>
        </w:rPr>
        <w:t>from 10 to 2 seconds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6BA68C6A" w14:textId="63420FA4" w:rsidR="00285738" w:rsidRDefault="00285738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285738">
        <w:rPr>
          <w:rFonts w:asciiTheme="minorHAnsi" w:hAnsiTheme="minorHAnsi" w:cstheme="minorHAnsi"/>
          <w:b w:val="0"/>
          <w:sz w:val="18"/>
          <w:szCs w:val="18"/>
        </w:rPr>
        <w:t>Created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 xml:space="preserve"> a 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 xml:space="preserve">yard productivity 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>dashboard to trac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>k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 xml:space="preserve"> vehicles sold/received per headcount, </w:t>
      </w:r>
      <w:r w:rsidR="00537CF7">
        <w:rPr>
          <w:rFonts w:asciiTheme="minorHAnsi" w:hAnsiTheme="minorHAnsi" w:cstheme="minorHAnsi"/>
          <w:b w:val="0"/>
          <w:sz w:val="18"/>
          <w:szCs w:val="18"/>
        </w:rPr>
        <w:t xml:space="preserve">identifying underperforming yards and </w:t>
      </w:r>
      <w:r w:rsidRPr="00285738">
        <w:rPr>
          <w:rFonts w:asciiTheme="minorHAnsi" w:hAnsiTheme="minorHAnsi" w:cstheme="minorHAnsi"/>
          <w:bCs w:val="0"/>
          <w:sz w:val="18"/>
          <w:szCs w:val="18"/>
        </w:rPr>
        <w:t>driving a 15% efficiency improvement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 xml:space="preserve"> across 200+ locations. </w:t>
      </w:r>
    </w:p>
    <w:p w14:paraId="3EFA25B9" w14:textId="5031C70E" w:rsidR="004B192A" w:rsidRDefault="00CA7780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CA7780">
        <w:rPr>
          <w:rFonts w:asciiTheme="minorHAnsi" w:hAnsiTheme="minorHAnsi" w:cstheme="minorHAnsi"/>
          <w:b w:val="0"/>
          <w:sz w:val="18"/>
          <w:szCs w:val="18"/>
        </w:rPr>
        <w:t xml:space="preserve">Implemented anomaly detection using time series forecasting &amp; Google </w:t>
      </w:r>
      <w:proofErr w:type="spellStart"/>
      <w:r w:rsidRPr="00CA7780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Pr="00CA7780">
        <w:rPr>
          <w:rFonts w:asciiTheme="minorHAnsi" w:hAnsiTheme="minorHAnsi" w:cstheme="minorHAnsi"/>
          <w:b w:val="0"/>
          <w:sz w:val="18"/>
          <w:szCs w:val="18"/>
        </w:rPr>
        <w:t>, reducing issue detection time from 3 days to 1 hour, collaborating with data engineering teams to prevent</w:t>
      </w:r>
      <w:r w:rsidRPr="00CA7780">
        <w:rPr>
          <w:rFonts w:asciiTheme="minorHAnsi" w:hAnsiTheme="minorHAnsi" w:cstheme="minorHAnsi"/>
          <w:bCs w:val="0"/>
          <w:sz w:val="18"/>
          <w:szCs w:val="18"/>
        </w:rPr>
        <w:t xml:space="preserve"> $10,000+ in revenue loss</w:t>
      </w:r>
      <w:r w:rsidRPr="00CA7780">
        <w:rPr>
          <w:rFonts w:asciiTheme="minorHAnsi" w:hAnsiTheme="minorHAnsi" w:cstheme="minorHAnsi"/>
          <w:b w:val="0"/>
          <w:sz w:val="18"/>
          <w:szCs w:val="18"/>
        </w:rPr>
        <w:t xml:space="preserve"> per quarter.</w:t>
      </w:r>
    </w:p>
    <w:p w14:paraId="02A4AA38" w14:textId="5E59D559" w:rsidR="00E403A1" w:rsidRPr="004B192A" w:rsidRDefault="005403CC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Cs w:val="0"/>
          <w:sz w:val="18"/>
          <w:szCs w:val="18"/>
        </w:rPr>
        <w:t>Data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Analyst, Capgemini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044C13" w:rsidRPr="00044C13">
        <w:rPr>
          <w:rFonts w:asciiTheme="minorHAnsi" w:hAnsiTheme="minorHAnsi" w:cstheme="minorHAnsi"/>
          <w:b w:val="0"/>
          <w:bCs w:val="0"/>
          <w:sz w:val="18"/>
          <w:szCs w:val="18"/>
        </w:rPr>
        <w:t>(</w:t>
      </w:r>
      <w:r w:rsidR="00E403A1" w:rsidRPr="004B192A">
        <w:rPr>
          <w:rFonts w:asciiTheme="minorHAnsi" w:hAnsiTheme="minorHAnsi" w:cstheme="minorHAnsi"/>
          <w:b w:val="0"/>
          <w:sz w:val="18"/>
          <w:szCs w:val="18"/>
        </w:rPr>
        <w:t>September 2020 – June 2023</w:t>
      </w:r>
      <w:r w:rsidR="00044C13">
        <w:rPr>
          <w:rFonts w:asciiTheme="minorHAnsi" w:hAnsiTheme="minorHAnsi" w:cstheme="minorHAnsi"/>
          <w:b w:val="0"/>
          <w:sz w:val="18"/>
          <w:szCs w:val="18"/>
        </w:rPr>
        <w:t>)</w:t>
      </w:r>
    </w:p>
    <w:p w14:paraId="0222D733" w14:textId="670D2A8C" w:rsidR="00E403A1" w:rsidRPr="00526744" w:rsidRDefault="00CA7780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CA7780">
        <w:rPr>
          <w:rFonts w:asciiTheme="minorHAnsi" w:hAnsiTheme="minorHAnsi" w:cstheme="minorHAnsi"/>
          <w:b w:val="0"/>
          <w:sz w:val="18"/>
          <w:szCs w:val="18"/>
        </w:rPr>
        <w:t xml:space="preserve">Analyzed insurance claims data using SQL and data wrangling techniques, collaborating with business analysts and IT teams to identify root causes of faulty reimbursements, leading to system enhancements that </w:t>
      </w:r>
      <w:r w:rsidRPr="00CA7780">
        <w:rPr>
          <w:rFonts w:asciiTheme="minorHAnsi" w:hAnsiTheme="minorHAnsi" w:cstheme="minorHAnsi"/>
          <w:bCs w:val="0"/>
          <w:sz w:val="18"/>
          <w:szCs w:val="18"/>
        </w:rPr>
        <w:t>saved clients $30,000</w:t>
      </w:r>
      <w:r w:rsidRPr="00CA7780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2C8067C6" w14:textId="7B8D5257" w:rsidR="000E54D8" w:rsidRPr="00526744" w:rsidRDefault="008D6906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Automated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>ETL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workflows using Python and SQL,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 xml:space="preserve">streamlining periodic </w:t>
      </w:r>
      <w:r w:rsidR="005631D0" w:rsidRPr="00526744">
        <w:rPr>
          <w:rFonts w:asciiTheme="minorHAnsi" w:hAnsiTheme="minorHAnsi" w:cstheme="minorHAnsi"/>
          <w:b w:val="0"/>
          <w:sz w:val="18"/>
          <w:szCs w:val="18"/>
        </w:rPr>
        <w:t>revision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 xml:space="preserve"> of business criteria for car rentals and 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>saving 25 hours per month</w:t>
      </w:r>
      <w:r w:rsidR="006974CA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>for the clients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ACAB33F" w14:textId="30FAA42D" w:rsidR="000E54D8" w:rsidRPr="00526744" w:rsidRDefault="00CA7780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CA7780">
        <w:rPr>
          <w:rFonts w:asciiTheme="minorHAnsi" w:hAnsiTheme="minorHAnsi" w:cstheme="minorHAnsi"/>
          <w:b w:val="0"/>
          <w:sz w:val="18"/>
          <w:szCs w:val="18"/>
        </w:rPr>
        <w:t xml:space="preserve">Created interactive Power BI dashboards and Excel reports to track team performance, working closely with project managers and stakeholders to enable effective sprint planning, reducing sprint spillovers to zero </w:t>
      </w:r>
      <w:r w:rsidRPr="009F552F">
        <w:rPr>
          <w:rFonts w:asciiTheme="minorHAnsi" w:hAnsiTheme="minorHAnsi" w:cstheme="minorHAnsi"/>
          <w:bCs w:val="0"/>
          <w:sz w:val="18"/>
          <w:szCs w:val="18"/>
        </w:rPr>
        <w:t>within 3 months</w:t>
      </w:r>
      <w:r w:rsidRPr="00CA7780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7B89C694" w14:textId="18D95438" w:rsidR="00E403A1" w:rsidRPr="00730076" w:rsidRDefault="00E403A1" w:rsidP="00730076">
      <w:pPr>
        <w:pStyle w:val="Heading1"/>
        <w:tabs>
          <w:tab w:val="left" w:pos="10919"/>
        </w:tabs>
        <w:spacing w:before="60" w:line="275" w:lineRule="exact"/>
        <w:ind w:left="0"/>
        <w:rPr>
          <w:rFonts w:asciiTheme="minorHAnsi" w:hAnsiTheme="minorHAnsi" w:cstheme="minorHAnsi"/>
          <w:bCs w:val="0"/>
          <w:sz w:val="20"/>
          <w:szCs w:val="20"/>
          <w:u w:val="none"/>
        </w:rPr>
      </w:pPr>
      <w:r w:rsidRPr="00730076">
        <w:rPr>
          <w:rFonts w:asciiTheme="minorHAnsi" w:hAnsiTheme="minorHAnsi" w:cstheme="minorHAnsi"/>
          <w:bCs w:val="0"/>
          <w:sz w:val="20"/>
          <w:szCs w:val="20"/>
          <w:u w:val="none"/>
        </w:rPr>
        <w:t>PROJECTS</w:t>
      </w:r>
    </w:p>
    <w:p w14:paraId="6F940BB5" w14:textId="7D9412DC" w:rsidR="00E403A1" w:rsidRPr="00031BB2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044C13" w:rsidRPr="00044C13">
        <w:rPr>
          <w:rFonts w:asciiTheme="minorHAnsi" w:hAnsiTheme="minorHAnsi" w:cstheme="minorHAnsi"/>
          <w:bCs/>
          <w:sz w:val="18"/>
          <w:szCs w:val="18"/>
        </w:rPr>
        <w:t>(</w:t>
      </w:r>
      <w:r w:rsidRPr="00031BB2">
        <w:rPr>
          <w:rFonts w:asciiTheme="minorHAnsi" w:hAnsiTheme="minorHAnsi" w:cstheme="minorHAnsi"/>
          <w:bCs/>
          <w:sz w:val="18"/>
          <w:szCs w:val="18"/>
        </w:rPr>
        <w:t>December</w:t>
      </w:r>
      <w:r w:rsidR="00E403A1" w:rsidRPr="00031BB2">
        <w:rPr>
          <w:rFonts w:asciiTheme="minorHAnsi" w:hAnsiTheme="minorHAnsi" w:cstheme="minorHAnsi"/>
          <w:bCs/>
          <w:sz w:val="18"/>
          <w:szCs w:val="18"/>
        </w:rPr>
        <w:t xml:space="preserve"> 202</w:t>
      </w:r>
      <w:r w:rsidRPr="00031BB2">
        <w:rPr>
          <w:rFonts w:asciiTheme="minorHAnsi" w:hAnsiTheme="minorHAnsi" w:cstheme="minorHAnsi"/>
          <w:bCs/>
          <w:sz w:val="18"/>
          <w:szCs w:val="18"/>
        </w:rPr>
        <w:t>4</w:t>
      </w:r>
      <w:r w:rsidR="00E403A1" w:rsidRPr="00031BB2">
        <w:rPr>
          <w:rFonts w:asciiTheme="minorHAnsi" w:hAnsiTheme="minorHAnsi" w:cstheme="minorHAnsi"/>
          <w:bCs/>
          <w:sz w:val="18"/>
          <w:szCs w:val="18"/>
        </w:rPr>
        <w:t xml:space="preserve"> – </w:t>
      </w:r>
      <w:r w:rsidRPr="00031BB2">
        <w:rPr>
          <w:rFonts w:asciiTheme="minorHAnsi" w:hAnsiTheme="minorHAnsi" w:cstheme="minorHAnsi"/>
          <w:bCs/>
          <w:sz w:val="18"/>
          <w:szCs w:val="18"/>
        </w:rPr>
        <w:t>January</w:t>
      </w:r>
      <w:r w:rsidR="00E403A1" w:rsidRPr="00031BB2">
        <w:rPr>
          <w:rFonts w:asciiTheme="minorHAnsi" w:hAnsiTheme="minorHAnsi" w:cstheme="minorHAnsi"/>
          <w:bCs/>
          <w:sz w:val="18"/>
          <w:szCs w:val="18"/>
        </w:rPr>
        <w:t xml:space="preserve"> 202</w:t>
      </w:r>
      <w:r w:rsidRPr="00031BB2">
        <w:rPr>
          <w:rFonts w:asciiTheme="minorHAnsi" w:hAnsiTheme="minorHAnsi" w:cstheme="minorHAnsi"/>
          <w:bCs/>
          <w:sz w:val="18"/>
          <w:szCs w:val="18"/>
        </w:rPr>
        <w:t>5</w:t>
      </w:r>
      <w:r w:rsidR="00044C13">
        <w:rPr>
          <w:rFonts w:asciiTheme="minorHAnsi" w:hAnsiTheme="minorHAnsi" w:cstheme="minorHAnsi"/>
          <w:bCs/>
          <w:sz w:val="18"/>
          <w:szCs w:val="18"/>
        </w:rPr>
        <w:t>)</w:t>
      </w:r>
    </w:p>
    <w:p w14:paraId="06229824" w14:textId="4B66F47E" w:rsidR="00E403A1" w:rsidRPr="00526744" w:rsidRDefault="004D680E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Uncovered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bike rental demand patterns, revealing peak usage during commuting hours and summer; developed a VAR model that outperformed ARIMAX with </w:t>
      </w:r>
      <w:r w:rsidR="00BB7DD2" w:rsidRPr="00F03056">
        <w:rPr>
          <w:rFonts w:asciiTheme="minorHAnsi" w:hAnsiTheme="minorHAnsi" w:cstheme="minorHAnsi"/>
          <w:b w:val="0"/>
          <w:sz w:val="18"/>
          <w:szCs w:val="18"/>
        </w:rPr>
        <w:t xml:space="preserve">an </w:t>
      </w:r>
      <w:r w:rsidR="00BB7DD2" w:rsidRPr="00F03056">
        <w:rPr>
          <w:rFonts w:asciiTheme="minorHAnsi" w:hAnsiTheme="minorHAnsi" w:cstheme="minorHAnsi"/>
          <w:bCs w:val="0"/>
          <w:sz w:val="18"/>
          <w:szCs w:val="18"/>
        </w:rPr>
        <w:t>R-squared of 0.298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on unseen data, providing data-driven insights for </w:t>
      </w:r>
      <w:r w:rsidR="00BB7DD2" w:rsidRPr="00F03056">
        <w:rPr>
          <w:rFonts w:asciiTheme="minorHAnsi" w:hAnsiTheme="minorHAnsi" w:cstheme="minorHAnsi"/>
          <w:b w:val="0"/>
          <w:sz w:val="18"/>
          <w:szCs w:val="18"/>
        </w:rPr>
        <w:t>optimizing bike availability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in urban cities.</w:t>
      </w:r>
    </w:p>
    <w:p w14:paraId="66D95F85" w14:textId="4A2A9FF8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Online Shopper’s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044C13" w:rsidRPr="00044C13">
        <w:rPr>
          <w:rFonts w:asciiTheme="minorHAnsi" w:hAnsiTheme="minorHAnsi" w:cstheme="minorHAnsi"/>
          <w:bCs/>
          <w:sz w:val="18"/>
          <w:szCs w:val="18"/>
        </w:rPr>
        <w:t>(</w:t>
      </w:r>
      <w:r w:rsidRPr="00031BB2">
        <w:rPr>
          <w:rFonts w:asciiTheme="minorHAnsi" w:hAnsiTheme="minorHAnsi" w:cstheme="minorHAnsi"/>
          <w:bCs/>
          <w:sz w:val="18"/>
          <w:szCs w:val="18"/>
        </w:rPr>
        <w:t>November 2024 – December 2024</w:t>
      </w:r>
      <w:r w:rsidR="00044C13">
        <w:rPr>
          <w:rFonts w:asciiTheme="minorHAnsi" w:hAnsiTheme="minorHAnsi" w:cstheme="minorHAnsi"/>
          <w:bCs/>
          <w:sz w:val="18"/>
          <w:szCs w:val="18"/>
        </w:rPr>
        <w:t>)</w:t>
      </w:r>
    </w:p>
    <w:p w14:paraId="759466C7" w14:textId="64F0D601" w:rsidR="00CB6A6D" w:rsidRPr="00526744" w:rsidRDefault="004D680E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Detected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key sales trends, showing spikes in May and November but low conversion rates; </w:t>
      </w:r>
      <w:r w:rsidR="00BB7DD2" w:rsidRPr="00F03056">
        <w:rPr>
          <w:rFonts w:asciiTheme="minorHAnsi" w:hAnsiTheme="minorHAnsi" w:cstheme="minorHAnsi"/>
          <w:bCs w:val="0"/>
          <w:sz w:val="18"/>
          <w:szCs w:val="18"/>
        </w:rPr>
        <w:t>optimized revenue prediction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by applying SMOTE for class balance and selecting Random Forest as the best model, achieving 93% recall and accuracy over a naïve baseline of 85% accuracy.</w:t>
      </w:r>
    </w:p>
    <w:p w14:paraId="040CB78E" w14:textId="17823991" w:rsidR="0088361B" w:rsidRPr="0088361B" w:rsidRDefault="004108EF" w:rsidP="0088361B">
      <w:pPr>
        <w:contextualSpacing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044C13" w:rsidRPr="00044C13">
        <w:rPr>
          <w:rFonts w:asciiTheme="minorHAnsi" w:hAnsiTheme="minorHAnsi" w:cstheme="minorHAnsi"/>
          <w:bCs/>
          <w:sz w:val="18"/>
          <w:szCs w:val="18"/>
        </w:rPr>
        <w:t>(</w:t>
      </w:r>
      <w:r w:rsidR="0088361B" w:rsidRPr="00031BB2">
        <w:rPr>
          <w:rFonts w:asciiTheme="minorHAnsi" w:hAnsiTheme="minorHAnsi" w:cstheme="minorHAnsi"/>
          <w:bCs/>
          <w:sz w:val="18"/>
          <w:szCs w:val="18"/>
        </w:rPr>
        <w:t>November 2024 – December 2024</w:t>
      </w:r>
      <w:r w:rsidR="00044C13">
        <w:rPr>
          <w:rFonts w:asciiTheme="minorHAnsi" w:hAnsiTheme="minorHAnsi" w:cstheme="minorHAnsi"/>
          <w:bCs/>
          <w:sz w:val="18"/>
          <w:szCs w:val="18"/>
        </w:rPr>
        <w:t>)</w:t>
      </w:r>
    </w:p>
    <w:p w14:paraId="1F161F51" w14:textId="4B20D508" w:rsidR="0088361B" w:rsidRPr="00526744" w:rsidRDefault="0088361B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Optimized fleet safety by leveraging Hadoop, Hive, and Tableau to analyze telematics data, identifying high-risk drivers</w:t>
      </w:r>
      <w:r w:rsidR="004A0550" w:rsidRPr="00526744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and truck models </w:t>
      </w:r>
      <w:r w:rsidR="004A0550" w:rsidRPr="00526744">
        <w:rPr>
          <w:rFonts w:asciiTheme="minorHAnsi" w:hAnsiTheme="minorHAnsi" w:cstheme="minorHAnsi"/>
          <w:b w:val="0"/>
          <w:sz w:val="18"/>
          <w:szCs w:val="18"/>
        </w:rPr>
        <w:t xml:space="preserve">like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Oshkosh, enabling targeted risk mitigation strategies that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improved operational safety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and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reduced accident risks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44425ED9" w14:textId="58B30D95" w:rsidR="002775E0" w:rsidRPr="00031BB2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044C13" w:rsidRPr="00044C13">
        <w:rPr>
          <w:rFonts w:asciiTheme="minorHAnsi" w:hAnsiTheme="minorHAnsi" w:cstheme="minorHAnsi"/>
          <w:bCs/>
          <w:sz w:val="18"/>
          <w:szCs w:val="18"/>
        </w:rPr>
        <w:t>(</w:t>
      </w:r>
      <w:r w:rsidRPr="00031BB2">
        <w:rPr>
          <w:rFonts w:asciiTheme="minorHAnsi" w:hAnsiTheme="minorHAnsi" w:cstheme="minorHAnsi"/>
          <w:bCs/>
          <w:sz w:val="18"/>
          <w:szCs w:val="18"/>
        </w:rPr>
        <w:t>October 2024 – November 2024</w:t>
      </w:r>
      <w:r w:rsidR="00044C13">
        <w:rPr>
          <w:rFonts w:asciiTheme="minorHAnsi" w:hAnsiTheme="minorHAnsi" w:cstheme="minorHAnsi"/>
          <w:bCs/>
          <w:sz w:val="18"/>
          <w:szCs w:val="18"/>
        </w:rPr>
        <w:t>)</w:t>
      </w:r>
    </w:p>
    <w:p w14:paraId="413D7576" w14:textId="66ABA606" w:rsidR="002775E0" w:rsidRPr="00526744" w:rsidRDefault="00DA6475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Created a Tableau dashboard to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 xml:space="preserve">investigate </w:t>
      </w:r>
      <w:r w:rsidR="004D680E" w:rsidRPr="00F03056">
        <w:rPr>
          <w:rFonts w:asciiTheme="minorHAnsi" w:hAnsiTheme="minorHAnsi" w:cstheme="minorHAnsi"/>
          <w:bCs w:val="0"/>
          <w:sz w:val="18"/>
          <w:szCs w:val="18"/>
        </w:rPr>
        <w:t>mid-tier second-hand car pricing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 xml:space="preserve">, revealing that mileage drives price more than </w:t>
      </w:r>
      <w:r w:rsidR="004B3105" w:rsidRPr="00526744">
        <w:rPr>
          <w:rFonts w:asciiTheme="minorHAnsi" w:hAnsiTheme="minorHAnsi" w:cstheme="minorHAnsi"/>
          <w:b w:val="0"/>
          <w:sz w:val="18"/>
          <w:szCs w:val="18"/>
        </w:rPr>
        <w:t xml:space="preserve">a 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>model year and that brands like Porsche and Mercedes-Benz maintain high prices despite high availability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, thus helping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 xml:space="preserve"> buyers understand pricing dynamics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C2B2A46" w14:textId="2FA2FEBC" w:rsidR="006A64CF" w:rsidRPr="00031BB2" w:rsidRDefault="006A64CF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Sales</w:t>
      </w:r>
      <w:r w:rsidR="00FA6ABA" w:rsidRPr="00031BB2">
        <w:rPr>
          <w:rFonts w:asciiTheme="minorHAnsi" w:hAnsiTheme="minorHAnsi" w:cstheme="minorHAnsi"/>
          <w:b/>
          <w:sz w:val="18"/>
          <w:szCs w:val="18"/>
        </w:rPr>
        <w:t xml:space="preserve"> Dashboard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Power BI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044C13" w:rsidRPr="00044C13">
        <w:rPr>
          <w:rFonts w:asciiTheme="minorHAnsi" w:hAnsiTheme="minorHAnsi" w:cstheme="minorHAnsi"/>
          <w:bCs/>
          <w:sz w:val="18"/>
          <w:szCs w:val="18"/>
        </w:rPr>
        <w:t>(</w:t>
      </w:r>
      <w:r w:rsidRPr="00031BB2">
        <w:rPr>
          <w:rFonts w:asciiTheme="minorHAnsi" w:hAnsiTheme="minorHAnsi" w:cstheme="minorHAnsi"/>
          <w:bCs/>
          <w:sz w:val="18"/>
          <w:szCs w:val="18"/>
        </w:rPr>
        <w:t>November 2023 – December 2023</w:t>
      </w:r>
      <w:r w:rsidR="00044C13">
        <w:rPr>
          <w:rFonts w:asciiTheme="minorHAnsi" w:hAnsiTheme="minorHAnsi" w:cstheme="minorHAnsi"/>
          <w:bCs/>
          <w:sz w:val="18"/>
          <w:szCs w:val="18"/>
        </w:rPr>
        <w:t>)</w:t>
      </w:r>
    </w:p>
    <w:p w14:paraId="121B78F0" w14:textId="40BD8693" w:rsidR="00AE1397" w:rsidRPr="00526744" w:rsidRDefault="00AE1397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Developed a sales analysis dashboard for a major retailer, identifying revenue decline, high customer concentration, and market expansion opportunities, leading to a 20% potential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improvement in revenue forecasting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and actionable strategic recommendations.</w:t>
      </w:r>
    </w:p>
    <w:p w14:paraId="2EB31688" w14:textId="5E48AC75" w:rsidR="002612F3" w:rsidRPr="00730076" w:rsidRDefault="002612F3" w:rsidP="00730076">
      <w:pPr>
        <w:pStyle w:val="Heading1"/>
        <w:tabs>
          <w:tab w:val="left" w:pos="10919"/>
        </w:tabs>
        <w:spacing w:before="60" w:line="287" w:lineRule="exact"/>
        <w:ind w:left="0"/>
        <w:rPr>
          <w:rFonts w:asciiTheme="minorHAnsi" w:hAnsiTheme="minorHAnsi" w:cstheme="minorHAnsi"/>
          <w:bCs w:val="0"/>
          <w:sz w:val="20"/>
          <w:szCs w:val="20"/>
          <w:u w:val="none"/>
        </w:rPr>
      </w:pPr>
      <w:r w:rsidRPr="00730076">
        <w:rPr>
          <w:rFonts w:asciiTheme="minorHAnsi" w:hAnsiTheme="minorHAnsi" w:cstheme="minorHAnsi"/>
          <w:bCs w:val="0"/>
          <w:sz w:val="20"/>
          <w:szCs w:val="20"/>
          <w:u w:val="none"/>
        </w:rPr>
        <w:t>SKILLS</w:t>
      </w:r>
    </w:p>
    <w:p w14:paraId="010E34EB" w14:textId="4A70BEE4" w:rsidR="006E7018" w:rsidRPr="00526744" w:rsidRDefault="002612F3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Data Analytics: SQL, Python, R, Google </w:t>
      </w:r>
      <w:proofErr w:type="spellStart"/>
      <w:r w:rsidRPr="00526744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="006E7018" w:rsidRPr="00526744">
        <w:rPr>
          <w:rFonts w:asciiTheme="minorHAnsi" w:hAnsiTheme="minorHAnsi" w:cstheme="minorHAnsi"/>
          <w:b w:val="0"/>
          <w:sz w:val="18"/>
          <w:szCs w:val="18"/>
        </w:rPr>
        <w:t xml:space="preserve">Tableau Prep,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Alteryx, STATA, </w:t>
      </w:r>
      <w:r w:rsidR="006E7018" w:rsidRPr="00526744">
        <w:rPr>
          <w:rFonts w:asciiTheme="minorHAnsi" w:hAnsiTheme="minorHAnsi" w:cstheme="minorHAnsi"/>
          <w:b w:val="0"/>
          <w:sz w:val="18"/>
          <w:szCs w:val="18"/>
        </w:rPr>
        <w:t>SAS</w:t>
      </w:r>
      <w:r w:rsidR="001C317F">
        <w:rPr>
          <w:rFonts w:asciiTheme="minorHAnsi" w:hAnsiTheme="minorHAnsi" w:cstheme="minorHAnsi"/>
          <w:b w:val="0"/>
          <w:sz w:val="18"/>
          <w:szCs w:val="18"/>
        </w:rPr>
        <w:t>, A/B Testing</w:t>
      </w:r>
    </w:p>
    <w:p w14:paraId="27741CB3" w14:textId="385FABCC" w:rsidR="002612F3" w:rsidRPr="00526744" w:rsidRDefault="006E7018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Data Visualization: Tableau, Microsoft Power BI, Microsoft Excel, Matplotlib, Seaborn</w:t>
      </w:r>
    </w:p>
    <w:p w14:paraId="2353076F" w14:textId="41C55661" w:rsidR="006E7018" w:rsidRPr="00526744" w:rsidRDefault="006E7018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Big Data: Hadoop, Spark, Hive, Impala, Flume, MapReduce, Yarn</w:t>
      </w:r>
    </w:p>
    <w:p w14:paraId="708E69FE" w14:textId="2F06F39B" w:rsidR="002612F3" w:rsidRPr="00526744" w:rsidRDefault="009E0B53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Cloud &amp; </w:t>
      </w:r>
      <w:r w:rsidR="002612F3" w:rsidRPr="00526744">
        <w:rPr>
          <w:rFonts w:asciiTheme="minorHAnsi" w:hAnsiTheme="minorHAnsi" w:cstheme="minorHAnsi"/>
          <w:b w:val="0"/>
          <w:sz w:val="18"/>
          <w:szCs w:val="18"/>
        </w:rPr>
        <w:t>Database</w:t>
      </w:r>
      <w:r w:rsidR="006E7018" w:rsidRPr="00526744">
        <w:rPr>
          <w:rFonts w:asciiTheme="minorHAnsi" w:hAnsiTheme="minorHAnsi" w:cstheme="minorHAnsi"/>
          <w:b w:val="0"/>
          <w:sz w:val="18"/>
          <w:szCs w:val="18"/>
        </w:rPr>
        <w:t xml:space="preserve"> Management</w:t>
      </w:r>
      <w:r w:rsidR="002612F3" w:rsidRPr="00526744"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r w:rsidR="001B24A5">
        <w:rPr>
          <w:rFonts w:asciiTheme="minorHAnsi" w:hAnsiTheme="minorHAnsi" w:cstheme="minorHAnsi"/>
          <w:b w:val="0"/>
          <w:sz w:val="18"/>
          <w:szCs w:val="18"/>
        </w:rPr>
        <w:t xml:space="preserve">Vertica, Presto, </w:t>
      </w:r>
      <w:r w:rsidR="002612F3" w:rsidRPr="00526744">
        <w:rPr>
          <w:rFonts w:asciiTheme="minorHAnsi" w:hAnsiTheme="minorHAnsi" w:cstheme="minorHAnsi"/>
          <w:b w:val="0"/>
          <w:sz w:val="18"/>
          <w:szCs w:val="18"/>
        </w:rPr>
        <w:t xml:space="preserve">GCP,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AWS</w:t>
      </w:r>
    </w:p>
    <w:p w14:paraId="22853494" w14:textId="23687F33" w:rsidR="002612F3" w:rsidRDefault="002612F3" w:rsidP="00526744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Data Science: </w:t>
      </w:r>
      <w:proofErr w:type="spellStart"/>
      <w:r w:rsidR="00D55361" w:rsidRPr="00526744">
        <w:rPr>
          <w:rFonts w:asciiTheme="minorHAnsi" w:hAnsiTheme="minorHAnsi" w:cstheme="minorHAnsi"/>
          <w:b w:val="0"/>
          <w:sz w:val="18"/>
          <w:szCs w:val="18"/>
        </w:rPr>
        <w:t>XGBoost</w:t>
      </w:r>
      <w:proofErr w:type="spellEnd"/>
      <w:r w:rsidR="00D55361" w:rsidRPr="00526744">
        <w:rPr>
          <w:rFonts w:asciiTheme="minorHAnsi" w:hAnsiTheme="minorHAnsi" w:cstheme="minorHAnsi"/>
          <w:b w:val="0"/>
          <w:sz w:val="18"/>
          <w:szCs w:val="18"/>
        </w:rPr>
        <w:t xml:space="preserve">, Random Forests,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Linear/Logistic/Multilinear Regression, Hypothesis Testing, </w:t>
      </w:r>
      <w:proofErr w:type="spellStart"/>
      <w:r w:rsidRPr="00526744">
        <w:rPr>
          <w:rFonts w:asciiTheme="minorHAnsi" w:hAnsiTheme="minorHAnsi" w:cstheme="minorHAnsi"/>
          <w:b w:val="0"/>
          <w:sz w:val="18"/>
          <w:szCs w:val="18"/>
        </w:rPr>
        <w:t>PyTorch</w:t>
      </w:r>
      <w:proofErr w:type="spellEnd"/>
      <w:r w:rsidRPr="00526744">
        <w:rPr>
          <w:rFonts w:asciiTheme="minorHAnsi" w:hAnsiTheme="minorHAnsi" w:cstheme="minorHAnsi"/>
          <w:b w:val="0"/>
          <w:sz w:val="18"/>
          <w:szCs w:val="18"/>
        </w:rPr>
        <w:t>, Hugging Face</w:t>
      </w:r>
    </w:p>
    <w:p w14:paraId="43153B1B" w14:textId="77777777" w:rsidR="000261A8" w:rsidRPr="00730076" w:rsidRDefault="000261A8" w:rsidP="000261A8">
      <w:pPr>
        <w:pStyle w:val="Heading1"/>
        <w:tabs>
          <w:tab w:val="left" w:pos="10919"/>
        </w:tabs>
        <w:spacing w:before="60" w:line="287" w:lineRule="exact"/>
        <w:ind w:left="0"/>
        <w:rPr>
          <w:rFonts w:asciiTheme="minorHAnsi" w:hAnsiTheme="minorHAnsi" w:cstheme="minorHAnsi"/>
          <w:bCs w:val="0"/>
          <w:sz w:val="20"/>
          <w:szCs w:val="20"/>
          <w:u w:val="none"/>
        </w:rPr>
      </w:pPr>
      <w:r w:rsidRPr="00730076">
        <w:rPr>
          <w:rFonts w:asciiTheme="minorHAnsi" w:hAnsiTheme="minorHAnsi" w:cstheme="minorHAnsi"/>
          <w:bCs w:val="0"/>
          <w:sz w:val="20"/>
          <w:szCs w:val="20"/>
          <w:u w:val="none"/>
        </w:rPr>
        <w:t>CERTIFICATIONS</w:t>
      </w:r>
    </w:p>
    <w:p w14:paraId="7F6AE662" w14:textId="63793ED1" w:rsidR="000261A8" w:rsidRPr="000261A8" w:rsidRDefault="000261A8" w:rsidP="007F6C82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Tableau, Power BI, Excel, </w:t>
      </w:r>
      <w:r w:rsidR="001B24A5">
        <w:rPr>
          <w:rFonts w:asciiTheme="minorHAnsi" w:hAnsiTheme="minorHAnsi" w:cstheme="minorHAnsi"/>
          <w:b w:val="0"/>
          <w:sz w:val="18"/>
          <w:szCs w:val="18"/>
        </w:rPr>
        <w:t xml:space="preserve">Vertica, Presto,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and Alteryx</w:t>
      </w:r>
    </w:p>
    <w:p w14:paraId="73F3BCFF" w14:textId="48C324EF" w:rsidR="002612F3" w:rsidRPr="00730076" w:rsidRDefault="002612F3" w:rsidP="00730076">
      <w:pPr>
        <w:pStyle w:val="Heading1"/>
        <w:tabs>
          <w:tab w:val="left" w:pos="10919"/>
        </w:tabs>
        <w:spacing w:before="60" w:line="275" w:lineRule="exact"/>
        <w:ind w:left="0"/>
        <w:rPr>
          <w:rFonts w:asciiTheme="minorHAnsi" w:hAnsiTheme="minorHAnsi" w:cstheme="minorHAnsi"/>
          <w:bCs w:val="0"/>
          <w:sz w:val="20"/>
          <w:szCs w:val="20"/>
          <w:u w:val="none"/>
        </w:rPr>
      </w:pPr>
      <w:r w:rsidRPr="00730076">
        <w:rPr>
          <w:rFonts w:asciiTheme="minorHAnsi" w:hAnsiTheme="minorHAnsi" w:cstheme="minorHAnsi"/>
          <w:bCs w:val="0"/>
          <w:sz w:val="20"/>
          <w:szCs w:val="20"/>
          <w:u w:val="none"/>
        </w:rPr>
        <w:t>EDUCATION</w:t>
      </w:r>
    </w:p>
    <w:p w14:paraId="68A6725A" w14:textId="67777E19" w:rsidR="002612F3" w:rsidRPr="00031BB2" w:rsidRDefault="002612F3" w:rsidP="002612F3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031BB2">
        <w:rPr>
          <w:rFonts w:asciiTheme="minorHAnsi" w:hAnsiTheme="minorHAnsi" w:cstheme="minorHAnsi"/>
          <w:bCs/>
          <w:sz w:val="18"/>
          <w:szCs w:val="18"/>
        </w:rPr>
        <w:t>The</w:t>
      </w:r>
      <w:r w:rsidRPr="00031BB2">
        <w:rPr>
          <w:rFonts w:asciiTheme="minorHAnsi" w:hAnsiTheme="minorHAnsi" w:cstheme="minorHAnsi"/>
          <w:bCs/>
          <w:spacing w:val="-4"/>
          <w:sz w:val="18"/>
          <w:szCs w:val="18"/>
        </w:rPr>
        <w:t xml:space="preserve"> </w:t>
      </w:r>
      <w:r w:rsidRPr="00031BB2">
        <w:rPr>
          <w:rFonts w:asciiTheme="minorHAnsi" w:hAnsiTheme="minorHAnsi" w:cstheme="minorHAnsi"/>
          <w:bCs/>
          <w:sz w:val="18"/>
          <w:szCs w:val="18"/>
        </w:rPr>
        <w:t>University</w:t>
      </w:r>
      <w:r w:rsidRPr="00031BB2">
        <w:rPr>
          <w:rFonts w:asciiTheme="minorHAnsi" w:hAnsiTheme="minorHAnsi" w:cstheme="minorHAnsi"/>
          <w:bCs/>
          <w:spacing w:val="-8"/>
          <w:sz w:val="18"/>
          <w:szCs w:val="18"/>
        </w:rPr>
        <w:t xml:space="preserve"> </w:t>
      </w:r>
      <w:r w:rsidRPr="00031BB2">
        <w:rPr>
          <w:rFonts w:asciiTheme="minorHAnsi" w:hAnsiTheme="minorHAnsi" w:cstheme="minorHAnsi"/>
          <w:bCs/>
          <w:sz w:val="18"/>
          <w:szCs w:val="18"/>
        </w:rPr>
        <w:t>of</w:t>
      </w:r>
      <w:r w:rsidRPr="00031BB2">
        <w:rPr>
          <w:rFonts w:asciiTheme="minorHAnsi" w:hAnsiTheme="minorHAnsi" w:cstheme="minorHAnsi"/>
          <w:bCs/>
          <w:spacing w:val="-12"/>
          <w:sz w:val="18"/>
          <w:szCs w:val="18"/>
        </w:rPr>
        <w:t xml:space="preserve"> </w:t>
      </w:r>
      <w:r w:rsidRPr="00031BB2">
        <w:rPr>
          <w:rFonts w:asciiTheme="minorHAnsi" w:hAnsiTheme="minorHAnsi" w:cstheme="minorHAnsi"/>
          <w:bCs/>
          <w:sz w:val="18"/>
          <w:szCs w:val="18"/>
        </w:rPr>
        <w:t>Texas</w:t>
      </w:r>
      <w:r w:rsidRPr="00031BB2">
        <w:rPr>
          <w:rFonts w:asciiTheme="minorHAnsi" w:hAnsiTheme="minorHAnsi" w:cstheme="minorHAnsi"/>
          <w:bCs/>
          <w:spacing w:val="-10"/>
          <w:sz w:val="18"/>
          <w:szCs w:val="18"/>
        </w:rPr>
        <w:t xml:space="preserve"> </w:t>
      </w:r>
      <w:r w:rsidRPr="00031BB2">
        <w:rPr>
          <w:rFonts w:asciiTheme="minorHAnsi" w:hAnsiTheme="minorHAnsi" w:cstheme="minorHAnsi"/>
          <w:bCs/>
          <w:sz w:val="18"/>
          <w:szCs w:val="18"/>
        </w:rPr>
        <w:t>at</w:t>
      </w:r>
      <w:r w:rsidRPr="00031BB2">
        <w:rPr>
          <w:rFonts w:asciiTheme="minorHAnsi" w:hAnsiTheme="minorHAnsi" w:cstheme="minorHAnsi"/>
          <w:bCs/>
          <w:spacing w:val="-6"/>
          <w:sz w:val="18"/>
          <w:szCs w:val="18"/>
        </w:rPr>
        <w:t xml:space="preserve"> </w:t>
      </w:r>
      <w:r w:rsidRPr="00031BB2">
        <w:rPr>
          <w:rFonts w:asciiTheme="minorHAnsi" w:hAnsiTheme="minorHAnsi" w:cstheme="minorHAnsi"/>
          <w:bCs/>
          <w:sz w:val="18"/>
          <w:szCs w:val="18"/>
        </w:rPr>
        <w:t>Dallas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044C13" w:rsidRPr="00044C13">
        <w:rPr>
          <w:rFonts w:asciiTheme="minorHAnsi" w:hAnsiTheme="minorHAnsi" w:cstheme="minorHAnsi"/>
          <w:bCs/>
          <w:sz w:val="18"/>
          <w:szCs w:val="18"/>
        </w:rPr>
        <w:t>(</w:t>
      </w:r>
      <w:r w:rsidRPr="00031BB2">
        <w:rPr>
          <w:rFonts w:asciiTheme="minorHAnsi" w:hAnsiTheme="minorHAnsi" w:cstheme="minorHAnsi"/>
          <w:bCs/>
          <w:sz w:val="18"/>
          <w:szCs w:val="18"/>
        </w:rPr>
        <w:t>August 2023 – May 2025</w:t>
      </w:r>
      <w:r w:rsidR="00044C13">
        <w:rPr>
          <w:rFonts w:asciiTheme="minorHAnsi" w:hAnsiTheme="minorHAnsi" w:cstheme="minorHAnsi"/>
          <w:bCs/>
          <w:sz w:val="18"/>
          <w:szCs w:val="18"/>
        </w:rPr>
        <w:t>)</w:t>
      </w:r>
    </w:p>
    <w:p w14:paraId="7C12E29B" w14:textId="649FBCF6" w:rsidR="002612F3" w:rsidRDefault="00222237" w:rsidP="00526744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ab/>
      </w:r>
      <w:r w:rsidR="002612F3" w:rsidRPr="00B84C5F">
        <w:rPr>
          <w:rFonts w:asciiTheme="minorHAnsi" w:hAnsiTheme="minorHAnsi" w:cstheme="minorHAnsi"/>
          <w:b/>
          <w:bCs/>
          <w:sz w:val="18"/>
          <w:szCs w:val="18"/>
        </w:rPr>
        <w:t>Master of Science in Business Analytics and Artificial Intelligence</w:t>
      </w:r>
      <w:r w:rsidR="00044C13">
        <w:rPr>
          <w:rFonts w:asciiTheme="minorHAnsi" w:hAnsiTheme="minorHAnsi" w:cstheme="minorHAnsi"/>
          <w:bCs/>
          <w:sz w:val="18"/>
          <w:szCs w:val="18"/>
        </w:rPr>
        <w:t xml:space="preserve"> (</w:t>
      </w:r>
      <w:r w:rsidR="002612F3" w:rsidRPr="00031BB2">
        <w:rPr>
          <w:rFonts w:asciiTheme="minorHAnsi" w:hAnsiTheme="minorHAnsi" w:cstheme="minorHAnsi"/>
          <w:b/>
          <w:sz w:val="18"/>
          <w:szCs w:val="18"/>
        </w:rPr>
        <w:t>3.93 GPA</w:t>
      </w:r>
      <w:r w:rsidR="00044C13">
        <w:rPr>
          <w:rFonts w:asciiTheme="minorHAnsi" w:hAnsiTheme="minorHAnsi" w:cstheme="minorHAnsi"/>
          <w:b/>
          <w:sz w:val="18"/>
          <w:szCs w:val="18"/>
        </w:rPr>
        <w:t>)</w:t>
      </w:r>
    </w:p>
    <w:p w14:paraId="12FD6D5C" w14:textId="63CCA3CF" w:rsidR="004037C1" w:rsidRPr="004037C1" w:rsidRDefault="004037C1" w:rsidP="00526744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b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ab/>
      </w:r>
      <w:r w:rsidRPr="00222237">
        <w:rPr>
          <w:rFonts w:asciiTheme="minorHAnsi" w:hAnsiTheme="minorHAnsi" w:cstheme="minorHAnsi"/>
          <w:b/>
          <w:sz w:val="18"/>
          <w:szCs w:val="18"/>
        </w:rPr>
        <w:t>Coursework</w:t>
      </w:r>
      <w:r>
        <w:rPr>
          <w:rFonts w:asciiTheme="minorHAnsi" w:hAnsiTheme="minorHAnsi" w:cstheme="minorHAnsi"/>
          <w:bCs/>
          <w:sz w:val="18"/>
          <w:szCs w:val="18"/>
        </w:rPr>
        <w:t xml:space="preserve">: </w:t>
      </w:r>
      <w:r w:rsidR="00CD5D5D">
        <w:rPr>
          <w:rFonts w:asciiTheme="minorHAnsi" w:hAnsiTheme="minorHAnsi" w:cstheme="minorHAnsi"/>
          <w:bCs/>
          <w:sz w:val="18"/>
          <w:szCs w:val="18"/>
        </w:rPr>
        <w:t>Business Analytics with R, Data Visualization, Big Data, Advanced Statistics, Predictive Analytics, Prescriptive Analytics, Machine Learning, Econometrics &amp; Time Series Analysis</w:t>
      </w:r>
    </w:p>
    <w:p w14:paraId="7B8C3F14" w14:textId="4170AC69" w:rsidR="002612F3" w:rsidRPr="00031BB2" w:rsidRDefault="002612F3" w:rsidP="001B25CE">
      <w:pPr>
        <w:tabs>
          <w:tab w:val="left" w:pos="8222"/>
        </w:tabs>
        <w:spacing w:before="20" w:line="235" w:lineRule="exact"/>
        <w:rPr>
          <w:rFonts w:asciiTheme="minorHAnsi" w:hAnsiTheme="minorHAnsi" w:cstheme="minorHAnsi"/>
          <w:sz w:val="18"/>
          <w:szCs w:val="18"/>
        </w:rPr>
      </w:pPr>
      <w:r w:rsidRPr="00031BB2">
        <w:rPr>
          <w:rFonts w:asciiTheme="minorHAnsi" w:hAnsiTheme="minorHAnsi" w:cstheme="minorHAnsi"/>
          <w:bCs/>
          <w:sz w:val="18"/>
          <w:szCs w:val="18"/>
        </w:rPr>
        <w:t>BITS Pilani</w:t>
      </w:r>
      <w:r w:rsidR="00044C13">
        <w:rPr>
          <w:rFonts w:asciiTheme="minorHAnsi" w:hAnsiTheme="minorHAnsi" w:cstheme="minorHAnsi"/>
          <w:bCs/>
          <w:sz w:val="18"/>
          <w:szCs w:val="18"/>
        </w:rPr>
        <w:t xml:space="preserve"> (</w:t>
      </w:r>
      <w:r w:rsidRPr="00031BB2">
        <w:rPr>
          <w:rFonts w:asciiTheme="minorHAnsi" w:hAnsiTheme="minorHAnsi" w:cstheme="minorHAnsi"/>
          <w:sz w:val="18"/>
          <w:szCs w:val="18"/>
        </w:rPr>
        <w:t>August 2016 – September 2020</w:t>
      </w:r>
      <w:r w:rsidR="00044C13">
        <w:rPr>
          <w:rFonts w:asciiTheme="minorHAnsi" w:hAnsiTheme="minorHAnsi" w:cstheme="minorHAnsi"/>
          <w:sz w:val="18"/>
          <w:szCs w:val="18"/>
        </w:rPr>
        <w:t>)</w:t>
      </w:r>
    </w:p>
    <w:p w14:paraId="6426A794" w14:textId="1C48011F" w:rsidR="002612F3" w:rsidRDefault="00222237" w:rsidP="00526744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bCs/>
          <w:sz w:val="18"/>
          <w:szCs w:val="18"/>
        </w:rPr>
      </w:pPr>
      <w:r>
        <w:rPr>
          <w:rFonts w:asciiTheme="minorHAnsi" w:hAnsiTheme="minorHAnsi" w:cstheme="minorHAnsi"/>
          <w:bCs/>
          <w:sz w:val="18"/>
          <w:szCs w:val="18"/>
        </w:rPr>
        <w:tab/>
      </w:r>
      <w:r w:rsidR="002612F3" w:rsidRPr="00031BB2">
        <w:rPr>
          <w:rFonts w:asciiTheme="minorHAnsi" w:hAnsiTheme="minorHAnsi" w:cstheme="minorHAnsi"/>
          <w:bCs/>
          <w:sz w:val="18"/>
          <w:szCs w:val="18"/>
        </w:rPr>
        <w:t>Bachelor of Engineering, Manufacturing Engineering</w:t>
      </w:r>
    </w:p>
    <w:p w14:paraId="587D06CB" w14:textId="08864652" w:rsidR="00FB26D1" w:rsidRPr="00730076" w:rsidRDefault="00FB26D1" w:rsidP="00730076">
      <w:pPr>
        <w:pStyle w:val="Heading1"/>
        <w:tabs>
          <w:tab w:val="left" w:pos="10919"/>
        </w:tabs>
        <w:spacing w:before="60" w:line="275" w:lineRule="exact"/>
        <w:ind w:left="0"/>
        <w:rPr>
          <w:rFonts w:asciiTheme="minorHAnsi" w:hAnsiTheme="minorHAnsi" w:cstheme="minorHAnsi"/>
          <w:bCs w:val="0"/>
          <w:sz w:val="20"/>
          <w:szCs w:val="20"/>
          <w:u w:val="none"/>
        </w:rPr>
      </w:pPr>
      <w:r w:rsidRPr="00730076">
        <w:rPr>
          <w:rFonts w:asciiTheme="minorHAnsi" w:hAnsiTheme="minorHAnsi" w:cstheme="minorHAnsi"/>
          <w:bCs w:val="0"/>
          <w:sz w:val="20"/>
          <w:szCs w:val="20"/>
          <w:u w:val="none"/>
        </w:rPr>
        <w:t>PERSONAL ACCOMPLISHMENTS</w:t>
      </w:r>
    </w:p>
    <w:p w14:paraId="2C448E92" w14:textId="5AC108C4" w:rsidR="00CC4803" w:rsidRPr="00031BB2" w:rsidRDefault="00CC4803" w:rsidP="00FB26D1">
      <w:pPr>
        <w:contextualSpacing/>
        <w:rPr>
          <w:rFonts w:asciiTheme="minorHAnsi" w:hAnsiTheme="minorHAnsi" w:cstheme="minorHAnsi"/>
          <w:b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2x Dean’s Excellence Scholar</w:t>
      </w:r>
      <w:r w:rsidRPr="00031BB2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9734F8">
        <w:rPr>
          <w:rFonts w:asciiTheme="minorHAnsi" w:hAnsiTheme="minorHAnsi" w:cstheme="minorHAnsi"/>
          <w:bCs/>
          <w:sz w:val="18"/>
          <w:szCs w:val="18"/>
        </w:rPr>
        <w:t xml:space="preserve">| </w:t>
      </w:r>
      <w:r w:rsidRPr="00031BB2">
        <w:rPr>
          <w:rFonts w:asciiTheme="minorHAnsi" w:hAnsiTheme="minorHAnsi" w:cstheme="minorHAnsi"/>
          <w:bCs/>
          <w:sz w:val="18"/>
          <w:szCs w:val="18"/>
        </w:rPr>
        <w:t>Awarded to the top 5% of the program</w:t>
      </w:r>
      <w:r w:rsidR="009734F8">
        <w:rPr>
          <w:rFonts w:asciiTheme="minorHAnsi" w:hAnsiTheme="minorHAnsi" w:cstheme="minorHAnsi"/>
          <w:bCs/>
          <w:sz w:val="18"/>
          <w:szCs w:val="18"/>
        </w:rPr>
        <w:t xml:space="preserve"> (</w:t>
      </w:r>
      <w:r w:rsidRPr="00031BB2">
        <w:rPr>
          <w:rFonts w:asciiTheme="minorHAnsi" w:hAnsiTheme="minorHAnsi" w:cstheme="minorHAnsi"/>
          <w:bCs/>
          <w:sz w:val="18"/>
          <w:szCs w:val="18"/>
        </w:rPr>
        <w:t>August 2023 – May 2025</w:t>
      </w:r>
      <w:r w:rsidR="009734F8">
        <w:rPr>
          <w:rFonts w:asciiTheme="minorHAnsi" w:hAnsiTheme="minorHAnsi" w:cstheme="minorHAnsi"/>
          <w:bCs/>
          <w:sz w:val="18"/>
          <w:szCs w:val="18"/>
        </w:rPr>
        <w:t>)</w:t>
      </w:r>
    </w:p>
    <w:p w14:paraId="10DAA3C0" w14:textId="022DB44B" w:rsidR="001B25CE" w:rsidRPr="00031BB2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F4B9F">
        <w:rPr>
          <w:rFonts w:asciiTheme="minorHAnsi" w:hAnsiTheme="minorHAnsi" w:cstheme="minorHAnsi"/>
          <w:b/>
          <w:sz w:val="18"/>
          <w:szCs w:val="18"/>
        </w:rPr>
        <w:t>x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Pr="00031BB2">
        <w:rPr>
          <w:rFonts w:asciiTheme="minorHAnsi" w:hAnsiTheme="minorHAnsi" w:cstheme="minorHAnsi"/>
          <w:b/>
          <w:sz w:val="18"/>
          <w:szCs w:val="18"/>
        </w:rPr>
        <w:t>SparkED</w:t>
      </w:r>
      <w:proofErr w:type="spellEnd"/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Pr="00031BB2">
        <w:rPr>
          <w:rFonts w:asciiTheme="minorHAnsi" w:hAnsiTheme="minorHAnsi" w:cstheme="minorHAnsi"/>
          <w:b/>
          <w:sz w:val="18"/>
          <w:szCs w:val="18"/>
        </w:rPr>
        <w:t>Datathon</w:t>
      </w:r>
      <w:proofErr w:type="spellEnd"/>
      <w:r w:rsidRPr="00031BB2">
        <w:rPr>
          <w:rFonts w:asciiTheme="minorHAnsi" w:hAnsiTheme="minorHAnsi" w:cstheme="minorHAnsi"/>
          <w:b/>
          <w:sz w:val="18"/>
          <w:szCs w:val="18"/>
        </w:rPr>
        <w:t xml:space="preserve"> Winner</w:t>
      </w:r>
      <w:r w:rsidRPr="00031BB2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9734F8">
        <w:rPr>
          <w:rFonts w:asciiTheme="minorHAnsi" w:hAnsiTheme="minorHAnsi" w:cstheme="minorHAnsi"/>
          <w:bCs/>
          <w:sz w:val="18"/>
          <w:szCs w:val="18"/>
        </w:rPr>
        <w:t xml:space="preserve">| </w:t>
      </w:r>
      <w:r w:rsidRPr="00031BB2">
        <w:rPr>
          <w:rFonts w:asciiTheme="minorHAnsi" w:hAnsiTheme="minorHAnsi" w:cstheme="minorHAnsi"/>
          <w:bCs/>
          <w:sz w:val="18"/>
          <w:szCs w:val="18"/>
        </w:rPr>
        <w:t>Awarded $4000 cash prize</w:t>
      </w:r>
      <w:r w:rsidR="009734F8">
        <w:rPr>
          <w:rFonts w:asciiTheme="minorHAnsi" w:hAnsiTheme="minorHAnsi" w:cstheme="minorHAnsi"/>
          <w:bCs/>
          <w:sz w:val="18"/>
          <w:szCs w:val="18"/>
        </w:rPr>
        <w:t xml:space="preserve"> (</w:t>
      </w:r>
      <w:r w:rsidR="00AD6ACA">
        <w:rPr>
          <w:rFonts w:asciiTheme="minorHAnsi" w:hAnsiTheme="minorHAnsi" w:cstheme="minorHAnsi"/>
          <w:bCs/>
          <w:sz w:val="18"/>
          <w:szCs w:val="18"/>
        </w:rPr>
        <w:t>March</w:t>
      </w:r>
      <w:r w:rsidRPr="00031BB2">
        <w:rPr>
          <w:rFonts w:asciiTheme="minorHAnsi" w:hAnsiTheme="minorHAnsi" w:cstheme="minorHAnsi"/>
          <w:bCs/>
          <w:sz w:val="18"/>
          <w:szCs w:val="18"/>
        </w:rPr>
        <w:t xml:space="preserve"> 2024 – April 2024</w:t>
      </w:r>
      <w:r w:rsidR="009734F8">
        <w:rPr>
          <w:rFonts w:asciiTheme="minorHAnsi" w:hAnsiTheme="minorHAnsi" w:cstheme="minorHAnsi"/>
          <w:bCs/>
          <w:sz w:val="18"/>
          <w:szCs w:val="18"/>
        </w:rPr>
        <w:t>)</w:t>
      </w:r>
    </w:p>
    <w:sectPr w:rsidR="001B25CE" w:rsidRPr="00031BB2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7"/>
  </w:num>
  <w:num w:numId="4" w16cid:durableId="1101411012">
    <w:abstractNumId w:val="8"/>
  </w:num>
  <w:num w:numId="5" w16cid:durableId="2111461332">
    <w:abstractNumId w:val="8"/>
  </w:num>
  <w:num w:numId="6" w16cid:durableId="1305354219">
    <w:abstractNumId w:val="8"/>
  </w:num>
  <w:num w:numId="7" w16cid:durableId="1242252521">
    <w:abstractNumId w:val="5"/>
  </w:num>
  <w:num w:numId="8" w16cid:durableId="82342290">
    <w:abstractNumId w:val="4"/>
  </w:num>
  <w:num w:numId="9" w16cid:durableId="535044761">
    <w:abstractNumId w:val="6"/>
  </w:num>
  <w:num w:numId="10" w16cid:durableId="1471440842">
    <w:abstractNumId w:val="1"/>
  </w:num>
  <w:num w:numId="11" w16cid:durableId="618141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Ma4FAA1rTTMtAAAA"/>
  </w:docVars>
  <w:rsids>
    <w:rsidRoot w:val="00561A32"/>
    <w:rsid w:val="000160FB"/>
    <w:rsid w:val="00017B51"/>
    <w:rsid w:val="000201A3"/>
    <w:rsid w:val="000261A8"/>
    <w:rsid w:val="00027A54"/>
    <w:rsid w:val="00031BB2"/>
    <w:rsid w:val="00032A53"/>
    <w:rsid w:val="00033AD0"/>
    <w:rsid w:val="00044C13"/>
    <w:rsid w:val="00053438"/>
    <w:rsid w:val="000639F5"/>
    <w:rsid w:val="0006682B"/>
    <w:rsid w:val="00072EEB"/>
    <w:rsid w:val="000745D2"/>
    <w:rsid w:val="0007584A"/>
    <w:rsid w:val="00086216"/>
    <w:rsid w:val="000A44DB"/>
    <w:rsid w:val="000C71DF"/>
    <w:rsid w:val="000C7658"/>
    <w:rsid w:val="000D744A"/>
    <w:rsid w:val="000E329C"/>
    <w:rsid w:val="000E54D8"/>
    <w:rsid w:val="000E61B3"/>
    <w:rsid w:val="0010177E"/>
    <w:rsid w:val="001025B3"/>
    <w:rsid w:val="0011224A"/>
    <w:rsid w:val="001134D0"/>
    <w:rsid w:val="00122B92"/>
    <w:rsid w:val="0012429B"/>
    <w:rsid w:val="00134187"/>
    <w:rsid w:val="001349ED"/>
    <w:rsid w:val="00137739"/>
    <w:rsid w:val="00141C65"/>
    <w:rsid w:val="00156411"/>
    <w:rsid w:val="0016186E"/>
    <w:rsid w:val="001678E9"/>
    <w:rsid w:val="00171EC7"/>
    <w:rsid w:val="0017613C"/>
    <w:rsid w:val="001939EB"/>
    <w:rsid w:val="001A630E"/>
    <w:rsid w:val="001B20D9"/>
    <w:rsid w:val="001B24A5"/>
    <w:rsid w:val="001B25CE"/>
    <w:rsid w:val="001B79F2"/>
    <w:rsid w:val="001C317F"/>
    <w:rsid w:val="001D2ABF"/>
    <w:rsid w:val="001D307A"/>
    <w:rsid w:val="001D6305"/>
    <w:rsid w:val="001F1B67"/>
    <w:rsid w:val="001F6C7A"/>
    <w:rsid w:val="00205A0B"/>
    <w:rsid w:val="00222237"/>
    <w:rsid w:val="00226960"/>
    <w:rsid w:val="0023119F"/>
    <w:rsid w:val="00232922"/>
    <w:rsid w:val="00233F02"/>
    <w:rsid w:val="00241CF7"/>
    <w:rsid w:val="002502A2"/>
    <w:rsid w:val="002533C4"/>
    <w:rsid w:val="00254899"/>
    <w:rsid w:val="002571AE"/>
    <w:rsid w:val="00260DC0"/>
    <w:rsid w:val="002612F3"/>
    <w:rsid w:val="0026300A"/>
    <w:rsid w:val="00263FA6"/>
    <w:rsid w:val="00264A6E"/>
    <w:rsid w:val="002775E0"/>
    <w:rsid w:val="00277D31"/>
    <w:rsid w:val="00284671"/>
    <w:rsid w:val="00285738"/>
    <w:rsid w:val="002A1199"/>
    <w:rsid w:val="002A1535"/>
    <w:rsid w:val="002B2AE8"/>
    <w:rsid w:val="002C64FE"/>
    <w:rsid w:val="002D0C46"/>
    <w:rsid w:val="002D29B8"/>
    <w:rsid w:val="002D40E0"/>
    <w:rsid w:val="00306471"/>
    <w:rsid w:val="003066C0"/>
    <w:rsid w:val="00312647"/>
    <w:rsid w:val="003151A3"/>
    <w:rsid w:val="00315B71"/>
    <w:rsid w:val="00315EB5"/>
    <w:rsid w:val="0032031A"/>
    <w:rsid w:val="00323DAF"/>
    <w:rsid w:val="00327A5A"/>
    <w:rsid w:val="00352EE4"/>
    <w:rsid w:val="0035692F"/>
    <w:rsid w:val="00365ADA"/>
    <w:rsid w:val="0037337B"/>
    <w:rsid w:val="00386973"/>
    <w:rsid w:val="003A75DE"/>
    <w:rsid w:val="003B06A6"/>
    <w:rsid w:val="003C1658"/>
    <w:rsid w:val="003C4FC1"/>
    <w:rsid w:val="003D5143"/>
    <w:rsid w:val="003E028F"/>
    <w:rsid w:val="00401005"/>
    <w:rsid w:val="004037C1"/>
    <w:rsid w:val="00404E53"/>
    <w:rsid w:val="004108EF"/>
    <w:rsid w:val="004217D0"/>
    <w:rsid w:val="004239CB"/>
    <w:rsid w:val="00425D31"/>
    <w:rsid w:val="004305F3"/>
    <w:rsid w:val="004330C3"/>
    <w:rsid w:val="004333D4"/>
    <w:rsid w:val="00470F58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61A32"/>
    <w:rsid w:val="005631D0"/>
    <w:rsid w:val="005632F1"/>
    <w:rsid w:val="00581663"/>
    <w:rsid w:val="00583144"/>
    <w:rsid w:val="005840FB"/>
    <w:rsid w:val="005921CD"/>
    <w:rsid w:val="005B6341"/>
    <w:rsid w:val="005C0FAE"/>
    <w:rsid w:val="005C2B59"/>
    <w:rsid w:val="005C5F11"/>
    <w:rsid w:val="005D1F3A"/>
    <w:rsid w:val="005E5BEB"/>
    <w:rsid w:val="00600722"/>
    <w:rsid w:val="00606E06"/>
    <w:rsid w:val="00610643"/>
    <w:rsid w:val="00611595"/>
    <w:rsid w:val="006121D3"/>
    <w:rsid w:val="00615E7E"/>
    <w:rsid w:val="006201F9"/>
    <w:rsid w:val="00635421"/>
    <w:rsid w:val="00642375"/>
    <w:rsid w:val="006552D2"/>
    <w:rsid w:val="0066206E"/>
    <w:rsid w:val="006626C4"/>
    <w:rsid w:val="0067376A"/>
    <w:rsid w:val="00675833"/>
    <w:rsid w:val="006766D7"/>
    <w:rsid w:val="006826B7"/>
    <w:rsid w:val="006974CA"/>
    <w:rsid w:val="006A64CF"/>
    <w:rsid w:val="006B0649"/>
    <w:rsid w:val="006B4326"/>
    <w:rsid w:val="006B77E0"/>
    <w:rsid w:val="006C3637"/>
    <w:rsid w:val="006D2D0F"/>
    <w:rsid w:val="006D5BAB"/>
    <w:rsid w:val="006D7BBC"/>
    <w:rsid w:val="006E6F00"/>
    <w:rsid w:val="006E7018"/>
    <w:rsid w:val="006F010C"/>
    <w:rsid w:val="00715D8F"/>
    <w:rsid w:val="00727C4F"/>
    <w:rsid w:val="00730076"/>
    <w:rsid w:val="00734588"/>
    <w:rsid w:val="007467B7"/>
    <w:rsid w:val="00746FF1"/>
    <w:rsid w:val="0075304B"/>
    <w:rsid w:val="007628CE"/>
    <w:rsid w:val="00771969"/>
    <w:rsid w:val="0078280C"/>
    <w:rsid w:val="0078530F"/>
    <w:rsid w:val="0078750A"/>
    <w:rsid w:val="007921FD"/>
    <w:rsid w:val="00792F5F"/>
    <w:rsid w:val="00795826"/>
    <w:rsid w:val="00796B71"/>
    <w:rsid w:val="007A248B"/>
    <w:rsid w:val="007A5D11"/>
    <w:rsid w:val="007E1263"/>
    <w:rsid w:val="007E1AD4"/>
    <w:rsid w:val="007F454E"/>
    <w:rsid w:val="007F6C82"/>
    <w:rsid w:val="00813EED"/>
    <w:rsid w:val="00837F7C"/>
    <w:rsid w:val="00855980"/>
    <w:rsid w:val="00875D73"/>
    <w:rsid w:val="0088361B"/>
    <w:rsid w:val="00897A58"/>
    <w:rsid w:val="008D6906"/>
    <w:rsid w:val="008D7D23"/>
    <w:rsid w:val="008E65BB"/>
    <w:rsid w:val="008F25BB"/>
    <w:rsid w:val="009115D5"/>
    <w:rsid w:val="0091231D"/>
    <w:rsid w:val="00926F6B"/>
    <w:rsid w:val="00944E19"/>
    <w:rsid w:val="00945733"/>
    <w:rsid w:val="00965EA6"/>
    <w:rsid w:val="00972BE9"/>
    <w:rsid w:val="009734F8"/>
    <w:rsid w:val="009949BE"/>
    <w:rsid w:val="009A259A"/>
    <w:rsid w:val="009A4BE2"/>
    <w:rsid w:val="009B3F1D"/>
    <w:rsid w:val="009B7557"/>
    <w:rsid w:val="009C1E7F"/>
    <w:rsid w:val="009E0B53"/>
    <w:rsid w:val="009E5D34"/>
    <w:rsid w:val="009F3D1B"/>
    <w:rsid w:val="009F552F"/>
    <w:rsid w:val="00A10BD8"/>
    <w:rsid w:val="00A24BE8"/>
    <w:rsid w:val="00A30220"/>
    <w:rsid w:val="00A31448"/>
    <w:rsid w:val="00A32C35"/>
    <w:rsid w:val="00A5230F"/>
    <w:rsid w:val="00A555A5"/>
    <w:rsid w:val="00A671E8"/>
    <w:rsid w:val="00A738AD"/>
    <w:rsid w:val="00A82646"/>
    <w:rsid w:val="00A835A6"/>
    <w:rsid w:val="00A86A74"/>
    <w:rsid w:val="00A86FD3"/>
    <w:rsid w:val="00A92E64"/>
    <w:rsid w:val="00A97F9B"/>
    <w:rsid w:val="00AA5419"/>
    <w:rsid w:val="00AA573C"/>
    <w:rsid w:val="00AA63CA"/>
    <w:rsid w:val="00AB0AC8"/>
    <w:rsid w:val="00AB4867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27EC8"/>
    <w:rsid w:val="00B52C30"/>
    <w:rsid w:val="00B766EC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3176"/>
    <w:rsid w:val="00BE1A0A"/>
    <w:rsid w:val="00BE5297"/>
    <w:rsid w:val="00BE6204"/>
    <w:rsid w:val="00BF13F5"/>
    <w:rsid w:val="00BF4B9F"/>
    <w:rsid w:val="00C10D36"/>
    <w:rsid w:val="00C251B5"/>
    <w:rsid w:val="00C30AE8"/>
    <w:rsid w:val="00C31F8B"/>
    <w:rsid w:val="00C34609"/>
    <w:rsid w:val="00C5576B"/>
    <w:rsid w:val="00C609DD"/>
    <w:rsid w:val="00C76C32"/>
    <w:rsid w:val="00C77EE6"/>
    <w:rsid w:val="00C85418"/>
    <w:rsid w:val="00C87464"/>
    <w:rsid w:val="00CA7780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2EA1"/>
    <w:rsid w:val="00DA0008"/>
    <w:rsid w:val="00DA6475"/>
    <w:rsid w:val="00DB1222"/>
    <w:rsid w:val="00DB7100"/>
    <w:rsid w:val="00DC7FA9"/>
    <w:rsid w:val="00DD51C4"/>
    <w:rsid w:val="00DE6B73"/>
    <w:rsid w:val="00DF28F8"/>
    <w:rsid w:val="00DF441C"/>
    <w:rsid w:val="00E032C1"/>
    <w:rsid w:val="00E12825"/>
    <w:rsid w:val="00E14713"/>
    <w:rsid w:val="00E403A1"/>
    <w:rsid w:val="00E4045F"/>
    <w:rsid w:val="00E4367B"/>
    <w:rsid w:val="00E561F1"/>
    <w:rsid w:val="00E5741E"/>
    <w:rsid w:val="00E62D56"/>
    <w:rsid w:val="00E70721"/>
    <w:rsid w:val="00E72C5E"/>
    <w:rsid w:val="00E81AAF"/>
    <w:rsid w:val="00E82DE2"/>
    <w:rsid w:val="00E861F1"/>
    <w:rsid w:val="00E9024B"/>
    <w:rsid w:val="00E90A77"/>
    <w:rsid w:val="00E941D5"/>
    <w:rsid w:val="00E95155"/>
    <w:rsid w:val="00E97EF3"/>
    <w:rsid w:val="00EA306D"/>
    <w:rsid w:val="00EB6680"/>
    <w:rsid w:val="00EC05CA"/>
    <w:rsid w:val="00EC11EA"/>
    <w:rsid w:val="00EC36C1"/>
    <w:rsid w:val="00EC4EA6"/>
    <w:rsid w:val="00EC76B3"/>
    <w:rsid w:val="00ED0296"/>
    <w:rsid w:val="00EF1E17"/>
    <w:rsid w:val="00EF7F3D"/>
    <w:rsid w:val="00F03056"/>
    <w:rsid w:val="00F04A23"/>
    <w:rsid w:val="00F059CC"/>
    <w:rsid w:val="00F06351"/>
    <w:rsid w:val="00F26DFA"/>
    <w:rsid w:val="00F36716"/>
    <w:rsid w:val="00F446E0"/>
    <w:rsid w:val="00F46AED"/>
    <w:rsid w:val="00F543B7"/>
    <w:rsid w:val="00F5523A"/>
    <w:rsid w:val="00F64E38"/>
    <w:rsid w:val="00F72536"/>
    <w:rsid w:val="00F750ED"/>
    <w:rsid w:val="00FA6ABA"/>
    <w:rsid w:val="00FB26D1"/>
    <w:rsid w:val="00FB6C54"/>
    <w:rsid w:val="00FC2828"/>
    <w:rsid w:val="00FC3C5F"/>
    <w:rsid w:val="00FD3C3B"/>
    <w:rsid w:val="00FD7A1C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veensatyarv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4296</TotalTime>
  <Pages>1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133</cp:revision>
  <cp:lastPrinted>2025-02-22T15:39:00Z</cp:lastPrinted>
  <dcterms:created xsi:type="dcterms:W3CDTF">2024-08-05T23:55:00Z</dcterms:created>
  <dcterms:modified xsi:type="dcterms:W3CDTF">2025-02-27T01:48:00Z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