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60E8B2BB" w:rsidR="00401005" w:rsidRDefault="00837F7C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leveraging SQL, Python, and BI tools (Tableau, Power BI, Google </w:t>
      </w:r>
      <w:proofErr w:type="spellStart"/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$55,000+ in cost savings and reducing issue resolution time by 90% through innovative data solutions</w:t>
      </w:r>
      <w:r w:rsidR="00401005" w:rsidRPr="00401005"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7405EEBF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17905C9B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B26FFB">
        <w:rPr>
          <w:rFonts w:asciiTheme="minorHAnsi" w:hAnsiTheme="minorHAnsi" w:cstheme="minorHAnsi"/>
          <w:b w:val="0"/>
          <w:sz w:val="18"/>
          <w:szCs w:val="18"/>
        </w:rPr>
        <w:t>processes and data wrangling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7B383863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</w:t>
      </w:r>
      <w:r w:rsidR="00B26FFB">
        <w:rPr>
          <w:rFonts w:asciiTheme="minorHAnsi" w:hAnsiTheme="minorHAnsi" w:cstheme="minorHAnsi"/>
          <w:b w:val="0"/>
          <w:sz w:val="18"/>
          <w:szCs w:val="18"/>
        </w:rPr>
        <w:t>marketing analytics model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>, achieving 93% recall and accuracy over a naïve baseline of 85%</w:t>
      </w:r>
      <w:r w:rsidR="00B26FFB">
        <w:rPr>
          <w:rFonts w:asciiTheme="minorHAnsi" w:hAnsiTheme="minorHAnsi" w:cstheme="minorHAnsi"/>
          <w:b w:val="0"/>
          <w:sz w:val="18"/>
          <w:szCs w:val="18"/>
        </w:rPr>
        <w:t>.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40BD8693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2DDB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6FFB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152</cp:revision>
  <cp:lastPrinted>2025-03-25T21:24:00Z</cp:lastPrinted>
  <dcterms:created xsi:type="dcterms:W3CDTF">2024-08-05T23:55:00Z</dcterms:created>
  <dcterms:modified xsi:type="dcterms:W3CDTF">2025-04-03T18:28:00Z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