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>
        <w:rPr>
          <w:rFonts w:ascii="Arial" w:hAnsi="Arial"/>
          <w:b/>
          <w:color w:val="17365D"/>
          <w:sz w:val="18"/>
        </w:rPr>
        <w:t>User Acceptance Testing Plan and Report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02/10/2026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SWTID-2026-8585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IMPORT DATA USING TRANSFORM MAPS (SPREADSHEET)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Project Overview</w:t>
      </w:r>
    </w:p>
    <w:p w14:paraId="1DE00467" w14:textId="77777777" w:rsidR="00C415A7" w:rsidRDefault="00C415A7" w:rsidP="00C415A7">
      <w:r>
        <w:rPr>
          <w:rFonts w:ascii="Arial" w:hAnsi="Arial"/>
          <w:sz w:val="18"/>
        </w:rPr>
        <w:t>Project Name: IMPORT DATA USING TRANSFORM MAPS (SPREADSHEET)</w:t>
      </w:r>
    </w:p>
    <w:p w14:paraId="3615B145" w14:textId="77777777" w:rsidR="00C415A7" w:rsidRDefault="00C415A7" w:rsidP="00C415A7">
      <w:r>
        <w:rPr>
          <w:rFonts w:ascii="Arial" w:hAnsi="Arial"/>
          <w:sz w:val="18"/>
        </w:rPr>
        <w:t>Project Description: Load employee spreadsheets into ServiceNow import sets, transform mapped fields into the employee target table, and verify insert/update outcomes and employee reports.</w:t>
      </w:r>
    </w:p>
    <w:p w14:paraId="793E7356" w14:textId="77777777" w:rsidR="00C415A7" w:rsidRDefault="00C415A7" w:rsidP="00C415A7">
      <w:r>
        <w:rPr>
          <w:rFonts w:ascii="Arial" w:hAnsi="Arial"/>
          <w:sz w:val="18"/>
        </w:rPr>
        <w:t>Project Version: 1.0 planning baseline (implementation build/version to be recorded at test execution)</w:t>
      </w:r>
    </w:p>
    <w:p w14:paraId="6BDBB130" w14:textId="77777777" w:rsidR="00C415A7" w:rsidRDefault="00C415A7" w:rsidP="00C415A7">
      <w:r>
        <w:rPr>
          <w:rFonts w:ascii="Arial" w:hAnsi="Arial"/>
          <w:sz w:val="18"/>
        </w:rPr>
        <w:t>Testing Period: Not scheduled; execute after the solution is available in an approved non-production ServiceNow instance.</w:t>
      </w:r>
    </w:p>
    <w:p w14:paraId="66295D85" w14:textId="77777777" w:rsidR="00C415A7" w:rsidRPr="00C415A7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Testing Scope</w:t>
      </w:r>
    </w:p>
    <w:p w14:paraId="5BF5A47C" w14:textId="77777777" w:rsidR="00C415A7" w:rsidRDefault="00C415A7" w:rsidP="00C415A7">
      <w:r>
        <w:rPr>
          <w:rFonts w:ascii="Arial" w:hAnsi="Arial"/>
          <w:sz w:val="18"/>
        </w:rPr>
        <w:t>Features: employee workbook preparation and load; staging and target tables; five field mappings; Employee ID coalescing; transform execution/history; target-list verification; reports, dashboard, and role-based access.</w:t>
      </w:r>
    </w:p>
    <w:p w14:paraId="79B41BD5" w14:textId="77777777" w:rsidR="00C415A7" w:rsidRDefault="00C415A7" w:rsidP="00C415A7">
      <w:r>
        <w:rPr>
          <w:rFonts w:ascii="Arial" w:hAnsi="Arial"/>
          <w:sz w:val="18"/>
        </w:rPr>
        <w:t>Requirements: US-1 through US-12; FR-1 through FR-6; relevant security and reliability checks from the approved requirements.</w:t>
      </w:r>
    </w:p>
    <w:p w14:paraId="0D9CC513" w14:textId="77777777" w:rsidR="00C415A7" w:rsidRPr="00C415A7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Testing Environment</w:t>
      </w:r>
    </w:p>
    <w:p w14:paraId="524125C5" w14:textId="77777777" w:rsidR="00C415A7" w:rsidRDefault="00C415A7" w:rsidP="00C415A7">
      <w:r>
        <w:rPr>
          <w:rFonts w:ascii="Arial" w:hAnsi="Arial"/>
          <w:sz w:val="18"/>
        </w:rPr>
        <w:t>URL/Location: Non-production ServiceNow instance URL to be supplied by the instance owner before testing.</w:t>
      </w:r>
    </w:p>
    <w:p w14:paraId="2852D56D" w14:textId="77777777" w:rsidR="00C415A7" w:rsidRDefault="00C415A7" w:rsidP="00C415A7">
      <w:r>
        <w:rPr>
          <w:rFonts w:ascii="Arial" w:hAnsi="Arial"/>
          <w:sz w:val="18"/>
        </w:rPr>
        <w:t>Credentials: Use authorized named tester accounts. Do not store passwords in this document; credentials must be provided securely by the instance owner.</w:t>
      </w:r>
    </w:p>
    <w:p w14:paraId="0CD28ECB" w14:textId="77777777" w:rsidR="00C415A7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Test Cases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rPr>
          <w:tblHeader w:val="true"/>
        </w:trPr>
        <w:tc>
          <w:tcPr>
            <w:tcW w:w="792" w:type="dxa"/>
            <w:vAlign w:val="center"/>
            <w:shd w:fill="17365D"/>
          </w:tcPr>
          <w:p w14:paraId="57DFC722" w14:textId="77777777"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>Test Case ID</w:t>
            </w:r>
          </w:p>
        </w:tc>
        <w:tc>
          <w:tcPr>
            <w:tcW w:w="1843" w:type="dxa"/>
            <w:vAlign w:val="center"/>
            <w:shd w:fill="17365D"/>
          </w:tcPr>
          <w:p w14:paraId="3EE7553E" w14:textId="77777777"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>Test Scenario</w:t>
            </w:r>
          </w:p>
        </w:tc>
        <w:tc>
          <w:tcPr>
            <w:tcW w:w="2621" w:type="dxa"/>
            <w:vAlign w:val="center"/>
            <w:shd w:fill="17365D"/>
          </w:tcPr>
          <w:p w14:paraId="4BBE08F5" w14:textId="77777777"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>Test Steps</w:t>
            </w:r>
          </w:p>
        </w:tc>
        <w:tc>
          <w:tcPr>
            <w:tcW w:w="2621" w:type="dxa"/>
            <w:vAlign w:val="center"/>
            <w:shd w:fill="17365D"/>
          </w:tcPr>
          <w:p w14:paraId="546A8C40" w14:textId="77777777"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>Expected Result</w:t>
            </w:r>
          </w:p>
        </w:tc>
        <w:tc>
          <w:tcPr>
            <w:tcW w:w="1584" w:type="dxa"/>
            <w:vAlign w:val="center"/>
            <w:shd w:fill="17365D"/>
          </w:tcPr>
          <w:p w14:paraId="169346A6" w14:textId="77777777"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>Actual Result</w:t>
            </w:r>
          </w:p>
        </w:tc>
        <w:tc>
          <w:tcPr>
            <w:tcW w:w="965" w:type="dxa"/>
            <w:vAlign w:val="center"/>
            <w:shd w:fill="17365D"/>
          </w:tcPr>
          <w:p w14:paraId="2B0A0827" w14:textId="77777777"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7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TC-01</w:t>
            </w:r>
          </w:p>
        </w:tc>
        <w:tc>
          <w:tcPr>
            <w:tcW w:w="184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Prepare a valid employee workbook</w:t>
            </w:r>
          </w:p>
        </w:tc>
        <w:tc>
          <w:tcPr>
            <w:tcW w:w="2621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Create a controlled .xlsx workbook with Employee ID, Name, Email, Department, and Location headers and one employee per row.</w:t>
            </w:r>
          </w:p>
        </w:tc>
        <w:tc>
          <w:tcPr>
            <w:tcW w:w="2621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workbook has all five expected headers and populated unique Employee IDs.</w:t>
            </w:r>
          </w:p>
        </w:tc>
        <w:tc>
          <w:tcPr>
            <w:tcW w:w="1584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 w:rsidR="00C415A7" w14:paraId="5B44B74F" w14:textId="77777777" w:rsidTr="00C415A7">
        <w:tc>
          <w:tcPr>
            <w:tcW w:w="7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TC-02</w:t>
            </w:r>
          </w:p>
        </w:tc>
        <w:tc>
          <w:tcPr>
            <w:tcW w:w="184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employee target table</w:t>
            </w:r>
          </w:p>
        </w:tc>
        <w:tc>
          <w:tcPr>
            <w:tcW w:w="2621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Open u_employee_test and review its configured fields.</w:t>
            </w:r>
          </w:p>
        </w:tc>
        <w:tc>
          <w:tcPr>
            <w:tcW w:w="2621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Employee ID, Employee Name, Email, Department, and Location fields are available.</w:t>
            </w:r>
          </w:p>
        </w:tc>
        <w:tc>
          <w:tcPr>
            <w:tcW w:w="1584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w="965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TC-03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import staging table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Open Load Data and select u_employee_import as the import-set destination.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staging table is available for the spreadsheet import workflow.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TC-04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Load a valid workbook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Load the controlled workbook; select the intended worksheet and header row; inspect the import set.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An import set is created and its staged row count matches the source employee rows.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TC-05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Reject incomplete or invalid source structure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Try a workbook missing a required header or with an unsupported structure; inspect the load/transform result.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issue is visible to the user and no unintended target records are created.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TC-06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field mappings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Run the map on a controlled row and compare source and target values.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Employee ID, Email, Department, and Location map correctly; source Name maps to Employee Name.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TC-07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Insert a new employee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Use a valid Employee ID not already present, load it, and run the transform.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One target record is inserted with the expected mapped values.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TC-08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Update an existing employee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Load a row whose Employee ID already exists but whose Department or Location has changed; run the transform.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matching target record is updated and no second record with that Employee ID is created.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TC-09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Handle a blank Employee ID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Load a row with Employee ID blank and run the configured validation/transform.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 target record with a blank Employee ID is created; the row is flagged for correction in the available result/history.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TC-10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Review transform outcomes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Open Transform History after a run containing an insert, update, and invalid row.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transform run and row outcomes are available for review; errors can be investigated.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TC-11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target employee records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Open the u_employee_test list and inspect the controlled imported records.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All five employee fields are visible and values match the expected source data.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TC-12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Repeat the same import safely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Load and transform the same workbook a second time; compare Employee ID counts before and after.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 duplicate target rows are created for existing Employee IDs; outcomes remain reviewable.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TC-13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Department report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Open the Department count pie chart and compare group totals with the target records.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Department categories and counts match the authorized test data.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TC-14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Location report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Open the Location count bar chart and compare group totals with the target records.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Location categories and counts match the authorized test data.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TC-15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employee list report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Open the employee list report and inspect its columns.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Employee ID, Employee Name, Email, Department, and Location are displayed.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TC-16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dashboard composition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Open the Employee Analytics Dashboard as an authorized user.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dashboard contains the Department report, Location report, and employee list report.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TC-17</w:t>
            </w:r>
          </w:p>
        </w:tc>
        <w:tc>
          <w:tcPr>
            <w:tcW w:type="dxa" w:w="184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restricted access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Attempt to open import/target data and dashboard with an account lacking the required role; repeat with an authorized account.</w:t>
            </w:r>
          </w:p>
        </w:tc>
        <w:tc>
          <w:tcPr>
            <w:tcW w:type="dxa" w:w="2621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Unauthorized access is denied and authorized users can access only the permitted data and reports.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965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Bug Tracking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  <w:tblHeader w:val="true"/>
        </w:trPr>
        <w:tc>
          <w:tcPr>
            <w:tcW w:w="1728" w:type="dxa"/>
            <w:vAlign w:val="center"/>
            <w:shd w:fill="17365D"/>
          </w:tcPr>
          <w:p w14:paraId="31E4F308" w14:textId="397236B6"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Bug ID</w:t>
            </w:r>
          </w:p>
        </w:tc>
        <w:tc>
          <w:tcPr>
            <w:tcW w:w="2592" w:type="dxa"/>
            <w:vAlign w:val="center"/>
            <w:shd w:fill="17365D"/>
          </w:tcPr>
          <w:p w14:paraId="374C3C72" w14:textId="4685A6AB" w:rsidR="00C415A7" w:rsidRDefault="000A7CAF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Bug Description</w:t>
            </w:r>
          </w:p>
        </w:tc>
        <w:tc>
          <w:tcPr>
            <w:tcW w:w="2592" w:type="dxa"/>
            <w:vAlign w:val="center"/>
            <w:shd w:fill="17365D"/>
          </w:tcPr>
          <w:p w14:paraId="02B7A048" w14:textId="53226AA5" w:rsidR="00C415A7" w:rsidRDefault="00C415A7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Steps</w:t>
            </w:r>
            <w:r w:rsidR="000A7CAF">
              <w:rPr>
                <w:rFonts w:ascii="Arial" w:hAnsi="Arial"/>
                <w:b/>
                <w:color w:val="FFFFFF"/>
                <w:sz w:val="15"/>
              </w:rPr>
              <w:t xml:space="preserve"> to reproduce</w:t>
            </w:r>
          </w:p>
        </w:tc>
        <w:tc>
          <w:tcPr>
            <w:tcW w:w="1152" w:type="dxa"/>
            <w:vAlign w:val="center"/>
            <w:shd w:fill="17365D"/>
          </w:tcPr>
          <w:p w14:paraId="598CACD7" w14:textId="7F855A79" w:rsidR="00C415A7" w:rsidRDefault="000A7CAF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Severity</w:t>
            </w:r>
          </w:p>
        </w:tc>
        <w:tc>
          <w:tcPr>
            <w:tcW w:w="1440" w:type="dxa"/>
            <w:vAlign w:val="center"/>
            <w:shd w:fill="17365D"/>
          </w:tcPr>
          <w:p w14:paraId="04CFA747" w14:textId="01103A72" w:rsidR="00C415A7" w:rsidRDefault="000A7CAF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w="2088" w:type="dxa"/>
            <w:vAlign w:val="center"/>
            <w:shd w:fill="17365D"/>
          </w:tcPr>
          <w:p w14:paraId="2D50F9E1" w14:textId="74C19EB6" w:rsidR="00C415A7" w:rsidRDefault="000A7CAF">
            <w:pPr>
              <w:spacing w:before="20" w:after="20"/>
              <w:rPr>
                <w:b/>
                <w:color w:val="1F1F1F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728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5"/>
              </w:rPr>
              <w:t>Not applicable yet</w:t>
            </w:r>
          </w:p>
        </w:tc>
        <w:tc>
          <w:tcPr>
            <w:tcW w:w="25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5"/>
              </w:rPr>
              <w:t>No defects entered; UAT not executed.</w:t>
            </w:r>
          </w:p>
        </w:tc>
        <w:tc>
          <w:tcPr>
            <w:tcW w:w="25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5"/>
              </w:rPr>
              <w:t>To be recorded if a defect is found.</w:t>
            </w:r>
          </w:p>
        </w:tc>
        <w:tc>
          <w:tcPr>
            <w:tcW w:w="115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5"/>
              </w:rPr>
              <w:t>Pending</w:t>
            </w:r>
          </w:p>
        </w:tc>
        <w:tc>
          <w:tcPr>
            <w:tcW w:w="144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5"/>
              </w:rPr>
              <w:t>Not started</w:t>
            </w:r>
          </w:p>
        </w:tc>
        <w:tc>
          <w:tcPr>
            <w:tcW w:w="2088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5"/>
              </w:rPr>
              <w:t>Log severity, evidence, and affected test case after execution.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Sign-off</w:t>
      </w:r>
    </w:p>
    <w:p w14:paraId="21BF1573" w14:textId="77777777" w:rsidR="00C415A7" w:rsidRDefault="00C415A7" w:rsidP="00C415A7">
      <w:r>
        <w:rPr>
          <w:rFonts w:ascii="Arial" w:hAnsi="Arial"/>
          <w:sz w:val="18"/>
        </w:rPr>
        <w:t>Tester Name: Pending assignment</w:t>
      </w:r>
    </w:p>
    <w:p w14:paraId="3AA69D71" w14:textId="77777777" w:rsidR="00C415A7" w:rsidRDefault="00C415A7" w:rsidP="00C415A7">
      <w:r>
        <w:rPr>
          <w:rFonts w:ascii="Arial" w:hAnsi="Arial"/>
          <w:sz w:val="18"/>
        </w:rPr>
        <w:t>Date: Pending test completion</w:t>
      </w:r>
    </w:p>
    <w:p w14:paraId="24F2C887" w14:textId="77777777" w:rsidR="00C415A7" w:rsidRDefault="00C415A7" w:rsidP="00C415A7">
      <w:r>
        <w:rPr>
          <w:rFonts w:ascii="Arial" w:hAnsi="Arial"/>
          <w:sz w:val="18"/>
        </w:rPr>
        <w:t>Signature: Pending tester and approver sign-off</w:t>
      </w:r>
    </w:p>
    <w:p w14:paraId="3464F435" w14:textId="77777777" w:rsidR="00C415A7" w:rsidRPr="000A7CAF" w:rsidRDefault="00C415A7" w:rsidP="00C415A7">
      <w:pPr>
        <w:rPr>
          <w:b/>
          <w:bCs/>
        </w:rPr>
      </w:pPr>
      <w:r>
        <w:rPr>
          <w:rFonts w:ascii="Arial" w:hAnsi="Arial"/>
          <w:b/>
          <w:color w:val="17365D"/>
          <w:sz w:val="18"/>
        </w:rPr>
        <w:t>Notes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Arial" w:hAnsi="Arial"/>
        </w:rPr>
        <w:t>The cases below are planned tests. Actual results and pass/fail status are marked Not run until a tester executes them.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Arial" w:hAnsi="Arial"/>
        </w:rPr>
        <w:t>Use controlled, non-production employee test data. Include valid files and negative cases for missing headers and missing Employee IDs.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Arial" w:hAnsi="Arial"/>
        </w:rPr>
        <w:t>Record any defect with steps to reproduce, severity, status, evidence, and affected test case. No defects are reported because testing has not started.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Arial" w:hAnsi="Arial"/>
        </w:rPr>
        <w:t>Obtain product owner and project manager approval after test execution and defect review; deployment approval is not implied by this plan.</w:t>
      </w:r>
    </w:p>
    <w:p w14:paraId="35DEA6EE" w14:textId="3C038943" w:rsidR="00C415A7" w:rsidRDefault="00C415A7" w:rsidP="00C415A7"/>
    <w:sectPr w:rsidR="00C415A7">
      <w:pgSz w:w="16834" w:h="11909" w:orient="landscape"/>
      <w:pgMar w:top="691" w:right="691" w:bottom="691" w:left="69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Plan and Report - Import Data Using Transform Maps (Spreadsheet)</dc:title>
  <dc:subject>Planned acceptance test coverage for employee spreadsheet imports into ServiceNow</dc:subject>
  <dc:creator>Shivani Kapoor</dc:creator>
  <cp:keywords>SWTID-2026-8585; UAT; ServiceNow; Transform Maps</cp:keywords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