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40"/>
          <w:szCs w:val="40"/>
        </w:rPr>
        <w:t xml:space="preserve">Karun Kumar</w:t>
      </w:r>
    </w:p>
    <w:p>
      <w:pPr>
        <w:spacing w:after="60"/>
        <w:jc w:val="center"/>
      </w:pPr>
      <w:r>
        <w:rPr>
          <w:rFonts w:ascii="Arial" w:cs="Arial" w:eastAsia="Arial" w:hAnsi="Arial"/>
          <w:color w:val="555555"/>
          <w:sz w:val="22"/>
          <w:szCs w:val="22"/>
        </w:rPr>
        <w:t xml:space="preserve">Business Analyst | Data Analyst | Microsoft Certified: Azure AI Fundamentals &amp; Power BI</w:t>
      </w:r>
    </w:p>
    <w:p>
      <w:pPr>
        <w:spacing w:after="160"/>
        <w:jc w:val="center"/>
      </w:pPr>
      <w:r>
        <w:rPr>
          <w:rFonts w:ascii="Arial" w:cs="Arial" w:eastAsia="Arial" w:hAnsi="Arial"/>
          <w:color w:val="555555"/>
          <w:sz w:val="20"/>
          <w:szCs w:val="20"/>
        </w:rPr>
        <w:t xml:space="preserve">karun.us@zohomail.com  |  +1 (629) 203–4747  |  linkedin.com/in/karun-k-949b7b25a</w:t>
      </w:r>
    </w:p>
    <w:p>
      <w:pPr>
        <w:pBdr>
          <w:bottom w:val="single" w:color="1F4E79" w:sz="6" w:space="1"/>
        </w:pBdr>
        <w:spacing w:after="80" w:before="240"/>
      </w:pPr>
      <w:r>
        <w:rPr>
          <w:rFonts w:ascii="Arial" w:cs="Arial" w:eastAsia="Arial" w:hAnsi="Arial"/>
          <w:b/>
          <w:bCs/>
          <w:color w:val="1F4E79"/>
          <w:sz w:val="24"/>
          <w:szCs w:val="24"/>
        </w:rPr>
        <w:t xml:space="preserve">PROFESSIONAL SUMMARY</w:t>
      </w:r>
    </w:p>
    <w:p>
      <w:pPr>
        <w:spacing w:after="60"/>
      </w:pPr>
      <w:r>
        <w:rPr>
          <w:rFonts w:ascii="Arial" w:cs="Arial" w:eastAsia="Arial" w:hAnsi="Arial"/>
          <w:color w:val="1A1A1A"/>
          <w:sz w:val="20"/>
          <w:szCs w:val="20"/>
        </w:rPr>
        <w:t xml:space="preserve">Results-driven Business Analyst with 6+ years of experience in data analysis, reporting, risk assessment, and operational support. Proven ability to review and evaluate cases, identify risks and compliance concerns, maintain accurate records, and generate actionable reports for stakeholders. Proficient in SQL, Python, Excel, and Power BI for business intelligence and operational metrics. Experienced in managing multiple priorities, documenting case lifecycles, and collaborating with cross-functional teams to resolve issues and ensure compliance.</w:t>
      </w:r>
    </w:p>
    <w:p>
      <w:pPr>
        <w:pBdr>
          <w:bottom w:val="single" w:color="1F4E79" w:sz="6" w:space="1"/>
        </w:pBdr>
        <w:spacing w:after="80" w:before="240"/>
      </w:pPr>
      <w:r>
        <w:rPr>
          <w:rFonts w:ascii="Arial" w:cs="Arial" w:eastAsia="Arial" w:hAnsi="Arial"/>
          <w:b/>
          <w:bCs/>
          <w:color w:val="1F4E79"/>
          <w:sz w:val="24"/>
          <w:szCs w:val="24"/>
        </w:rPr>
        <w:t xml:space="preserve">TECHNICAL SKILLS</w:t>
      </w:r>
    </w:p>
    <w:p>
      <w:pPr>
        <w:spacing w:after="40"/>
      </w:pPr>
      <w:r>
        <w:rPr>
          <w:rFonts w:ascii="Arial" w:cs="Arial" w:eastAsia="Arial" w:hAnsi="Arial"/>
          <w:b/>
          <w:bCs/>
          <w:color w:val="1A1A1A"/>
          <w:sz w:val="20"/>
          <w:szCs w:val="20"/>
        </w:rPr>
        <w:t xml:space="preserve">Reporting &amp; Analytics: </w:t>
      </w:r>
      <w:r>
        <w:rPr>
          <w:rFonts w:ascii="Arial" w:cs="Arial" w:eastAsia="Arial" w:hAnsi="Arial"/>
          <w:color w:val="1A1A1A"/>
          <w:sz w:val="20"/>
          <w:szCs w:val="20"/>
        </w:rPr>
        <w:t xml:space="preserve">Microsoft Excel (Advanced), Power BI, SQL, Python, Tableau, Power Query</w:t>
      </w:r>
    </w:p>
    <w:p>
      <w:pPr>
        <w:spacing w:after="40"/>
      </w:pPr>
      <w:r>
        <w:rPr>
          <w:rFonts w:ascii="Arial" w:cs="Arial" w:eastAsia="Arial" w:hAnsi="Arial"/>
          <w:b/>
          <w:bCs/>
          <w:color w:val="1A1A1A"/>
          <w:sz w:val="20"/>
          <w:szCs w:val="20"/>
        </w:rPr>
        <w:t xml:space="preserve">Case &amp; Data Management: </w:t>
      </w:r>
      <w:r>
        <w:rPr>
          <w:rFonts w:ascii="Arial" w:cs="Arial" w:eastAsia="Arial" w:hAnsi="Arial"/>
          <w:color w:val="1A1A1A"/>
          <w:sz w:val="20"/>
          <w:szCs w:val="20"/>
        </w:rPr>
        <w:t xml:space="preserve">Case management systems, incident tracking, SLA monitoring, documentation, record maintenance</w:t>
      </w:r>
    </w:p>
    <w:p>
      <w:pPr>
        <w:spacing w:after="40"/>
      </w:pPr>
      <w:r>
        <w:rPr>
          <w:rFonts w:ascii="Arial" w:cs="Arial" w:eastAsia="Arial" w:hAnsi="Arial"/>
          <w:b/>
          <w:bCs/>
          <w:color w:val="1A1A1A"/>
          <w:sz w:val="20"/>
          <w:szCs w:val="20"/>
        </w:rPr>
        <w:t xml:space="preserve">Cloud &amp; Databases: </w:t>
      </w:r>
      <w:r>
        <w:rPr>
          <w:rFonts w:ascii="Arial" w:cs="Arial" w:eastAsia="Arial" w:hAnsi="Arial"/>
          <w:color w:val="1A1A1A"/>
          <w:sz w:val="20"/>
          <w:szCs w:val="20"/>
        </w:rPr>
        <w:t xml:space="preserve">AWS (S3, EC2, Redshift), PostgreSQL, MySQL, Apache Airflow, PySpark, Git/GitHub</w:t>
      </w:r>
    </w:p>
    <w:p>
      <w:pPr>
        <w:spacing w:after="60"/>
      </w:pPr>
      <w:r>
        <w:rPr>
          <w:rFonts w:ascii="Arial" w:cs="Arial" w:eastAsia="Arial" w:hAnsi="Arial"/>
          <w:b/>
          <w:bCs/>
          <w:color w:val="1A1A1A"/>
          <w:sz w:val="20"/>
          <w:szCs w:val="20"/>
        </w:rPr>
        <w:t xml:space="preserve">Core Competencies: </w:t>
      </w:r>
      <w:r>
        <w:rPr>
          <w:rFonts w:ascii="Arial" w:cs="Arial" w:eastAsia="Arial" w:hAnsi="Arial"/>
          <w:color w:val="1A1A1A"/>
          <w:sz w:val="20"/>
          <w:szCs w:val="20"/>
        </w:rPr>
        <w:t xml:space="preserve">Risk identification, compliance reporting, data validation, ad-hoc analysis, stakeholder reporting, operational metrics</w:t>
      </w:r>
    </w:p>
    <w:p>
      <w:pPr>
        <w:pBdr>
          <w:bottom w:val="single" w:color="1F4E79" w:sz="6" w:space="1"/>
        </w:pBdr>
        <w:spacing w:after="80" w:before="240"/>
      </w:pPr>
      <w:r>
        <w:rPr>
          <w:rFonts w:ascii="Arial" w:cs="Arial" w:eastAsia="Arial" w:hAnsi="Arial"/>
          <w:b/>
          <w:bCs/>
          <w:color w:val="1F4E79"/>
          <w:sz w:val="24"/>
          <w:szCs w:val="24"/>
        </w:rPr>
        <w:t xml:space="preserve">PROFESSIONAL EXPERIENCE</w:t>
      </w:r>
    </w:p>
    <w:p>
      <w:pPr>
        <w:tabs>
          <w:tab w:val="right" w:pos="9026"/>
        </w:tabs>
        <w:spacing w:after="40" w:before="160"/>
      </w:pPr>
      <w:r>
        <w:rPr>
          <w:rFonts w:ascii="Arial" w:cs="Arial" w:eastAsia="Arial" w:hAnsi="Arial"/>
          <w:b/>
          <w:bCs/>
          <w:color w:val="1F4E79"/>
          <w:sz w:val="22"/>
          <w:szCs w:val="22"/>
        </w:rPr>
        <w:t xml:space="preserve">StarTech Networks | Plano, TX</w:t>
      </w:r>
      <w:r>
        <w:rPr>
          <w:rFonts w:ascii="Arial" w:cs="Arial" w:eastAsia="Arial" w:hAnsi="Arial"/>
          <w:color w:val="555555"/>
          <w:sz w:val="20"/>
          <w:szCs w:val="20"/>
        </w:rPr>
        <w:t xml:space="preserve">	Dec 2023 – Present</w:t>
      </w:r>
    </w:p>
    <w:p>
      <w:pPr>
        <w:spacing w:after="60"/>
      </w:pPr>
      <w:r>
        <w:rPr>
          <w:rFonts w:ascii="Arial" w:cs="Arial" w:eastAsia="Arial" w:hAnsi="Arial"/>
          <w:b/>
          <w:bCs/>
          <w:i/>
          <w:iCs/>
          <w:color w:val="1A1A1A"/>
          <w:sz w:val="20"/>
          <w:szCs w:val="20"/>
        </w:rPr>
        <w:t xml:space="preserve">Business Analyst / Data Analyst</w:t>
      </w:r>
    </w:p>
    <w:p>
      <w:pPr>
        <w:pStyle w:val="ListParagraph"/>
        <w:numPr>
          <w:ilvl w:val="0"/>
          <w:numId w:val="2"/>
        </w:numPr>
        <w:spacing w:after="40"/>
      </w:pPr>
      <w:r>
        <w:rPr>
          <w:rFonts w:ascii="Arial" w:cs="Arial" w:eastAsia="Arial" w:hAnsi="Arial"/>
          <w:color w:val="1A1A1A"/>
          <w:sz w:val="20"/>
          <w:szCs w:val="20"/>
        </w:rPr>
        <w:t xml:space="preserve">Reviewed and evaluated incoming operational cases (network incidents, outages, support tickets) to identify risks, compliance concerns, and SLA breaches requiring escalation.</w:t>
      </w:r>
    </w:p>
    <w:p>
      <w:pPr>
        <w:pStyle w:val="ListParagraph"/>
        <w:numPr>
          <w:ilvl w:val="0"/>
          <w:numId w:val="2"/>
        </w:numPr>
        <w:spacing w:after="40"/>
      </w:pPr>
      <w:r>
        <w:rPr>
          <w:rFonts w:ascii="Arial" w:cs="Arial" w:eastAsia="Arial" w:hAnsi="Arial"/>
          <w:color w:val="1A1A1A"/>
          <w:sz w:val="20"/>
          <w:szCs w:val="20"/>
        </w:rPr>
        <w:t xml:space="preserve">Maintained and updated case records throughout the full lifecycle, ensuring accurate documentation of issue status, resolution time, and performance metrics.</w:t>
      </w:r>
    </w:p>
    <w:p>
      <w:pPr>
        <w:pStyle w:val="ListParagraph"/>
        <w:numPr>
          <w:ilvl w:val="0"/>
          <w:numId w:val="2"/>
        </w:numPr>
        <w:spacing w:after="40"/>
      </w:pPr>
      <w:r>
        <w:rPr>
          <w:rFonts w:ascii="Arial" w:cs="Arial" w:eastAsia="Arial" w:hAnsi="Arial"/>
          <w:color w:val="1A1A1A"/>
          <w:sz w:val="20"/>
          <w:szCs w:val="20"/>
        </w:rPr>
        <w:t xml:space="preserve">Generated ad-hoc and scheduled reports using Excel, SQL, and Power BI to track case activity, operational risk trends, and KPIs for operations and management stakeholders.</w:t>
      </w:r>
    </w:p>
    <w:p>
      <w:pPr>
        <w:pStyle w:val="ListParagraph"/>
        <w:numPr>
          <w:ilvl w:val="0"/>
          <w:numId w:val="2"/>
        </w:numPr>
        <w:spacing w:after="40"/>
      </w:pPr>
      <w:r>
        <w:rPr>
          <w:rFonts w:ascii="Arial" w:cs="Arial" w:eastAsia="Arial" w:hAnsi="Arial"/>
          <w:color w:val="1A1A1A"/>
          <w:sz w:val="20"/>
          <w:szCs w:val="20"/>
        </w:rPr>
        <w:t xml:space="preserve">Assessed risk factors in network performance data and flagged matters requiring further investigation, supporting proactive capacity planning and issue resolution.</w:t>
      </w:r>
    </w:p>
    <w:p>
      <w:pPr>
        <w:pStyle w:val="ListParagraph"/>
        <w:numPr>
          <w:ilvl w:val="0"/>
          <w:numId w:val="2"/>
        </w:numPr>
        <w:spacing w:after="40"/>
      </w:pPr>
      <w:r>
        <w:rPr>
          <w:rFonts w:ascii="Arial" w:cs="Arial" w:eastAsia="Arial" w:hAnsi="Arial"/>
          <w:color w:val="1A1A1A"/>
          <w:sz w:val="20"/>
          <w:szCs w:val="20"/>
        </w:rPr>
        <w:t xml:space="preserve">Validated and standardized datasets across multiple source systems to ensure data accuracy and consistency with SLA and compliance requirements.</w:t>
      </w:r>
    </w:p>
    <w:p>
      <w:pPr>
        <w:pStyle w:val="ListParagraph"/>
        <w:numPr>
          <w:ilvl w:val="0"/>
          <w:numId w:val="2"/>
        </w:numPr>
        <w:spacing w:after="40"/>
      </w:pPr>
      <w:r>
        <w:rPr>
          <w:rFonts w:ascii="Arial" w:cs="Arial" w:eastAsia="Arial" w:hAnsi="Arial"/>
          <w:color w:val="1A1A1A"/>
          <w:sz w:val="20"/>
          <w:szCs w:val="20"/>
        </w:rPr>
        <w:t xml:space="preserve">Developed Power BI dashboards with drilldowns to monitor uptime, bandwidth, latency, and service issues, providing end-to-end visibility to leadership.</w:t>
      </w:r>
    </w:p>
    <w:p>
      <w:pPr>
        <w:pStyle w:val="ListParagraph"/>
        <w:numPr>
          <w:ilvl w:val="0"/>
          <w:numId w:val="2"/>
        </w:numPr>
        <w:spacing w:after="40"/>
      </w:pPr>
      <w:r>
        <w:rPr>
          <w:rFonts w:ascii="Arial" w:cs="Arial" w:eastAsia="Arial" w:hAnsi="Arial"/>
          <w:color w:val="1A1A1A"/>
          <w:sz w:val="20"/>
          <w:szCs w:val="20"/>
        </w:rPr>
        <w:t xml:space="preserve">Collaborated with internal operations, management, and engineering teams to ensure timely resolution of cases and adherence to established procedures.</w:t>
      </w:r>
    </w:p>
    <w:p>
      <w:pPr>
        <w:pStyle w:val="ListParagraph"/>
        <w:numPr>
          <w:ilvl w:val="0"/>
          <w:numId w:val="2"/>
        </w:numPr>
        <w:spacing w:after="40"/>
      </w:pPr>
      <w:r>
        <w:rPr>
          <w:rFonts w:ascii="Arial" w:cs="Arial" w:eastAsia="Arial" w:hAnsi="Arial"/>
          <w:color w:val="1A1A1A"/>
          <w:sz w:val="20"/>
          <w:szCs w:val="20"/>
        </w:rPr>
        <w:t xml:space="preserve">Applied predictive analytics to identify potential network congestion and support risk-based capacity planning decisions.</w:t>
      </w:r>
    </w:p>
    <w:p>
      <w:pPr>
        <w:spacing w:after="60"/>
      </w:pPr>
      <w:r>
        <w:rPr>
          <w:rFonts w:ascii="Arial" w:cs="Arial" w:eastAsia="Arial" w:hAnsi="Arial"/>
          <w:i/>
          <w:iCs/>
          <w:color w:val="555555"/>
          <w:sz w:val="18"/>
          <w:szCs w:val="18"/>
        </w:rPr>
        <w:t xml:space="preserve">Environment: Python, SQL, Power BI, AWS (S3, EC2, Redshift), Excel, Power Query, Apache Airflow, Git/GitHub.</w:t>
      </w:r>
    </w:p>
    <w:p>
      <w:pPr>
        <w:tabs>
          <w:tab w:val="right" w:pos="9026"/>
        </w:tabs>
        <w:spacing w:after="40" w:before="160"/>
      </w:pPr>
      <w:r>
        <w:rPr>
          <w:rFonts w:ascii="Arial" w:cs="Arial" w:eastAsia="Arial" w:hAnsi="Arial"/>
          <w:b/>
          <w:bCs/>
          <w:color w:val="1F4E79"/>
          <w:sz w:val="22"/>
          <w:szCs w:val="22"/>
        </w:rPr>
        <w:t xml:space="preserve">QVC | West Chester, PA</w:t>
      </w:r>
      <w:r>
        <w:rPr>
          <w:rFonts w:ascii="Arial" w:cs="Arial" w:eastAsia="Arial" w:hAnsi="Arial"/>
          <w:color w:val="555555"/>
          <w:sz w:val="20"/>
          <w:szCs w:val="20"/>
        </w:rPr>
        <w:t xml:space="preserve">	Feb 2023 – Nov 2023</w:t>
      </w:r>
    </w:p>
    <w:p>
      <w:pPr>
        <w:spacing w:after="60"/>
      </w:pPr>
      <w:r>
        <w:rPr>
          <w:rFonts w:ascii="Arial" w:cs="Arial" w:eastAsia="Arial" w:hAnsi="Arial"/>
          <w:b/>
          <w:bCs/>
          <w:i/>
          <w:iCs/>
          <w:color w:val="1A1A1A"/>
          <w:sz w:val="20"/>
          <w:szCs w:val="20"/>
        </w:rPr>
        <w:t xml:space="preserve">Business Analyst / Data Analyst</w:t>
      </w:r>
    </w:p>
    <w:p>
      <w:pPr>
        <w:pStyle w:val="ListParagraph"/>
        <w:numPr>
          <w:ilvl w:val="0"/>
          <w:numId w:val="2"/>
        </w:numPr>
        <w:spacing w:after="40"/>
      </w:pPr>
      <w:r>
        <w:rPr>
          <w:rFonts w:ascii="Arial" w:cs="Arial" w:eastAsia="Arial" w:hAnsi="Arial"/>
          <w:color w:val="1A1A1A"/>
          <w:sz w:val="20"/>
          <w:szCs w:val="20"/>
        </w:rPr>
        <w:t xml:space="preserve">Analyzed retail sales and customer data to support business reporting, forecasting, and operational decision-making.</w:t>
      </w:r>
    </w:p>
    <w:p>
      <w:pPr>
        <w:pStyle w:val="ListParagraph"/>
        <w:numPr>
          <w:ilvl w:val="0"/>
          <w:numId w:val="2"/>
        </w:numPr>
        <w:spacing w:after="40"/>
      </w:pPr>
      <w:r>
        <w:rPr>
          <w:rFonts w:ascii="Arial" w:cs="Arial" w:eastAsia="Arial" w:hAnsi="Arial"/>
          <w:color w:val="1A1A1A"/>
          <w:sz w:val="20"/>
          <w:szCs w:val="20"/>
        </w:rPr>
        <w:t xml:space="preserve">Managed and maintained datasets for accuracy and consistency; performed data cleaning, validation, and preprocessing.</w:t>
      </w:r>
    </w:p>
    <w:p>
      <w:pPr>
        <w:pStyle w:val="ListParagraph"/>
        <w:numPr>
          <w:ilvl w:val="0"/>
          <w:numId w:val="2"/>
        </w:numPr>
        <w:spacing w:after="40"/>
      </w:pPr>
      <w:r>
        <w:rPr>
          <w:rFonts w:ascii="Arial" w:cs="Arial" w:eastAsia="Arial" w:hAnsi="Arial"/>
          <w:color w:val="1A1A1A"/>
          <w:sz w:val="20"/>
          <w:szCs w:val="20"/>
        </w:rPr>
        <w:t xml:space="preserve">Handled ad-hoc data requests from business and marketing stakeholders with quick turnaround, delivering insights in Excel and Power BI dashboards.</w:t>
      </w:r>
    </w:p>
    <w:p>
      <w:pPr>
        <w:pStyle w:val="ListParagraph"/>
        <w:numPr>
          <w:ilvl w:val="0"/>
          <w:numId w:val="2"/>
        </w:numPr>
        <w:spacing w:after="40"/>
      </w:pPr>
      <w:r>
        <w:rPr>
          <w:rFonts w:ascii="Arial" w:cs="Arial" w:eastAsia="Arial" w:hAnsi="Arial"/>
          <w:color w:val="1A1A1A"/>
          <w:sz w:val="20"/>
          <w:szCs w:val="20"/>
        </w:rPr>
        <w:t xml:space="preserve">Supported A/B testing analysis to evaluate promotional strategies and measure business impact.</w:t>
      </w:r>
    </w:p>
    <w:p>
      <w:pPr>
        <w:pStyle w:val="ListParagraph"/>
        <w:numPr>
          <w:ilvl w:val="0"/>
          <w:numId w:val="2"/>
        </w:numPr>
        <w:spacing w:after="40"/>
      </w:pPr>
      <w:r>
        <w:rPr>
          <w:rFonts w:ascii="Arial" w:cs="Arial" w:eastAsia="Arial" w:hAnsi="Arial"/>
          <w:color w:val="1A1A1A"/>
          <w:sz w:val="20"/>
          <w:szCs w:val="20"/>
        </w:rPr>
        <w:t xml:space="preserve">Applied customer segmentation and trend analysis to identify high-performing products and seasonal demand patterns.</w:t>
      </w:r>
    </w:p>
    <w:p>
      <w:pPr>
        <w:pStyle w:val="ListParagraph"/>
        <w:numPr>
          <w:ilvl w:val="0"/>
          <w:numId w:val="2"/>
        </w:numPr>
        <w:spacing w:after="40"/>
      </w:pPr>
      <w:r>
        <w:rPr>
          <w:rFonts w:ascii="Arial" w:cs="Arial" w:eastAsia="Arial" w:hAnsi="Arial"/>
          <w:color w:val="1A1A1A"/>
          <w:sz w:val="20"/>
          <w:szCs w:val="20"/>
        </w:rPr>
        <w:t xml:space="preserve">Collaborated cross-functionally to explain analytics results and risk insights in clear, accessible terms for non-technical teams.</w:t>
      </w:r>
    </w:p>
    <w:p>
      <w:pPr>
        <w:spacing w:after="60"/>
      </w:pPr>
      <w:r>
        <w:rPr>
          <w:rFonts w:ascii="Arial" w:cs="Arial" w:eastAsia="Arial" w:hAnsi="Arial"/>
          <w:i/>
          <w:iCs/>
          <w:color w:val="555555"/>
          <w:sz w:val="18"/>
          <w:szCs w:val="18"/>
        </w:rPr>
        <w:t xml:space="preserve">Environment: Python, SQL, Power BI, AWS (S3, EC2), PostgreSQL, Excel, Pandas, NumPy, Git/GitHub.</w:t>
      </w:r>
    </w:p>
    <w:p>
      <w:pPr>
        <w:tabs>
          <w:tab w:val="right" w:pos="9026"/>
        </w:tabs>
        <w:spacing w:after="40" w:before="160"/>
      </w:pPr>
      <w:r>
        <w:rPr>
          <w:rFonts w:ascii="Arial" w:cs="Arial" w:eastAsia="Arial" w:hAnsi="Arial"/>
          <w:b/>
          <w:bCs/>
          <w:color w:val="1F4E79"/>
          <w:sz w:val="22"/>
          <w:szCs w:val="22"/>
        </w:rPr>
        <w:t xml:space="preserve">Hexaforce | India</w:t>
      </w:r>
      <w:r>
        <w:rPr>
          <w:rFonts w:ascii="Arial" w:cs="Arial" w:eastAsia="Arial" w:hAnsi="Arial"/>
          <w:color w:val="555555"/>
          <w:sz w:val="20"/>
          <w:szCs w:val="20"/>
        </w:rPr>
        <w:t xml:space="preserve">	Jan 2021 – Jul 2021</w:t>
      </w:r>
    </w:p>
    <w:p>
      <w:pPr>
        <w:spacing w:after="60"/>
      </w:pPr>
      <w:r>
        <w:rPr>
          <w:rFonts w:ascii="Arial" w:cs="Arial" w:eastAsia="Arial" w:hAnsi="Arial"/>
          <w:b/>
          <w:bCs/>
          <w:i/>
          <w:iCs/>
          <w:color w:val="1A1A1A"/>
          <w:sz w:val="20"/>
          <w:szCs w:val="20"/>
        </w:rPr>
        <w:t xml:space="preserve">Data / Operations Analyst</w:t>
      </w:r>
    </w:p>
    <w:p>
      <w:pPr>
        <w:pStyle w:val="ListParagraph"/>
        <w:numPr>
          <w:ilvl w:val="0"/>
          <w:numId w:val="2"/>
        </w:numPr>
        <w:spacing w:after="40"/>
      </w:pPr>
      <w:r>
        <w:rPr>
          <w:rFonts w:ascii="Arial" w:cs="Arial" w:eastAsia="Arial" w:hAnsi="Arial"/>
          <w:color w:val="1A1A1A"/>
          <w:sz w:val="20"/>
          <w:szCs w:val="20"/>
        </w:rPr>
        <w:t xml:space="preserve">Extracted and analyzed business data from relational databases to support operational reporting and risk monitoring.</w:t>
      </w:r>
    </w:p>
    <w:p>
      <w:pPr>
        <w:pStyle w:val="ListParagraph"/>
        <w:numPr>
          <w:ilvl w:val="0"/>
          <w:numId w:val="2"/>
        </w:numPr>
        <w:spacing w:after="40"/>
      </w:pPr>
      <w:r>
        <w:rPr>
          <w:rFonts w:ascii="Arial" w:cs="Arial" w:eastAsia="Arial" w:hAnsi="Arial"/>
          <w:color w:val="1A1A1A"/>
          <w:sz w:val="20"/>
          <w:szCs w:val="20"/>
        </w:rPr>
        <w:t xml:space="preserve">Maintained documentation for datasets, queries, and reporting processes; ensured data quality and consistency.</w:t>
      </w:r>
    </w:p>
    <w:p>
      <w:pPr>
        <w:pStyle w:val="ListParagraph"/>
        <w:numPr>
          <w:ilvl w:val="0"/>
          <w:numId w:val="2"/>
        </w:numPr>
        <w:spacing w:after="40"/>
      </w:pPr>
      <w:r>
        <w:rPr>
          <w:rFonts w:ascii="Arial" w:cs="Arial" w:eastAsia="Arial" w:hAnsi="Arial"/>
          <w:color w:val="1A1A1A"/>
          <w:sz w:val="20"/>
          <w:szCs w:val="20"/>
        </w:rPr>
        <w:t xml:space="preserve">Automated recurring reports, reducing manual effort and improving reporting accuracy for operational stakeholders.</w:t>
      </w:r>
    </w:p>
    <w:p>
      <w:pPr>
        <w:pStyle w:val="ListParagraph"/>
        <w:numPr>
          <w:ilvl w:val="0"/>
          <w:numId w:val="2"/>
        </w:numPr>
        <w:spacing w:after="40"/>
      </w:pPr>
      <w:r>
        <w:rPr>
          <w:rFonts w:ascii="Arial" w:cs="Arial" w:eastAsia="Arial" w:hAnsi="Arial"/>
          <w:color w:val="1A1A1A"/>
          <w:sz w:val="20"/>
          <w:szCs w:val="20"/>
        </w:rPr>
        <w:t xml:space="preserve">Identified data discrepancies and performed root-cause analysis to resolve issues in source systems.</w:t>
      </w:r>
    </w:p>
    <w:p>
      <w:pPr>
        <w:spacing w:after="60"/>
      </w:pPr>
      <w:r>
        <w:rPr>
          <w:rFonts w:ascii="Arial" w:cs="Arial" w:eastAsia="Arial" w:hAnsi="Arial"/>
          <w:i/>
          <w:iCs/>
          <w:color w:val="555555"/>
          <w:sz w:val="18"/>
          <w:szCs w:val="18"/>
        </w:rPr>
        <w:t xml:space="preserve">Environment: SQL, MySQL, Excel, Power BI, Tableau, Git.</w:t>
      </w:r>
    </w:p>
    <w:p>
      <w:pPr>
        <w:tabs>
          <w:tab w:val="right" w:pos="9026"/>
        </w:tabs>
        <w:spacing w:after="40" w:before="160"/>
      </w:pPr>
      <w:r>
        <w:rPr>
          <w:rFonts w:ascii="Arial" w:cs="Arial" w:eastAsia="Arial" w:hAnsi="Arial"/>
          <w:b/>
          <w:bCs/>
          <w:color w:val="1F4E79"/>
          <w:sz w:val="22"/>
          <w:szCs w:val="22"/>
        </w:rPr>
        <w:t xml:space="preserve">AOHR | India</w:t>
      </w:r>
      <w:r>
        <w:rPr>
          <w:rFonts w:ascii="Arial" w:cs="Arial" w:eastAsia="Arial" w:hAnsi="Arial"/>
          <w:color w:val="555555"/>
          <w:sz w:val="20"/>
          <w:szCs w:val="20"/>
        </w:rPr>
        <w:t xml:space="preserve">	Nov 2019 – Dec 2020</w:t>
      </w:r>
    </w:p>
    <w:p>
      <w:pPr>
        <w:spacing w:after="60"/>
      </w:pPr>
      <w:r>
        <w:rPr>
          <w:rFonts w:ascii="Arial" w:cs="Arial" w:eastAsia="Arial" w:hAnsi="Arial"/>
          <w:b/>
          <w:bCs/>
          <w:i/>
          <w:iCs/>
          <w:color w:val="1A1A1A"/>
          <w:sz w:val="20"/>
          <w:szCs w:val="20"/>
        </w:rPr>
        <w:t xml:space="preserve">Data / Compliance Analyst</w:t>
      </w:r>
    </w:p>
    <w:p>
      <w:pPr>
        <w:pStyle w:val="ListParagraph"/>
        <w:numPr>
          <w:ilvl w:val="0"/>
          <w:numId w:val="2"/>
        </w:numPr>
        <w:spacing w:after="40"/>
      </w:pPr>
      <w:r>
        <w:rPr>
          <w:rFonts w:ascii="Arial" w:cs="Arial" w:eastAsia="Arial" w:hAnsi="Arial"/>
          <w:color w:val="1A1A1A"/>
          <w:sz w:val="20"/>
          <w:szCs w:val="20"/>
        </w:rPr>
        <w:t xml:space="preserve">Analyzed HR, payroll, and employee lifecycle data to support compliance reporting and management decision-making.</w:t>
      </w:r>
    </w:p>
    <w:p>
      <w:pPr>
        <w:pStyle w:val="ListParagraph"/>
        <w:numPr>
          <w:ilvl w:val="0"/>
          <w:numId w:val="2"/>
        </w:numPr>
        <w:spacing w:after="40"/>
      </w:pPr>
      <w:r>
        <w:rPr>
          <w:rFonts w:ascii="Arial" w:cs="Arial" w:eastAsia="Arial" w:hAnsi="Arial"/>
          <w:color w:val="1A1A1A"/>
          <w:sz w:val="20"/>
          <w:szCs w:val="20"/>
        </w:rPr>
        <w:t xml:space="preserve">Generated periodic reports on headcount, payroll, attendance, and attrition trends for HR and leadership teams.</w:t>
      </w:r>
    </w:p>
    <w:p>
      <w:pPr>
        <w:pStyle w:val="ListParagraph"/>
        <w:numPr>
          <w:ilvl w:val="0"/>
          <w:numId w:val="2"/>
        </w:numPr>
        <w:spacing w:after="40"/>
      </w:pPr>
      <w:r>
        <w:rPr>
          <w:rFonts w:ascii="Arial" w:cs="Arial" w:eastAsia="Arial" w:hAnsi="Arial"/>
          <w:color w:val="1A1A1A"/>
          <w:sz w:val="20"/>
          <w:szCs w:val="20"/>
        </w:rPr>
        <w:t xml:space="preserve">Handled ad-hoc data requests and maintained databases, ensuring data accuracy and adherence to data confidentiality and governance guidelines.</w:t>
      </w:r>
    </w:p>
    <w:p>
      <w:pPr>
        <w:pStyle w:val="ListParagraph"/>
        <w:numPr>
          <w:ilvl w:val="0"/>
          <w:numId w:val="2"/>
        </w:numPr>
        <w:spacing w:after="40"/>
      </w:pPr>
      <w:r>
        <w:rPr>
          <w:rFonts w:ascii="Arial" w:cs="Arial" w:eastAsia="Arial" w:hAnsi="Arial"/>
          <w:color w:val="1A1A1A"/>
          <w:sz w:val="20"/>
          <w:szCs w:val="20"/>
        </w:rPr>
        <w:t xml:space="preserve">Performed data quality checks and created standardized Excel templates to improve reporting consistency and reduce manual errors.</w:t>
      </w:r>
    </w:p>
    <w:p>
      <w:pPr>
        <w:spacing w:after="60"/>
      </w:pPr>
      <w:r>
        <w:rPr>
          <w:rFonts w:ascii="Arial" w:cs="Arial" w:eastAsia="Arial" w:hAnsi="Arial"/>
          <w:i/>
          <w:iCs/>
          <w:color w:val="555555"/>
          <w:sz w:val="18"/>
          <w:szCs w:val="18"/>
        </w:rPr>
        <w:t xml:space="preserve">Environment: SQL, PostgreSQL, Excel, Power BI, Tableau.</w:t>
      </w:r>
    </w:p>
    <w:p>
      <w:pPr>
        <w:pBdr>
          <w:bottom w:val="single" w:color="1F4E79" w:sz="6" w:space="1"/>
        </w:pBdr>
        <w:spacing w:after="80" w:before="240"/>
      </w:pPr>
      <w:r>
        <w:rPr>
          <w:rFonts w:ascii="Arial" w:cs="Arial" w:eastAsia="Arial" w:hAnsi="Arial"/>
          <w:b/>
          <w:bCs/>
          <w:color w:val="1F4E79"/>
          <w:sz w:val="24"/>
          <w:szCs w:val="24"/>
        </w:rPr>
        <w:t xml:space="preserve">EDUCATION</w:t>
      </w:r>
    </w:p>
    <w:p>
      <w:pPr>
        <w:spacing w:after="40"/>
      </w:pPr>
      <w:r>
        <w:rPr>
          <w:rFonts w:ascii="Arial" w:cs="Arial" w:eastAsia="Arial" w:hAnsi="Arial"/>
          <w:b/>
          <w:bCs/>
          <w:color w:val="1A1A1A"/>
          <w:sz w:val="20"/>
          <w:szCs w:val="20"/>
        </w:rPr>
        <w:t xml:space="preserve">Master of Science in Computer Science</w:t>
      </w:r>
      <w:r>
        <w:rPr>
          <w:rFonts w:ascii="Arial" w:cs="Arial" w:eastAsia="Arial" w:hAnsi="Arial"/>
          <w:color w:val="1A1A1A"/>
          <w:sz w:val="20"/>
          <w:szCs w:val="20"/>
        </w:rPr>
        <w:t xml:space="preserve">– Northwest Missouri State University, USA</w:t>
      </w:r>
    </w:p>
    <w:p>
      <w:pPr>
        <w:spacing w:after="60"/>
      </w:pPr>
      <w:r>
        <w:rPr>
          <w:rFonts w:ascii="Arial" w:cs="Arial" w:eastAsia="Arial" w:hAnsi="Arial"/>
          <w:b/>
          <w:bCs/>
          <w:color w:val="1A1A1A"/>
          <w:sz w:val="20"/>
          <w:szCs w:val="20"/>
        </w:rPr>
        <w:t xml:space="preserve">Bachelor of Technology</w:t>
      </w:r>
      <w:r>
        <w:rPr>
          <w:rFonts w:ascii="Arial" w:cs="Arial" w:eastAsia="Arial" w:hAnsi="Arial"/>
          <w:color w:val="1A1A1A"/>
          <w:sz w:val="20"/>
          <w:szCs w:val="20"/>
        </w:rPr>
        <w:t xml:space="preserve">– Jawaharlal Nehru Technological University, Hyderabad, India</w:t>
      </w:r>
    </w:p>
    <w:p>
      <w:pPr>
        <w:pBdr>
          <w:bottom w:val="single" w:color="1F4E79" w:sz="6" w:space="1"/>
        </w:pBdr>
        <w:spacing w:after="80" w:before="240"/>
      </w:pPr>
      <w:r>
        <w:rPr>
          <w:rFonts w:ascii="Arial" w:cs="Arial" w:eastAsia="Arial" w:hAnsi="Arial"/>
          <w:b/>
          <w:bCs/>
          <w:color w:val="1F4E79"/>
          <w:sz w:val="24"/>
          <w:szCs w:val="24"/>
        </w:rPr>
        <w:t xml:space="preserve">CERTIFICATIONS</w:t>
      </w:r>
    </w:p>
    <w:p>
      <w:pPr>
        <w:spacing w:after="60"/>
      </w:pPr>
      <w:r>
        <w:rPr>
          <w:rFonts w:ascii="Arial" w:cs="Arial" w:eastAsia="Arial" w:hAnsi="Arial"/>
          <w:color w:val="1A1A1A"/>
          <w:sz w:val="20"/>
          <w:szCs w:val="20"/>
        </w:rPr>
        <w:t xml:space="preserve">Microsoft Certified: Azure AI Fundamentals  |  Microsoft Certified: Power BI Data Analyst Associate</w:t>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2026-06-14T17:33:39.875Z</dcterms:created>
  <dcterms:modified xsi:type="dcterms:W3CDTF">2026-06-14T17:33:39.876Z</dcterms:modified>
</cp:coreProperties>
</file>

<file path=docProps/custom.xml><?xml version="1.0" encoding="utf-8"?>
<Properties xmlns="http://schemas.openxmlformats.org/officeDocument/2006/custom-properties" xmlns:vt="http://schemas.openxmlformats.org/officeDocument/2006/docPropsVTypes"/>
</file>