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                                               </w:t>
      </w:r>
      <w:r>
        <w:rPr/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216.75pt;height:78pt;mso-wrap-distance-right:0pt" filled="f" o:ole="">
            <v:imagedata r:id="rId3" o:title=""/>
          </v:shape>
          <o:OLEObject Type="Embed" ProgID="PBrush" ShapeID="ole_rId2" DrawAspect="Content" ObjectID="_524098090" r:id="rId2"/>
        </w:object>
      </w:r>
    </w:p>
    <w:p>
      <w:pPr>
        <w:pStyle w:val="Normal"/>
        <w:rPr>
          <w:rFonts w:ascii="Book Antiqua" w:hAnsi="Book Antiqua"/>
          <w:b/>
          <w:b/>
          <w:sz w:val="20"/>
          <w:szCs w:val="20"/>
        </w:rPr>
      </w:pPr>
      <w:r>
        <w:rPr/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bCs/>
          <w:color w:val="000000"/>
          <w:sz w:val="24"/>
          <w:szCs w:val="24"/>
        </w:rPr>
        <w:t>Greetings from Blue Ocean residency!!!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T</w:t>
      </w:r>
      <w:r>
        <w:rPr>
          <w:rFonts w:ascii="Book Antiqua" w:hAnsi="Book Antiqua"/>
          <w:b/>
          <w:color w:val="000000"/>
          <w:sz w:val="24"/>
          <w:szCs w:val="24"/>
        </w:rPr>
        <w:t xml:space="preserve">hank you for choosing </w:t>
      </w:r>
      <w:r>
        <w:rPr>
          <w:rFonts w:ascii="Book Antiqua" w:hAnsi="Book Antiqua"/>
          <w:b/>
          <w:bCs/>
          <w:color w:val="000000"/>
          <w:sz w:val="24"/>
          <w:szCs w:val="24"/>
        </w:rPr>
        <w:t xml:space="preserve">Blue ocean </w:t>
      </w:r>
      <w:r>
        <w:rPr>
          <w:rFonts w:ascii="Book Antiqua" w:hAnsi="Book Antiqua"/>
          <w:b/>
          <w:color w:val="000000"/>
          <w:sz w:val="24"/>
          <w:szCs w:val="24"/>
        </w:rPr>
        <w:t xml:space="preserve">as your hospitality destination &amp; giving us the opportunity to serve you. As per your requirement, please find below the best rates for your organization. 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 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We recognize your importance as a key contributor to our growth and success and would be happy to extend to you our very special rates and offers.</w:t>
      </w:r>
    </w:p>
    <w:p>
      <w:pPr>
        <w:pStyle w:val="Normal"/>
        <w:spacing w:lineRule="atLeast" w:line="285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 </w:t>
      </w:r>
    </w:p>
    <w:p>
      <w:pPr>
        <w:pStyle w:val="Normal"/>
        <w:rPr>
          <w:rFonts w:ascii="Book Antiqua" w:hAnsi="Book Antiqua"/>
          <w:b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</w:r>
    </w:p>
    <w:p>
      <w:pPr>
        <w:pStyle w:val="Normal"/>
        <w:rPr>
          <w:rFonts w:ascii="Book Antiqua" w:hAnsi="Book Antiqua"/>
          <w:b/>
          <w:b/>
          <w:color w:val="000000"/>
          <w:sz w:val="28"/>
          <w:szCs w:val="28"/>
        </w:rPr>
      </w:pPr>
      <w:r>
        <w:rPr>
          <w:rFonts w:ascii="Book Antiqua" w:hAnsi="Book Antiqua"/>
          <w:b/>
          <w:color w:val="000000"/>
          <w:sz w:val="28"/>
          <w:szCs w:val="28"/>
          <w:highlight w:val="yellow"/>
        </w:rPr>
        <w:t>We have 40 rooms at Blue Ocean (2,kms away from IISC)</w:t>
      </w:r>
    </w:p>
    <w:tbl>
      <w:tblPr>
        <w:tblW w:w="720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679"/>
        <w:gridCol w:w="1941"/>
        <w:gridCol w:w="2580"/>
      </w:tblGrid>
      <w:tr>
        <w:trPr>
          <w:trHeight w:val="660" w:hRule="atLeast"/>
        </w:trPr>
        <w:tc>
          <w:tcPr>
            <w:tcW w:w="720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eastAsia="en-IN"/>
              </w:rPr>
              <w:t xml:space="preserve">                                           </w:t>
            </w:r>
            <w:r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eastAsia="en-IN"/>
              </w:rPr>
              <w:t>BLUE OCEAN ROOM RATES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eastAsia="en-IN"/>
              </w:rPr>
              <w:t>Room Type</w:t>
            </w:r>
          </w:p>
        </w:tc>
        <w:tc>
          <w:tcPr>
            <w:tcW w:w="194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bCs/>
                <w:color w:val="000000"/>
                <w:sz w:val="24"/>
                <w:szCs w:val="24"/>
                <w:lang w:eastAsia="en-IN"/>
              </w:rPr>
              <w:t>Rack Rates</w:t>
            </w:r>
          </w:p>
        </w:tc>
        <w:tc>
          <w:tcPr>
            <w:tcW w:w="25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b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b/>
                <w:bCs/>
                <w:color w:val="000000"/>
                <w:sz w:val="24"/>
                <w:szCs w:val="24"/>
                <w:lang w:eastAsia="en-IN"/>
              </w:rPr>
              <w:t>Discounted  Rates on CP</w:t>
            </w:r>
          </w:p>
        </w:tc>
      </w:tr>
      <w:tr>
        <w:trPr>
          <w:trHeight w:val="45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Standard Single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2500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2000 + 12%GST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Standard Double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3000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2500 + 12%GST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Executive Single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3000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2500 + 12%GST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Executive Double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3500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3000 + 12%GST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Club  Single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4000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3500 + 12%GST</w:t>
            </w:r>
          </w:p>
        </w:tc>
      </w:tr>
      <w:tr>
        <w:trPr>
          <w:trHeight w:val="300" w:hRule="atLeast"/>
        </w:trPr>
        <w:tc>
          <w:tcPr>
            <w:tcW w:w="2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Book Antiqua" w:hAnsi="Book Antiqua"/>
                <w:b/>
                <w:b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 </w:t>
            </w:r>
            <w:r>
              <w:rPr>
                <w:rFonts w:ascii="Book Antiqua" w:hAnsi="Book Antiqua"/>
                <w:b/>
                <w:color w:val="000000"/>
                <w:sz w:val="24"/>
                <w:szCs w:val="24"/>
                <w:lang w:eastAsia="en-IN"/>
              </w:rPr>
              <w:t>Club Double</w:t>
            </w: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4500 + 12%GST</w:t>
            </w:r>
          </w:p>
        </w:tc>
        <w:tc>
          <w:tcPr>
            <w:tcW w:w="2580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Book Antiqua" w:hAnsi="Book Antiqua"/>
                <w:b/>
                <w:b/>
                <w:color w:val="333333"/>
                <w:sz w:val="24"/>
                <w:szCs w:val="24"/>
                <w:lang w:eastAsia="en-IN"/>
              </w:rPr>
            </w:pPr>
            <w:r>
              <w:rPr>
                <w:rFonts w:ascii="Book Antiqua" w:hAnsi="Book Antiqua"/>
                <w:b/>
                <w:color w:val="333333"/>
                <w:sz w:val="24"/>
                <w:szCs w:val="24"/>
                <w:lang w:eastAsia="en-IN"/>
              </w:rPr>
              <w:t>4000 + 12%GST</w:t>
            </w:r>
          </w:p>
        </w:tc>
      </w:tr>
    </w:tbl>
    <w:p>
      <w:pPr>
        <w:pStyle w:val="Normal"/>
        <w:rPr>
          <w:rFonts w:ascii="Book Antiqua" w:hAnsi="Book Antiqua"/>
          <w:b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 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Present Tax Structure: 12% (Subject to Change)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 </w:t>
      </w:r>
    </w:p>
    <w:p>
      <w:pPr>
        <w:pStyle w:val="Normal"/>
        <w:rPr>
          <w:rFonts w:ascii="Book Antiqua" w:hAnsi="Book Antiqua"/>
          <w:b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Extra Bed or Person at 1000 + Taxes.</w:t>
      </w:r>
    </w:p>
    <w:p>
      <w:pPr>
        <w:pStyle w:val="Normal"/>
        <w:rPr>
          <w:rFonts w:ascii="Book Antiqua" w:hAnsi="Book Antiqua"/>
          <w:b/>
          <w:b/>
          <w:bCs/>
          <w:color w:val="000000"/>
          <w:sz w:val="24"/>
          <w:szCs w:val="24"/>
          <w:u w:val="single"/>
        </w:rPr>
      </w:pPr>
      <w:r>
        <w:rPr>
          <w:rFonts w:ascii="Book Antiqua" w:hAnsi="Book Antiqua"/>
          <w:b/>
          <w:bCs/>
          <w:color w:val="000000"/>
          <w:sz w:val="24"/>
          <w:szCs w:val="24"/>
          <w:u w:val="single"/>
        </w:rPr>
      </w:r>
    </w:p>
    <w:p>
      <w:pPr>
        <w:pStyle w:val="Normal"/>
        <w:rPr>
          <w:b/>
          <w:b/>
          <w:sz w:val="24"/>
          <w:szCs w:val="24"/>
          <w:u w:val="single"/>
        </w:rPr>
      </w:pPr>
      <w:r>
        <w:rPr>
          <w:rFonts w:ascii="Book Antiqua" w:hAnsi="Book Antiqua"/>
          <w:b/>
          <w:bCs/>
          <w:color w:val="000000"/>
          <w:sz w:val="24"/>
          <w:szCs w:val="24"/>
          <w:u w:val="single"/>
        </w:rPr>
        <w:t>Inclusions</w:t>
      </w:r>
    </w:p>
    <w:p>
      <w:pPr>
        <w:pStyle w:val="Normal"/>
        <w:rPr>
          <w:b/>
          <w:b/>
          <w:sz w:val="24"/>
          <w:szCs w:val="24"/>
          <w:u w:val="dotDotDash"/>
        </w:rPr>
      </w:pPr>
      <w:r>
        <w:rPr>
          <w:b/>
          <w:sz w:val="24"/>
          <w:szCs w:val="24"/>
          <w:u w:val="dotDotDash"/>
        </w:rPr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sz w:val="24"/>
          <w:szCs w:val="24"/>
        </w:rPr>
        <w:t></w:t>
      </w:r>
      <w:r>
        <w:rPr>
          <w:b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Buffet Breakfast at the Restaurant.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02 bottled water as per the occupancy.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Wi-Fi Connectivity.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 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bCs/>
          <w:color w:val="000000"/>
          <w:sz w:val="24"/>
          <w:szCs w:val="24"/>
          <w:u w:val="single"/>
        </w:rPr>
        <w:t>Please note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> </w:t>
      </w:r>
      <w:r>
        <w:rPr>
          <w:rFonts w:ascii="Book Antiqua" w:hAnsi="Book Antiqua"/>
          <w:b/>
          <w:color w:val="000000"/>
          <w:sz w:val="24"/>
          <w:szCs w:val="24"/>
        </w:rPr>
        <w:t>Rates are applicable for Single, Double &amp; Triple occupancy.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Exclusive of applicable taxes on the discounted rates.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Applicable taxes are subject to change without prior notice.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Late checkout (up to 1800 hrs) – 50% of the quoted room tariff.</w:t>
      </w:r>
    </w:p>
    <w:p>
      <w:pPr>
        <w:pStyle w:val="Normal"/>
        <w:ind w:left="945" w:hanging="0"/>
        <w:rPr>
          <w:b/>
          <w:b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color w:val="000000"/>
          <w:sz w:val="24"/>
          <w:szCs w:val="24"/>
        </w:rPr>
        <w:t>The room category is subject to availability.</w:t>
      </w:r>
    </w:p>
    <w:p>
      <w:pPr>
        <w:pStyle w:val="Normal"/>
        <w:ind w:left="945" w:hanging="0"/>
        <w:rPr>
          <w:rFonts w:ascii="Book Antiqua" w:hAnsi="Book Antiqua"/>
          <w:b/>
          <w:b/>
          <w:bCs/>
          <w:color w:val="000000"/>
          <w:sz w:val="24"/>
          <w:szCs w:val="24"/>
        </w:rPr>
      </w:pPr>
      <w:r>
        <w:rPr>
          <w:rFonts w:ascii="Symbol" w:hAnsi="Symbol"/>
          <w:b/>
          <w:color w:val="000000"/>
          <w:sz w:val="24"/>
          <w:szCs w:val="24"/>
        </w:rPr>
        <w:t></w:t>
      </w:r>
      <w:r>
        <w:rPr>
          <w:b/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/>
          <w:bCs/>
          <w:color w:val="000000"/>
          <w:sz w:val="24"/>
          <w:szCs w:val="24"/>
        </w:rPr>
        <w:t>The above rates are valid till March 2023</w:t>
      </w:r>
    </w:p>
    <w:p>
      <w:pPr>
        <w:pStyle w:val="Normal"/>
        <w:ind w:left="720" w:hanging="0"/>
        <w:rPr/>
      </w:pPr>
      <w:r>
        <w:rPr>
          <w:rFonts w:ascii="Book Antiqua" w:hAnsi="Book Antiqua"/>
          <w:color w:val="000000"/>
          <w:sz w:val="20"/>
          <w:szCs w:val="20"/>
        </w:rPr>
        <w:t> </w:t>
      </w:r>
    </w:p>
    <w:p>
      <w:pPr>
        <w:pStyle w:val="Normal"/>
        <w:ind w:left="720" w:hanging="0"/>
        <w:rPr/>
      </w:pPr>
      <w:r>
        <w:rPr>
          <w:rFonts w:ascii="Book Antiqua" w:hAnsi="Book Antiqua"/>
          <w:color w:val="000000"/>
          <w:sz w:val="20"/>
          <w:szCs w:val="20"/>
        </w:rPr>
        <w:t> </w:t>
      </w:r>
    </w:p>
    <w:p>
      <w:pPr>
        <w:pStyle w:val="Normal"/>
        <w:ind w:left="720" w:hanging="0"/>
        <w:rPr/>
      </w:pPr>
      <w:r>
        <w:rPr>
          <w:rFonts w:ascii="Book Antiqua" w:hAnsi="Book Antiqua"/>
          <w:color w:val="000000"/>
          <w:sz w:val="20"/>
          <w:szCs w:val="20"/>
        </w:rPr>
        <w:t> </w:t>
      </w:r>
    </w:p>
    <w:p>
      <w:pPr>
        <w:pStyle w:val="Normal"/>
        <w:rPr>
          <w:rFonts w:ascii="Book Antiqua" w:hAnsi="Book Antiqua"/>
          <w:b/>
          <w:b/>
          <w:bCs/>
          <w:color w:val="000000"/>
          <w:sz w:val="20"/>
          <w:szCs w:val="20"/>
          <w:u w:val="single"/>
        </w:rPr>
      </w:pPr>
      <w:r>
        <w:rPr>
          <w:rFonts w:ascii="Book Antiqua" w:hAnsi="Book Antiqua"/>
          <w:b/>
          <w:bCs/>
          <w:color w:val="000000"/>
          <w:sz w:val="20"/>
          <w:szCs w:val="20"/>
          <w:u w:val="single"/>
        </w:rPr>
      </w:r>
    </w:p>
    <w:p>
      <w:pPr>
        <w:pStyle w:val="Normal"/>
        <w:rPr>
          <w:rFonts w:ascii="Book Antiqua" w:hAnsi="Book Antiqua"/>
          <w:b/>
          <w:b/>
          <w:bCs/>
          <w:color w:val="000000"/>
          <w:sz w:val="20"/>
          <w:szCs w:val="20"/>
          <w:u w:val="single"/>
        </w:rPr>
      </w:pPr>
      <w:r>
        <w:rPr>
          <w:rFonts w:ascii="Book Antiqua" w:hAnsi="Book Antiqua"/>
          <w:b/>
          <w:bCs/>
          <w:color w:val="000000"/>
          <w:sz w:val="20"/>
          <w:szCs w:val="20"/>
          <w:u w:val="single"/>
        </w:rPr>
      </w:r>
    </w:p>
    <w:p>
      <w:pPr>
        <w:pStyle w:val="Normal"/>
        <w:rPr>
          <w:rFonts w:ascii="Book Antiqua" w:hAnsi="Book Antiqua"/>
          <w:bCs/>
          <w:color w:val="000000"/>
          <w:sz w:val="24"/>
          <w:szCs w:val="24"/>
          <w:u w:val="single"/>
        </w:rPr>
      </w:pPr>
      <w:r>
        <w:rPr>
          <w:rFonts w:ascii="Book Antiqua" w:hAnsi="Book Antiqua"/>
          <w:bCs/>
          <w:color w:val="000000"/>
          <w:sz w:val="24"/>
          <w:szCs w:val="24"/>
          <w:u w:val="single"/>
        </w:rPr>
        <w:t>Reservation Guidelines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Check-in / Checkout time is 12 noon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All confirmed reservations would be held until 1500 hrs on the date of arrival.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bCs/>
          <w:color w:val="000000"/>
          <w:sz w:val="24"/>
          <w:szCs w:val="24"/>
        </w:rPr>
        <w:t>The rack and corporate rates are not valid for international conferences in the city.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Early the check-subject to room availability. The check-in for the 6.00 am room will be held from the previous night, after the 6.00 am half day charges will be applied.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Early departures need to be informed 01-day prior be checking out, failing in which a one night’s retention will be charged to the guest.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Also in the event of an early checkout by a guest on Long Stay rates, corporate rates shall apply for the nights stayed at the Hotel and are payable by the guest.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rFonts w:ascii="Book Antiqua" w:hAnsi="Book Antiqua"/>
          <w:color w:val="000000"/>
          <w:sz w:val="24"/>
          <w:szCs w:val="24"/>
        </w:rPr>
        <w:t> </w:t>
      </w:r>
    </w:p>
    <w:p>
      <w:pPr>
        <w:pStyle w:val="Normal"/>
        <w:rPr>
          <w:rFonts w:ascii="Book Antiqua" w:hAnsi="Book Antiqua"/>
          <w:bCs/>
          <w:color w:val="000000"/>
          <w:sz w:val="24"/>
          <w:szCs w:val="24"/>
          <w:u w:val="single"/>
        </w:rPr>
      </w:pPr>
      <w:r>
        <w:rPr>
          <w:rFonts w:ascii="Book Antiqua" w:hAnsi="Book Antiqua"/>
          <w:bCs/>
          <w:color w:val="000000"/>
          <w:sz w:val="24"/>
          <w:szCs w:val="24"/>
          <w:u w:val="single"/>
        </w:rPr>
        <w:t>Guarantee and Cancellation Policy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Please note that the reservation(s) would be on tentative status unless guaranteed by Credit Card or Company letter assurance.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The hotel reserves the right to release the tentative reservation(s) unless guaranteed by Credit Card or Company letter prior to arrival.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In the event of a guaranteed reservation cancellation, please inform the hotel by 72 hours prior to the day of arrival to avoid cancellation charges.</w:t>
      </w:r>
    </w:p>
    <w:p>
      <w:pPr>
        <w:pStyle w:val="Normal"/>
        <w:ind w:left="945" w:hanging="0"/>
        <w:rPr>
          <w:sz w:val="24"/>
          <w:szCs w:val="24"/>
        </w:rPr>
      </w:pPr>
      <w:r>
        <w:rPr>
          <w:rFonts w:ascii="Symbol" w:hAnsi="Symbol"/>
          <w:color w:val="000000"/>
          <w:sz w:val="24"/>
          <w:szCs w:val="24"/>
        </w:rPr>
        <w:t></w:t>
      </w:r>
      <w:r>
        <w:rPr>
          <w:color w:val="000000"/>
          <w:sz w:val="24"/>
          <w:szCs w:val="24"/>
        </w:rPr>
        <w:t xml:space="preserve">  </w:t>
      </w:r>
      <w:r>
        <w:rPr>
          <w:rFonts w:ascii="Book Antiqua" w:hAnsi="Book Antiqua"/>
          <w:color w:val="000000"/>
          <w:sz w:val="24"/>
          <w:szCs w:val="24"/>
        </w:rPr>
        <w:t>In the event of a No-Show or Late cancellation, the guaranteed credit card/company will be billed for 1 night of retention.</w:t>
      </w:r>
    </w:p>
    <w:p>
      <w:pPr>
        <w:pStyle w:val="Normal"/>
        <w:ind w:left="720" w:hanging="0"/>
        <w:rPr>
          <w:rFonts w:ascii="Book Antiqua" w:hAnsi="Book Antiqua"/>
          <w:color w:val="000000"/>
          <w:sz w:val="20"/>
          <w:szCs w:val="20"/>
        </w:rPr>
      </w:pPr>
      <w:r>
        <w:rPr>
          <w:rFonts w:ascii="Book Antiqua" w:hAnsi="Book Antiqua"/>
          <w:color w:val="000000"/>
          <w:sz w:val="20"/>
          <w:szCs w:val="20"/>
        </w:rPr>
        <w:t> </w:t>
      </w:r>
    </w:p>
    <w:p>
      <w:pPr>
        <w:pStyle w:val="Normal"/>
        <w:rPr>
          <w:rFonts w:ascii="Book Antiqua" w:hAnsi="Book Antiqua"/>
          <w:b/>
          <w:b/>
          <w:color w:val="000000"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color w:val="000000"/>
          <w:sz w:val="24"/>
          <w:szCs w:val="24"/>
        </w:rPr>
        <w:t>Kindly revert back to proceed further.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 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Looking forward to welcoming you to the Blue ocean residency!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 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Assuring you our best hospitality at all times.</w:t>
      </w:r>
    </w:p>
    <w:p>
      <w:pPr>
        <w:pStyle w:val="Normal"/>
        <w:rPr>
          <w:b/>
          <w:b/>
          <w:sz w:val="24"/>
          <w:szCs w:val="24"/>
        </w:rPr>
      </w:pPr>
      <w:r>
        <w:rPr>
          <w:rFonts w:ascii="Book Antiqua" w:hAnsi="Book Antiqua"/>
          <w:b/>
          <w:bCs/>
          <w:color w:val="0F243E"/>
          <w:sz w:val="24"/>
          <w:szCs w:val="24"/>
        </w:rPr>
        <w:t> 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sz w:val="24"/>
          <w:szCs w:val="24"/>
          <w:lang w:eastAsia="en-IN"/>
        </w:rPr>
      </w:pPr>
      <w:r>
        <w:rPr>
          <w:b/>
          <w:sz w:val="24"/>
          <w:szCs w:val="24"/>
          <w:lang w:eastAsia="en-IN"/>
        </w:rPr>
        <w:t>Thanks &amp; Regards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SRINIVAS.B(General-Manager)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9972202471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Blue ocean residency, 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#24,4</w:t>
      </w:r>
      <w:r>
        <w:rPr>
          <w:b/>
          <w:bCs/>
          <w:sz w:val="24"/>
          <w:szCs w:val="24"/>
          <w:vertAlign w:val="superscript"/>
          <w:lang w:eastAsia="en-IN"/>
        </w:rPr>
        <w:t>th</w:t>
      </w:r>
      <w:r>
        <w:rPr>
          <w:b/>
          <w:bCs/>
          <w:sz w:val="24"/>
          <w:szCs w:val="24"/>
          <w:lang w:eastAsia="en-IN"/>
        </w:rPr>
        <w:t xml:space="preserve"> Main Road, Ganga Nagar Layout, Ganganagar, Bengaluru – 32.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Cell: +91 8050103400/ 8971623431Tel: +91 8029630099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                                         </w:t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Email: </w:t>
      </w:r>
      <w:hyperlink r:id="rId5">
        <w:r>
          <w:rPr>
            <w:rStyle w:val="InternetLink"/>
            <w:b/>
            <w:bCs/>
            <w:sz w:val="24"/>
            <w:szCs w:val="24"/>
            <w:lang w:eastAsia="en-IN"/>
          </w:rPr>
          <w:t>reservations.blueoceanresidency@gmail.com</w:t>
        </w:r>
      </w:hyperlink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/>
      </w:r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Location: </w:t>
      </w:r>
      <w:hyperlink r:id="rId7">
        <w:r>
          <w:rPr>
            <w:rStyle w:val="InternetLink"/>
            <w:b/>
            <w:bCs/>
            <w:sz w:val="24"/>
            <w:szCs w:val="24"/>
            <w:lang w:eastAsia="en-IN"/>
          </w:rPr>
          <w:t>https://goo.gl/maps/XEGQRCj3wUUeXgsA8</w:t>
        </w:r>
      </w:hyperlink>
    </w:p>
    <w:p>
      <w:pPr>
        <w:pStyle w:val="Normal"/>
        <w:spacing w:beforeAutospacing="1" w:after="0"/>
        <w:ind w:left="57" w:right="57" w:hanging="0"/>
        <w:contextualSpacing/>
        <w:rPr>
          <w:b/>
          <w:b/>
          <w:bCs/>
          <w:sz w:val="24"/>
          <w:szCs w:val="24"/>
          <w:lang w:eastAsia="en-IN"/>
        </w:rPr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gutter="0" w:header="0" w:top="28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c729b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0c729b"/>
    <w:rPr>
      <w:color w:val="0563C1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b4817"/>
    <w:rPr>
      <w:rFonts w:ascii="Calibri" w:hAnsi="Calibri" w:cs="Calibr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b4817"/>
    <w:rPr>
      <w:rFonts w:ascii="Calibri" w:hAnsi="Calibri" w:cs="Calibr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Biolinum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b481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b4817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hyperlink" Target="mailto:reservations.blueoceanresidency@gmail.c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goo.gl/maps/XEGQRCj3wUUeXgsA8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LibreOffice/7.3.5.2$Linux_X86_64 LibreOffice_project/30$Build-2</Application>
  <AppVersion>15.0000</AppVersion>
  <Pages>2</Pages>
  <Words>502</Words>
  <Characters>2529</Characters>
  <CharactersWithSpaces>3145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2022-08-14T10:19:00Z</dcterms:created>
  <dc:creator>Front Office</dc:creator>
  <dc:description/>
  <dc:language>en-US</dc:language>
  <cp:lastModifiedBy/>
  <dcterms:modified xsi:type="dcterms:W3CDTF">2022-08-18T01:40:27Z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