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417" w:rsidRDefault="00F81615" w:rsidP="00CD7D0C">
      <w:pPr>
        <w:pStyle w:val="NormalWeb"/>
        <w:spacing w:before="0" w:beforeAutospacing="0" w:after="0" w:afterAutospacing="0" w:line="360" w:lineRule="auto"/>
        <w:jc w:val="center"/>
        <w:rPr>
          <w:color w:val="000000"/>
          <w:sz w:val="36"/>
          <w:szCs w:val="48"/>
        </w:rPr>
      </w:pPr>
      <w:proofErr w:type="spellStart"/>
      <w:r w:rsidRPr="00597417">
        <w:rPr>
          <w:color w:val="000000"/>
          <w:sz w:val="36"/>
          <w:szCs w:val="48"/>
        </w:rPr>
        <w:t>SolarSathi</w:t>
      </w:r>
      <w:proofErr w:type="spellEnd"/>
      <w:r w:rsidRPr="00597417">
        <w:rPr>
          <w:color w:val="000000"/>
          <w:sz w:val="36"/>
          <w:szCs w:val="48"/>
        </w:rPr>
        <w:t>: A Hybrid Framework for Photovoltaic Degradation</w:t>
      </w:r>
    </w:p>
    <w:p w:rsidR="00F81615" w:rsidRPr="00597417" w:rsidRDefault="00F81615" w:rsidP="00CD7D0C">
      <w:pPr>
        <w:pStyle w:val="NormalWeb"/>
        <w:spacing w:before="0" w:beforeAutospacing="0" w:after="0" w:afterAutospacing="0" w:line="360" w:lineRule="auto"/>
        <w:jc w:val="center"/>
        <w:rPr>
          <w:color w:val="000000"/>
          <w:sz w:val="36"/>
          <w:szCs w:val="48"/>
        </w:rPr>
      </w:pPr>
      <w:r w:rsidRPr="00597417">
        <w:rPr>
          <w:color w:val="000000"/>
          <w:sz w:val="36"/>
          <w:szCs w:val="48"/>
        </w:rPr>
        <w:t xml:space="preserve"> </w:t>
      </w:r>
      <w:proofErr w:type="gramStart"/>
      <w:r w:rsidRPr="00597417">
        <w:rPr>
          <w:color w:val="000000"/>
          <w:sz w:val="36"/>
          <w:szCs w:val="48"/>
        </w:rPr>
        <w:t>and</w:t>
      </w:r>
      <w:proofErr w:type="gramEnd"/>
      <w:r w:rsidRPr="00597417">
        <w:rPr>
          <w:color w:val="000000"/>
          <w:sz w:val="36"/>
          <w:szCs w:val="48"/>
        </w:rPr>
        <w:t xml:space="preserve"> Life Prediction</w:t>
      </w:r>
    </w:p>
    <w:p w:rsidR="00F81615" w:rsidRPr="00597417" w:rsidRDefault="00F81615" w:rsidP="00CD7D0C">
      <w:pPr>
        <w:pStyle w:val="NormalWeb"/>
        <w:spacing w:before="0" w:beforeAutospacing="0" w:after="0" w:afterAutospacing="0" w:line="360" w:lineRule="auto"/>
        <w:rPr>
          <w:color w:val="000000"/>
          <w:sz w:val="22"/>
          <w:szCs w:val="48"/>
        </w:rPr>
        <w:sectPr w:rsidR="00F81615" w:rsidRPr="00597417" w:rsidSect="00F81615">
          <w:headerReference w:type="default" r:id="rId9"/>
          <w:pgSz w:w="12240" w:h="15840"/>
          <w:pgMar w:top="1080" w:right="1080" w:bottom="1440" w:left="1080" w:header="720" w:footer="720" w:gutter="0"/>
          <w:cols w:space="720"/>
          <w:docGrid w:linePitch="360"/>
        </w:sectPr>
      </w:pPr>
    </w:p>
    <w:p w:rsidR="00F81615" w:rsidRPr="000B7B52" w:rsidRDefault="00F81615" w:rsidP="00CD7D0C">
      <w:pPr>
        <w:pStyle w:val="NormalWeb"/>
        <w:spacing w:before="0" w:beforeAutospacing="0" w:after="0" w:afterAutospacing="0" w:line="360" w:lineRule="auto"/>
        <w:rPr>
          <w:b/>
          <w:color w:val="000000"/>
          <w:szCs w:val="48"/>
        </w:rPr>
      </w:pPr>
      <w:proofErr w:type="spellStart"/>
      <w:r w:rsidRPr="000B7B52">
        <w:rPr>
          <w:b/>
          <w:color w:val="000000"/>
          <w:szCs w:val="48"/>
        </w:rPr>
        <w:lastRenderedPageBreak/>
        <w:t>Pravesh</w:t>
      </w:r>
      <w:proofErr w:type="spellEnd"/>
      <w:r w:rsidRPr="000B7B52">
        <w:rPr>
          <w:b/>
          <w:color w:val="000000"/>
          <w:szCs w:val="48"/>
        </w:rPr>
        <w:t xml:space="preserve"> Pandey</w:t>
      </w:r>
    </w:p>
    <w:p w:rsidR="00F81615" w:rsidRPr="000B7B52" w:rsidRDefault="00F81615" w:rsidP="00CD7D0C">
      <w:pPr>
        <w:pStyle w:val="NormalWeb"/>
        <w:spacing w:before="0" w:beforeAutospacing="0" w:after="0" w:afterAutospacing="0" w:line="360" w:lineRule="auto"/>
        <w:rPr>
          <w:b/>
          <w:color w:val="000000"/>
          <w:szCs w:val="48"/>
        </w:rPr>
      </w:pPr>
      <w:r w:rsidRPr="000B7B52">
        <w:rPr>
          <w:b/>
          <w:color w:val="000000"/>
          <w:szCs w:val="48"/>
        </w:rPr>
        <w:t xml:space="preserve">Dept. of Computer Engineering </w:t>
      </w:r>
    </w:p>
    <w:p w:rsidR="00F81615" w:rsidRPr="000B7B52" w:rsidRDefault="00F81615" w:rsidP="00CD7D0C">
      <w:pPr>
        <w:pStyle w:val="NormalWeb"/>
        <w:spacing w:before="0" w:beforeAutospacing="0" w:after="0" w:afterAutospacing="0" w:line="360" w:lineRule="auto"/>
        <w:rPr>
          <w:b/>
          <w:color w:val="000000"/>
          <w:szCs w:val="48"/>
        </w:rPr>
      </w:pPr>
      <w:r w:rsidRPr="000B7B52">
        <w:rPr>
          <w:b/>
          <w:color w:val="000000"/>
          <w:szCs w:val="48"/>
        </w:rPr>
        <w:t>Thakur College Of engineering &amp; Technology</w:t>
      </w:r>
    </w:p>
    <w:p w:rsidR="00F81615" w:rsidRPr="000B7B52" w:rsidRDefault="00F81615" w:rsidP="00CD7D0C">
      <w:pPr>
        <w:pStyle w:val="NormalWeb"/>
        <w:spacing w:before="0" w:beforeAutospacing="0" w:after="0" w:afterAutospacing="0" w:line="360" w:lineRule="auto"/>
        <w:rPr>
          <w:b/>
          <w:color w:val="000000"/>
          <w:szCs w:val="48"/>
        </w:rPr>
      </w:pPr>
      <w:proofErr w:type="gramStart"/>
      <w:r w:rsidRPr="000B7B52">
        <w:rPr>
          <w:b/>
          <w:color w:val="000000"/>
          <w:szCs w:val="48"/>
        </w:rPr>
        <w:t>Mumbai ,</w:t>
      </w:r>
      <w:proofErr w:type="gramEnd"/>
      <w:r w:rsidRPr="000B7B52">
        <w:rPr>
          <w:b/>
          <w:color w:val="000000"/>
          <w:szCs w:val="48"/>
        </w:rPr>
        <w:t xml:space="preserve"> India</w:t>
      </w:r>
    </w:p>
    <w:p w:rsidR="00F81615" w:rsidRPr="000B7B52" w:rsidRDefault="00F81615" w:rsidP="00CD7D0C">
      <w:pPr>
        <w:pStyle w:val="NormalWeb"/>
        <w:spacing w:before="0" w:beforeAutospacing="0" w:after="0" w:afterAutospacing="0" w:line="360" w:lineRule="auto"/>
        <w:rPr>
          <w:b/>
          <w:color w:val="000000"/>
          <w:szCs w:val="48"/>
        </w:rPr>
      </w:pPr>
      <w:r w:rsidRPr="000B7B52">
        <w:rPr>
          <w:b/>
          <w:color w:val="000000"/>
          <w:szCs w:val="48"/>
        </w:rPr>
        <w:lastRenderedPageBreak/>
        <w:t xml:space="preserve">Ms. </w:t>
      </w:r>
      <w:proofErr w:type="spellStart"/>
      <w:r w:rsidRPr="000B7B52">
        <w:rPr>
          <w:b/>
          <w:color w:val="000000"/>
          <w:szCs w:val="48"/>
        </w:rPr>
        <w:t>Veena</w:t>
      </w:r>
      <w:proofErr w:type="spellEnd"/>
      <w:r w:rsidRPr="000B7B52">
        <w:rPr>
          <w:b/>
          <w:color w:val="000000"/>
          <w:szCs w:val="48"/>
        </w:rPr>
        <w:t xml:space="preserve"> Kulkarni</w:t>
      </w:r>
    </w:p>
    <w:p w:rsidR="00F81615" w:rsidRPr="000B7B52" w:rsidRDefault="00F81615" w:rsidP="00CD7D0C">
      <w:pPr>
        <w:pStyle w:val="NormalWeb"/>
        <w:spacing w:before="0" w:beforeAutospacing="0" w:after="0" w:afterAutospacing="0" w:line="360" w:lineRule="auto"/>
        <w:rPr>
          <w:b/>
          <w:color w:val="000000"/>
          <w:szCs w:val="48"/>
        </w:rPr>
      </w:pPr>
      <w:r w:rsidRPr="000B7B52">
        <w:rPr>
          <w:b/>
          <w:color w:val="000000"/>
          <w:szCs w:val="48"/>
        </w:rPr>
        <w:t>Asst. Professor Computer Engineering</w:t>
      </w:r>
    </w:p>
    <w:p w:rsidR="00F81615" w:rsidRPr="000B7B52" w:rsidRDefault="00F81615" w:rsidP="00CD7D0C">
      <w:pPr>
        <w:pStyle w:val="NormalWeb"/>
        <w:spacing w:before="0" w:beforeAutospacing="0" w:after="0" w:afterAutospacing="0" w:line="360" w:lineRule="auto"/>
        <w:rPr>
          <w:b/>
          <w:color w:val="000000"/>
          <w:szCs w:val="48"/>
        </w:rPr>
      </w:pPr>
      <w:r w:rsidRPr="000B7B52">
        <w:rPr>
          <w:b/>
          <w:color w:val="000000"/>
          <w:szCs w:val="48"/>
        </w:rPr>
        <w:t xml:space="preserve">Thakur College </w:t>
      </w:r>
      <w:proofErr w:type="gramStart"/>
      <w:r w:rsidRPr="000B7B52">
        <w:rPr>
          <w:b/>
          <w:color w:val="000000"/>
          <w:szCs w:val="48"/>
        </w:rPr>
        <w:t>of  Engineering</w:t>
      </w:r>
      <w:proofErr w:type="gramEnd"/>
      <w:r w:rsidRPr="000B7B52">
        <w:rPr>
          <w:b/>
          <w:color w:val="000000"/>
          <w:szCs w:val="48"/>
        </w:rPr>
        <w:t xml:space="preserve"> &amp; Technology</w:t>
      </w:r>
    </w:p>
    <w:p w:rsidR="00F81615" w:rsidRPr="000B7B52" w:rsidRDefault="00F81615" w:rsidP="00CD7D0C">
      <w:pPr>
        <w:pStyle w:val="NormalWeb"/>
        <w:spacing w:before="0" w:beforeAutospacing="0" w:after="0" w:afterAutospacing="0" w:line="360" w:lineRule="auto"/>
        <w:rPr>
          <w:b/>
          <w:color w:val="000000"/>
          <w:szCs w:val="48"/>
        </w:rPr>
      </w:pPr>
      <w:proofErr w:type="gramStart"/>
      <w:r w:rsidRPr="000B7B52">
        <w:rPr>
          <w:b/>
          <w:color w:val="000000"/>
          <w:szCs w:val="48"/>
        </w:rPr>
        <w:t>Mumbai ,</w:t>
      </w:r>
      <w:proofErr w:type="gramEnd"/>
      <w:r w:rsidRPr="000B7B52">
        <w:rPr>
          <w:b/>
          <w:color w:val="000000"/>
          <w:szCs w:val="48"/>
        </w:rPr>
        <w:t xml:space="preserve"> India</w:t>
      </w:r>
    </w:p>
    <w:p w:rsidR="00F81615" w:rsidRPr="00597417" w:rsidRDefault="00F81615" w:rsidP="00CD7D0C">
      <w:pPr>
        <w:pStyle w:val="NormalWeb"/>
        <w:spacing w:before="0" w:beforeAutospacing="0" w:after="0" w:afterAutospacing="0" w:line="360" w:lineRule="auto"/>
        <w:rPr>
          <w:color w:val="000000"/>
          <w:sz w:val="22"/>
          <w:szCs w:val="48"/>
        </w:rPr>
        <w:sectPr w:rsidR="00F81615" w:rsidRPr="00597417" w:rsidSect="00F81615">
          <w:type w:val="continuous"/>
          <w:pgSz w:w="12240" w:h="15840"/>
          <w:pgMar w:top="1080" w:right="1080" w:bottom="1440" w:left="1080" w:header="720" w:footer="720" w:gutter="0"/>
          <w:cols w:num="2" w:space="720"/>
          <w:docGrid w:linePitch="360"/>
        </w:sectPr>
      </w:pPr>
    </w:p>
    <w:p w:rsidR="001C48F3" w:rsidRDefault="001C48F3" w:rsidP="004A292C">
      <w:pPr>
        <w:pStyle w:val="NormalWeb"/>
        <w:spacing w:before="0" w:beforeAutospacing="0" w:after="0" w:afterAutospacing="0" w:line="276" w:lineRule="auto"/>
        <w:jc w:val="both"/>
        <w:rPr>
          <w:b/>
          <w:szCs w:val="20"/>
        </w:rPr>
      </w:pPr>
    </w:p>
    <w:p w:rsidR="007463C6" w:rsidRPr="00FA6EF9" w:rsidRDefault="00D26C6E" w:rsidP="004A292C">
      <w:pPr>
        <w:pStyle w:val="NormalWeb"/>
        <w:spacing w:before="0" w:beforeAutospacing="0" w:after="0" w:afterAutospacing="0" w:line="276" w:lineRule="auto"/>
        <w:jc w:val="both"/>
        <w:rPr>
          <w:sz w:val="22"/>
          <w:szCs w:val="22"/>
        </w:rPr>
      </w:pPr>
      <w:r w:rsidRPr="00597417">
        <w:rPr>
          <w:b/>
          <w:szCs w:val="20"/>
        </w:rPr>
        <w:t>Abstract</w:t>
      </w:r>
      <w:proofErr w:type="gramStart"/>
      <w:r w:rsidRPr="00597417">
        <w:rPr>
          <w:b/>
          <w:szCs w:val="20"/>
        </w:rPr>
        <w:t>:-</w:t>
      </w:r>
      <w:proofErr w:type="gramEnd"/>
      <w:r w:rsidRPr="00597417">
        <w:rPr>
          <w:b/>
          <w:szCs w:val="20"/>
        </w:rPr>
        <w:t xml:space="preserve"> </w:t>
      </w:r>
      <w:r w:rsidR="009C263D" w:rsidRPr="00FA6EF9">
        <w:rPr>
          <w:sz w:val="22"/>
          <w:szCs w:val="22"/>
        </w:rPr>
        <w:t>Accurate prediction of an solar panel life span in an particular region</w:t>
      </w:r>
      <w:r w:rsidR="009C263D" w:rsidRPr="00FA6EF9">
        <w:rPr>
          <w:b/>
          <w:sz w:val="22"/>
          <w:szCs w:val="22"/>
        </w:rPr>
        <w:t xml:space="preserve"> </w:t>
      </w:r>
      <w:r w:rsidR="009C263D" w:rsidRPr="00FA6EF9">
        <w:rPr>
          <w:sz w:val="22"/>
          <w:szCs w:val="22"/>
        </w:rPr>
        <w:t xml:space="preserve"> is critical. The industries make solar panels give warranty of panels that has been tested in lab not in actual environment. It has become critical to </w:t>
      </w:r>
      <w:proofErr w:type="gramStart"/>
      <w:r w:rsidR="009C263D" w:rsidRPr="00FA6EF9">
        <w:rPr>
          <w:sz w:val="22"/>
          <w:szCs w:val="22"/>
        </w:rPr>
        <w:t>minimized</w:t>
      </w:r>
      <w:proofErr w:type="gramEnd"/>
      <w:r w:rsidR="009C263D" w:rsidRPr="00FA6EF9">
        <w:rPr>
          <w:sz w:val="22"/>
          <w:szCs w:val="22"/>
        </w:rPr>
        <w:t xml:space="preserve"> the </w:t>
      </w:r>
      <w:proofErr w:type="spellStart"/>
      <w:r w:rsidR="009C263D" w:rsidRPr="00FA6EF9">
        <w:rPr>
          <w:sz w:val="22"/>
          <w:szCs w:val="22"/>
        </w:rPr>
        <w:t>levelized</w:t>
      </w:r>
      <w:proofErr w:type="spellEnd"/>
      <w:r w:rsidR="009C263D" w:rsidRPr="00FA6EF9">
        <w:rPr>
          <w:sz w:val="22"/>
          <w:szCs w:val="22"/>
        </w:rPr>
        <w:t xml:space="preserve"> cost of energy (LCOE).  However, existing prognostic methods face a structural limitation. Physics-based models often fail to capture the cumulative effects of simultaneous environmental stressors, such as humidity cycles and thermal fatigue.</w:t>
      </w:r>
      <w:r w:rsidR="00704CB6">
        <w:rPr>
          <w:sz w:val="22"/>
          <w:szCs w:val="22"/>
        </w:rPr>
        <w:t xml:space="preserve"> </w:t>
      </w:r>
      <w:r w:rsidR="007463C6" w:rsidRPr="00FA6EF9">
        <w:rPr>
          <w:sz w:val="22"/>
          <w:szCs w:val="22"/>
        </w:rPr>
        <w:t>There are none platform that can predict solar panel lifespan during pre</w:t>
      </w:r>
      <w:r w:rsidR="00704CB6">
        <w:rPr>
          <w:sz w:val="22"/>
          <w:szCs w:val="22"/>
        </w:rPr>
        <w:t>-</w:t>
      </w:r>
      <w:r w:rsidR="007463C6" w:rsidRPr="00FA6EF9">
        <w:rPr>
          <w:sz w:val="22"/>
          <w:szCs w:val="22"/>
        </w:rPr>
        <w:t xml:space="preserve">installation planning. </w:t>
      </w:r>
    </w:p>
    <w:p w:rsidR="007463C6" w:rsidRPr="00FA6EF9" w:rsidRDefault="007463C6" w:rsidP="004A292C">
      <w:pPr>
        <w:pStyle w:val="NormalWeb"/>
        <w:spacing w:before="0" w:beforeAutospacing="0" w:after="0" w:afterAutospacing="0" w:line="276" w:lineRule="auto"/>
        <w:jc w:val="both"/>
        <w:rPr>
          <w:sz w:val="22"/>
          <w:szCs w:val="22"/>
        </w:rPr>
      </w:pPr>
    </w:p>
    <w:p w:rsidR="007463C6" w:rsidRPr="00FA6EF9" w:rsidRDefault="007463C6" w:rsidP="004A292C">
      <w:pPr>
        <w:pStyle w:val="NormalWeb"/>
        <w:spacing w:before="0" w:beforeAutospacing="0" w:after="0" w:afterAutospacing="0" w:line="276" w:lineRule="auto"/>
        <w:jc w:val="both"/>
        <w:rPr>
          <w:sz w:val="22"/>
          <w:szCs w:val="22"/>
        </w:rPr>
      </w:pPr>
      <w:r w:rsidRPr="00FA6EF9">
        <w:rPr>
          <w:sz w:val="22"/>
          <w:szCs w:val="22"/>
        </w:rPr>
        <w:t>To bridge this gap, this paper introduce solar</w:t>
      </w:r>
      <w:r w:rsidR="00704CB6">
        <w:rPr>
          <w:sz w:val="22"/>
          <w:szCs w:val="22"/>
        </w:rPr>
        <w:t>-</w:t>
      </w:r>
      <w:proofErr w:type="spellStart"/>
      <w:r w:rsidRPr="00FA6EF9">
        <w:rPr>
          <w:sz w:val="22"/>
          <w:szCs w:val="22"/>
        </w:rPr>
        <w:t>saathi</w:t>
      </w:r>
      <w:proofErr w:type="spellEnd"/>
      <w:r w:rsidRPr="00FA6EF9">
        <w:rPr>
          <w:sz w:val="22"/>
          <w:szCs w:val="22"/>
        </w:rPr>
        <w:t xml:space="preserve"> a user centric B2B model that will predict life span of an </w:t>
      </w:r>
      <w:proofErr w:type="spellStart"/>
      <w:r w:rsidRPr="00FA6EF9">
        <w:rPr>
          <w:sz w:val="22"/>
          <w:szCs w:val="22"/>
        </w:rPr>
        <w:t>soalr</w:t>
      </w:r>
      <w:proofErr w:type="spellEnd"/>
      <w:r w:rsidRPr="00FA6EF9">
        <w:rPr>
          <w:sz w:val="22"/>
          <w:szCs w:val="22"/>
        </w:rPr>
        <w:t xml:space="preserve"> panel before installation only in inserting co-ordinates of that particular region. Our </w:t>
      </w:r>
      <w:proofErr w:type="gramStart"/>
      <w:r w:rsidRPr="00FA6EF9">
        <w:rPr>
          <w:sz w:val="22"/>
          <w:szCs w:val="22"/>
        </w:rPr>
        <w:t>model consist</w:t>
      </w:r>
      <w:proofErr w:type="gramEnd"/>
      <w:r w:rsidRPr="00FA6EF9">
        <w:rPr>
          <w:sz w:val="22"/>
          <w:szCs w:val="22"/>
        </w:rPr>
        <w:t xml:space="preserve"> of three phases.</w:t>
      </w:r>
    </w:p>
    <w:p w:rsidR="007463C6" w:rsidRPr="00FA6EF9" w:rsidRDefault="007463C6" w:rsidP="004A292C">
      <w:pPr>
        <w:pStyle w:val="NormalWeb"/>
        <w:spacing w:before="0" w:beforeAutospacing="0" w:after="0" w:afterAutospacing="0" w:line="276" w:lineRule="auto"/>
        <w:jc w:val="both"/>
        <w:rPr>
          <w:sz w:val="22"/>
          <w:szCs w:val="22"/>
        </w:rPr>
      </w:pPr>
    </w:p>
    <w:p w:rsidR="00887664" w:rsidRDefault="007463C6" w:rsidP="004A292C">
      <w:pPr>
        <w:pStyle w:val="NormalWeb"/>
        <w:spacing w:before="0" w:beforeAutospacing="0" w:after="0" w:afterAutospacing="0" w:line="276" w:lineRule="auto"/>
        <w:jc w:val="both"/>
        <w:rPr>
          <w:sz w:val="22"/>
          <w:szCs w:val="22"/>
        </w:rPr>
      </w:pPr>
      <w:r w:rsidRPr="00FA6EF9">
        <w:rPr>
          <w:sz w:val="22"/>
          <w:szCs w:val="22"/>
        </w:rPr>
        <w:t xml:space="preserve">Phase 1: This phase is all about baseline preparation of our machine learning model. In this phase we have </w:t>
      </w:r>
      <w:proofErr w:type="spellStart"/>
      <w:r w:rsidRPr="00FA6EF9">
        <w:rPr>
          <w:sz w:val="22"/>
          <w:szCs w:val="22"/>
        </w:rPr>
        <w:t>build</w:t>
      </w:r>
      <w:proofErr w:type="spellEnd"/>
      <w:r w:rsidRPr="00FA6EF9">
        <w:rPr>
          <w:sz w:val="22"/>
          <w:szCs w:val="22"/>
        </w:rPr>
        <w:t xml:space="preserve"> and train </w:t>
      </w:r>
      <w:r w:rsidR="00887664" w:rsidRPr="00FA6EF9">
        <w:rPr>
          <w:sz w:val="22"/>
          <w:szCs w:val="22"/>
        </w:rPr>
        <w:t xml:space="preserve">our Support Vector Regression (SVR) model and trained it by using NREL PVDAQ datasets for the </w:t>
      </w:r>
      <w:proofErr w:type="spellStart"/>
      <w:r w:rsidR="00887664" w:rsidRPr="00FA6EF9">
        <w:rPr>
          <w:sz w:val="22"/>
          <w:szCs w:val="22"/>
        </w:rPr>
        <w:t>northen</w:t>
      </w:r>
      <w:proofErr w:type="spellEnd"/>
      <w:r w:rsidR="00887664" w:rsidRPr="00FA6EF9">
        <w:rPr>
          <w:sz w:val="22"/>
          <w:szCs w:val="22"/>
        </w:rPr>
        <w:t xml:space="preserve"> and southern part of the </w:t>
      </w:r>
      <w:proofErr w:type="spellStart"/>
      <w:r w:rsidR="00887664" w:rsidRPr="00FA6EF9">
        <w:rPr>
          <w:sz w:val="22"/>
          <w:szCs w:val="22"/>
        </w:rPr>
        <w:t>the</w:t>
      </w:r>
      <w:proofErr w:type="spellEnd"/>
      <w:r w:rsidR="00887664" w:rsidRPr="00FA6EF9">
        <w:rPr>
          <w:sz w:val="22"/>
          <w:szCs w:val="22"/>
        </w:rPr>
        <w:t xml:space="preserve"> </w:t>
      </w:r>
      <w:proofErr w:type="spellStart"/>
      <w:r w:rsidR="00887664" w:rsidRPr="00FA6EF9">
        <w:rPr>
          <w:sz w:val="22"/>
          <w:szCs w:val="22"/>
        </w:rPr>
        <w:t>india</w:t>
      </w:r>
      <w:proofErr w:type="spellEnd"/>
      <w:r w:rsidR="00887664" w:rsidRPr="00FA6EF9">
        <w:rPr>
          <w:sz w:val="22"/>
          <w:szCs w:val="22"/>
        </w:rPr>
        <w:t xml:space="preserve"> and for the cold region we have used NASA integrated satellite data.</w:t>
      </w:r>
      <w:r w:rsidR="00FA6EF9" w:rsidRPr="00FA6EF9">
        <w:rPr>
          <w:sz w:val="22"/>
          <w:szCs w:val="22"/>
        </w:rPr>
        <w:t xml:space="preserve"> Support Vector Regression (SVR</w:t>
      </w:r>
      <w:proofErr w:type="gramStart"/>
      <w:r w:rsidR="00FA6EF9" w:rsidRPr="00FA6EF9">
        <w:rPr>
          <w:sz w:val="22"/>
          <w:szCs w:val="22"/>
        </w:rPr>
        <w:t>)model</w:t>
      </w:r>
      <w:proofErr w:type="gramEnd"/>
      <w:r w:rsidR="00FA6EF9" w:rsidRPr="00FA6EF9">
        <w:rPr>
          <w:sz w:val="22"/>
          <w:szCs w:val="22"/>
        </w:rPr>
        <w:t xml:space="preserve"> utilizes static geo-climatic data to predict baseline degradation before commissioning.</w:t>
      </w:r>
      <w:r w:rsidR="00887664" w:rsidRPr="00FA6EF9">
        <w:rPr>
          <w:sz w:val="22"/>
          <w:szCs w:val="22"/>
        </w:rPr>
        <w:t xml:space="preserve"> </w:t>
      </w:r>
    </w:p>
    <w:p w:rsidR="001C48F3" w:rsidRDefault="001C48F3" w:rsidP="00591900">
      <w:pPr>
        <w:pStyle w:val="NoSpacing"/>
        <w:spacing w:line="276" w:lineRule="auto"/>
        <w:rPr>
          <w:rFonts w:ascii="Times New Roman" w:hAnsi="Times New Roman" w:cs="Times New Roman"/>
        </w:rPr>
      </w:pPr>
    </w:p>
    <w:p w:rsidR="00165E8C" w:rsidRDefault="00887664" w:rsidP="00591900">
      <w:pPr>
        <w:pStyle w:val="NoSpacing"/>
        <w:spacing w:line="276" w:lineRule="auto"/>
        <w:rPr>
          <w:rFonts w:ascii="Times New Roman" w:hAnsi="Times New Roman" w:cs="Times New Roman"/>
        </w:rPr>
      </w:pPr>
      <w:r w:rsidRPr="00FA6EF9">
        <w:rPr>
          <w:rFonts w:ascii="Times New Roman" w:hAnsi="Times New Roman" w:cs="Times New Roman"/>
        </w:rPr>
        <w:t>Phase 2: In this phase</w:t>
      </w:r>
      <w:r w:rsidR="00FA6EF9" w:rsidRPr="00FA6EF9">
        <w:rPr>
          <w:rFonts w:ascii="Times New Roman" w:hAnsi="Times New Roman" w:cs="Times New Roman"/>
        </w:rPr>
        <w:t xml:space="preserve"> hybrid machine learning model is trained on real time data. The two </w:t>
      </w:r>
      <w:proofErr w:type="gramStart"/>
      <w:r w:rsidR="00FA6EF9" w:rsidRPr="00FA6EF9">
        <w:rPr>
          <w:rFonts w:ascii="Times New Roman" w:hAnsi="Times New Roman" w:cs="Times New Roman"/>
        </w:rPr>
        <w:t>model</w:t>
      </w:r>
      <w:proofErr w:type="gramEnd"/>
      <w:r w:rsidR="00FA6EF9" w:rsidRPr="00FA6EF9">
        <w:rPr>
          <w:rFonts w:ascii="Times New Roman" w:hAnsi="Times New Roman" w:cs="Times New Roman"/>
        </w:rPr>
        <w:t xml:space="preserve"> </w:t>
      </w:r>
    </w:p>
    <w:p w:rsidR="00165E8C" w:rsidRDefault="00165E8C" w:rsidP="00591900">
      <w:pPr>
        <w:pStyle w:val="NoSpacing"/>
        <w:spacing w:line="276" w:lineRule="auto"/>
        <w:rPr>
          <w:rFonts w:ascii="Times New Roman" w:hAnsi="Times New Roman" w:cs="Times New Roman"/>
        </w:rPr>
      </w:pPr>
    </w:p>
    <w:p w:rsidR="00165E8C" w:rsidRDefault="00165E8C" w:rsidP="00591900">
      <w:pPr>
        <w:pStyle w:val="NoSpacing"/>
        <w:spacing w:line="276" w:lineRule="auto"/>
        <w:rPr>
          <w:rFonts w:ascii="Times New Roman" w:hAnsi="Times New Roman" w:cs="Times New Roman"/>
        </w:rPr>
      </w:pPr>
    </w:p>
    <w:p w:rsidR="001C48F3" w:rsidRDefault="00FA6EF9" w:rsidP="00591900">
      <w:pPr>
        <w:pStyle w:val="NoSpacing"/>
        <w:spacing w:line="276" w:lineRule="auto"/>
        <w:rPr>
          <w:rFonts w:ascii="Times New Roman" w:hAnsi="Times New Roman" w:cs="Times New Roman"/>
        </w:rPr>
      </w:pPr>
      <w:proofErr w:type="gramStart"/>
      <w:r w:rsidRPr="00FA6EF9">
        <w:rPr>
          <w:rFonts w:ascii="Times New Roman" w:hAnsi="Times New Roman" w:cs="Times New Roman"/>
        </w:rPr>
        <w:t>we</w:t>
      </w:r>
      <w:proofErr w:type="gramEnd"/>
      <w:r w:rsidRPr="00FA6EF9">
        <w:rPr>
          <w:rFonts w:ascii="Times New Roman" w:hAnsi="Times New Roman" w:cs="Times New Roman"/>
        </w:rPr>
        <w:t xml:space="preserve"> used are LSTM and XG-Boost</w:t>
      </w:r>
      <w:r w:rsidR="00AC76B6">
        <w:rPr>
          <w:rFonts w:ascii="Times New Roman" w:hAnsi="Times New Roman" w:cs="Times New Roman"/>
        </w:rPr>
        <w:t>. So we have used two model first one is LSTM and second one is XG-</w:t>
      </w:r>
    </w:p>
    <w:p w:rsidR="001C48F3" w:rsidRDefault="001C48F3" w:rsidP="00591900">
      <w:pPr>
        <w:pStyle w:val="NoSpacing"/>
        <w:spacing w:line="276" w:lineRule="auto"/>
        <w:rPr>
          <w:rFonts w:ascii="Times New Roman" w:hAnsi="Times New Roman" w:cs="Times New Roman"/>
        </w:rPr>
      </w:pPr>
    </w:p>
    <w:p w:rsidR="00946925" w:rsidRPr="00FA6EF9" w:rsidRDefault="00AC76B6" w:rsidP="00591900">
      <w:pPr>
        <w:pStyle w:val="NoSpacing"/>
        <w:spacing w:line="276" w:lineRule="auto"/>
        <w:rPr>
          <w:rFonts w:ascii="Times New Roman" w:hAnsi="Times New Roman" w:cs="Times New Roman"/>
        </w:rPr>
      </w:pPr>
      <w:r>
        <w:rPr>
          <w:rFonts w:ascii="Times New Roman" w:hAnsi="Times New Roman" w:cs="Times New Roman"/>
        </w:rPr>
        <w:t>Boost this will analyze the static data as well as relational data too</w:t>
      </w:r>
      <w:r w:rsidR="00FA6EF9" w:rsidRPr="00FA6EF9">
        <w:rPr>
          <w:rFonts w:ascii="Times New Roman" w:hAnsi="Times New Roman" w:cs="Times New Roman"/>
        </w:rPr>
        <w:t xml:space="preserve"> from environmental noise, enabling real-time RUL updates.</w:t>
      </w:r>
      <w:r>
        <w:rPr>
          <w:rFonts w:ascii="Times New Roman" w:hAnsi="Times New Roman" w:cs="Times New Roman"/>
        </w:rPr>
        <w:t xml:space="preserve"> We will make an hybrid model by </w:t>
      </w:r>
      <w:proofErr w:type="spellStart"/>
      <w:r>
        <w:rPr>
          <w:rFonts w:ascii="Times New Roman" w:hAnsi="Times New Roman" w:cs="Times New Roman"/>
        </w:rPr>
        <w:t>combaining</w:t>
      </w:r>
      <w:proofErr w:type="spellEnd"/>
      <w:r>
        <w:rPr>
          <w:rFonts w:ascii="Times New Roman" w:hAnsi="Times New Roman" w:cs="Times New Roman"/>
        </w:rPr>
        <w:t xml:space="preserve"> this two model and containerize it into an API or an </w:t>
      </w:r>
      <w:proofErr w:type="spellStart"/>
      <w:proofErr w:type="gramStart"/>
      <w:r>
        <w:rPr>
          <w:rFonts w:ascii="Times New Roman" w:hAnsi="Times New Roman" w:cs="Times New Roman"/>
        </w:rPr>
        <w:t>Microservices</w:t>
      </w:r>
      <w:proofErr w:type="spellEnd"/>
      <w:r>
        <w:rPr>
          <w:rFonts w:ascii="Times New Roman" w:hAnsi="Times New Roman" w:cs="Times New Roman"/>
        </w:rPr>
        <w:t xml:space="preserve"> </w:t>
      </w:r>
      <w:r w:rsidR="00FA6EF9" w:rsidRPr="00FA6EF9">
        <w:rPr>
          <w:rFonts w:ascii="Times New Roman" w:hAnsi="Times New Roman" w:cs="Times New Roman"/>
        </w:rPr>
        <w:t xml:space="preserve"> the</w:t>
      </w:r>
      <w:proofErr w:type="gramEnd"/>
      <w:r w:rsidR="00FA6EF9" w:rsidRPr="00FA6EF9">
        <w:rPr>
          <w:rFonts w:ascii="Times New Roman" w:hAnsi="Times New Roman" w:cs="Times New Roman"/>
        </w:rPr>
        <w:t xml:space="preserve">  system ensures seamless integration with existing monitoring infrastructure</w:t>
      </w:r>
      <w:r w:rsidR="00FA6EF9">
        <w:rPr>
          <w:rFonts w:ascii="Times New Roman" w:hAnsi="Times New Roman" w:cs="Times New Roman"/>
        </w:rPr>
        <w:t>.</w:t>
      </w:r>
      <w:r w:rsidR="00FA6EF9" w:rsidRPr="00FA6EF9">
        <w:rPr>
          <w:rFonts w:ascii="Times New Roman" w:hAnsi="Times New Roman" w:cs="Times New Roman"/>
        </w:rPr>
        <w:t xml:space="preserve">  </w:t>
      </w:r>
      <w:r w:rsidR="00887664" w:rsidRPr="00FA6EF9">
        <w:rPr>
          <w:rFonts w:ascii="Times New Roman" w:hAnsi="Times New Roman" w:cs="Times New Roman"/>
        </w:rPr>
        <w:t xml:space="preserve"> </w:t>
      </w:r>
      <w:r w:rsidR="007463C6" w:rsidRPr="00FA6EF9">
        <w:rPr>
          <w:rFonts w:ascii="Times New Roman" w:hAnsi="Times New Roman" w:cs="Times New Roman"/>
        </w:rPr>
        <w:t xml:space="preserve">         </w:t>
      </w:r>
      <w:r w:rsidR="009C263D" w:rsidRPr="00FA6EF9">
        <w:rPr>
          <w:rFonts w:ascii="Times New Roman" w:hAnsi="Times New Roman" w:cs="Times New Roman"/>
        </w:rPr>
        <w:t xml:space="preserve">    </w:t>
      </w:r>
    </w:p>
    <w:p w:rsidR="00946925" w:rsidRPr="00597417" w:rsidRDefault="00946925" w:rsidP="001868FA">
      <w:pPr>
        <w:pStyle w:val="NormalWeb"/>
        <w:spacing w:before="0" w:beforeAutospacing="0" w:after="0" w:afterAutospacing="0" w:line="276" w:lineRule="auto"/>
        <w:jc w:val="both"/>
        <w:rPr>
          <w:sz w:val="20"/>
          <w:szCs w:val="20"/>
        </w:rPr>
      </w:pPr>
    </w:p>
    <w:p w:rsidR="001C48F3" w:rsidRDefault="00D26C6E" w:rsidP="002B301A">
      <w:pPr>
        <w:jc w:val="both"/>
        <w:rPr>
          <w:rFonts w:ascii="Times New Roman" w:hAnsi="Times New Roman" w:cs="Times New Roman"/>
          <w:color w:val="000000"/>
          <w:sz w:val="24"/>
          <w:szCs w:val="48"/>
        </w:rPr>
      </w:pPr>
      <w:r w:rsidRPr="00597417">
        <w:rPr>
          <w:rFonts w:ascii="Times New Roman" w:hAnsi="Times New Roman" w:cs="Times New Roman"/>
          <w:b/>
          <w:color w:val="000000"/>
          <w:sz w:val="24"/>
          <w:szCs w:val="48"/>
        </w:rPr>
        <w:t>Introduction</w:t>
      </w:r>
      <w:proofErr w:type="gramStart"/>
      <w:r w:rsidRPr="00597417">
        <w:rPr>
          <w:rFonts w:ascii="Times New Roman" w:hAnsi="Times New Roman" w:cs="Times New Roman"/>
          <w:b/>
          <w:color w:val="000000"/>
          <w:sz w:val="24"/>
          <w:szCs w:val="48"/>
        </w:rPr>
        <w:t>:-</w:t>
      </w:r>
      <w:proofErr w:type="gramEnd"/>
      <w:r w:rsidR="00A97CE8">
        <w:rPr>
          <w:rFonts w:ascii="Times New Roman" w:hAnsi="Times New Roman" w:cs="Times New Roman"/>
          <w:b/>
          <w:color w:val="000000"/>
          <w:sz w:val="24"/>
          <w:szCs w:val="48"/>
        </w:rPr>
        <w:t xml:space="preserve"> </w:t>
      </w:r>
      <w:r w:rsidR="00A97CE8">
        <w:rPr>
          <w:rFonts w:ascii="Times New Roman" w:hAnsi="Times New Roman" w:cs="Times New Roman"/>
          <w:color w:val="000000"/>
          <w:sz w:val="24"/>
          <w:szCs w:val="48"/>
        </w:rPr>
        <w:t xml:space="preserve">Solar panel installation surpassing the terawatt threshold so the primary challenge in the energy sector </w:t>
      </w:r>
      <w:r w:rsidR="00D739BD">
        <w:rPr>
          <w:rFonts w:ascii="Times New Roman" w:hAnsi="Times New Roman" w:cs="Times New Roman"/>
          <w:color w:val="000000"/>
          <w:sz w:val="24"/>
          <w:szCs w:val="48"/>
        </w:rPr>
        <w:t xml:space="preserve">has been shifted from capacity expansion to asset management and reliability </w:t>
      </w:r>
      <w:r w:rsidR="00662923">
        <w:rPr>
          <w:rFonts w:ascii="Times New Roman" w:hAnsi="Times New Roman" w:cs="Times New Roman"/>
          <w:color w:val="000000"/>
          <w:sz w:val="24"/>
          <w:szCs w:val="48"/>
        </w:rPr>
        <w:t xml:space="preserve">of the photovoltaic cells. Big companies and </w:t>
      </w:r>
      <w:proofErr w:type="gramStart"/>
      <w:r w:rsidR="00662923">
        <w:rPr>
          <w:rFonts w:ascii="Times New Roman" w:hAnsi="Times New Roman" w:cs="Times New Roman"/>
          <w:color w:val="000000"/>
          <w:sz w:val="24"/>
          <w:szCs w:val="48"/>
        </w:rPr>
        <w:t>stakeholders  are</w:t>
      </w:r>
      <w:proofErr w:type="gramEnd"/>
      <w:r w:rsidR="00662923">
        <w:rPr>
          <w:rFonts w:ascii="Times New Roman" w:hAnsi="Times New Roman" w:cs="Times New Roman"/>
          <w:color w:val="000000"/>
          <w:sz w:val="24"/>
          <w:szCs w:val="48"/>
        </w:rPr>
        <w:t xml:space="preserve"> no longer need to know how much power a plant can produce they also need to know how longer it will sustain that production.</w:t>
      </w:r>
      <w:r w:rsidR="00C556E9">
        <w:rPr>
          <w:rFonts w:ascii="Times New Roman" w:hAnsi="Times New Roman" w:cs="Times New Roman"/>
          <w:color w:val="000000"/>
          <w:sz w:val="24"/>
          <w:szCs w:val="48"/>
        </w:rPr>
        <w:t xml:space="preserve"> Errors in long term forecasts disrupt planning and inflate the </w:t>
      </w:r>
      <w:proofErr w:type="spellStart"/>
      <w:r w:rsidR="00C556E9">
        <w:rPr>
          <w:rFonts w:ascii="Times New Roman" w:hAnsi="Times New Roman" w:cs="Times New Roman"/>
          <w:color w:val="000000"/>
          <w:sz w:val="24"/>
          <w:szCs w:val="48"/>
        </w:rPr>
        <w:t>levilized</w:t>
      </w:r>
      <w:proofErr w:type="spellEnd"/>
      <w:r w:rsidR="00C556E9">
        <w:rPr>
          <w:rFonts w:ascii="Times New Roman" w:hAnsi="Times New Roman" w:cs="Times New Roman"/>
          <w:color w:val="000000"/>
          <w:sz w:val="24"/>
          <w:szCs w:val="48"/>
        </w:rPr>
        <w:t xml:space="preserve"> cost of </w:t>
      </w:r>
      <w:proofErr w:type="gramStart"/>
      <w:r w:rsidR="00C556E9">
        <w:rPr>
          <w:rFonts w:ascii="Times New Roman" w:hAnsi="Times New Roman" w:cs="Times New Roman"/>
          <w:color w:val="000000"/>
          <w:sz w:val="24"/>
          <w:szCs w:val="48"/>
        </w:rPr>
        <w:t>energy(</w:t>
      </w:r>
      <w:proofErr w:type="gramEnd"/>
      <w:r w:rsidR="00C556E9">
        <w:rPr>
          <w:rFonts w:ascii="Times New Roman" w:hAnsi="Times New Roman" w:cs="Times New Roman"/>
          <w:color w:val="000000"/>
          <w:sz w:val="24"/>
          <w:szCs w:val="48"/>
        </w:rPr>
        <w:t xml:space="preserve">LCOE). </w:t>
      </w:r>
    </w:p>
    <w:p w:rsidR="00350CAE" w:rsidRDefault="00323904" w:rsidP="002B301A">
      <w:pPr>
        <w:jc w:val="both"/>
        <w:rPr>
          <w:rFonts w:ascii="Times New Roman" w:hAnsi="Times New Roman" w:cs="Times New Roman"/>
          <w:color w:val="000000"/>
          <w:sz w:val="24"/>
          <w:szCs w:val="48"/>
        </w:rPr>
      </w:pPr>
      <w:r>
        <w:rPr>
          <w:rFonts w:ascii="Times New Roman" w:hAnsi="Times New Roman" w:cs="Times New Roman"/>
          <w:color w:val="000000"/>
          <w:sz w:val="24"/>
          <w:szCs w:val="48"/>
        </w:rPr>
        <w:t xml:space="preserve">The prediction of life –span of an solar panels or photovoltaic cells is really </w:t>
      </w:r>
      <w:proofErr w:type="gramStart"/>
      <w:r>
        <w:rPr>
          <w:rFonts w:ascii="Times New Roman" w:hAnsi="Times New Roman" w:cs="Times New Roman"/>
          <w:color w:val="000000"/>
          <w:sz w:val="24"/>
          <w:szCs w:val="48"/>
        </w:rPr>
        <w:t xml:space="preserve">complicated </w:t>
      </w:r>
      <w:r w:rsidR="00897DA6">
        <w:rPr>
          <w:rFonts w:ascii="Times New Roman" w:hAnsi="Times New Roman" w:cs="Times New Roman"/>
          <w:color w:val="000000"/>
          <w:sz w:val="24"/>
          <w:szCs w:val="48"/>
        </w:rPr>
        <w:t xml:space="preserve"> </w:t>
      </w:r>
      <w:r>
        <w:rPr>
          <w:rFonts w:ascii="Times New Roman" w:hAnsi="Times New Roman" w:cs="Times New Roman"/>
          <w:color w:val="000000"/>
          <w:sz w:val="24"/>
          <w:szCs w:val="48"/>
        </w:rPr>
        <w:t>because</w:t>
      </w:r>
      <w:proofErr w:type="gramEnd"/>
      <w:r>
        <w:rPr>
          <w:rFonts w:ascii="Times New Roman" w:hAnsi="Times New Roman" w:cs="Times New Roman"/>
          <w:color w:val="000000"/>
          <w:sz w:val="24"/>
          <w:szCs w:val="48"/>
        </w:rPr>
        <w:t xml:space="preserve"> of its non-linear nature of degradation.</w:t>
      </w:r>
      <w:r w:rsidR="007B364D">
        <w:rPr>
          <w:rFonts w:ascii="Times New Roman" w:hAnsi="Times New Roman" w:cs="Times New Roman"/>
          <w:color w:val="000000"/>
          <w:sz w:val="24"/>
          <w:szCs w:val="48"/>
        </w:rPr>
        <w:t xml:space="preserve"> The solar panels received continuous heat radiance which </w:t>
      </w:r>
      <w:proofErr w:type="gramStart"/>
      <w:r w:rsidR="007B364D">
        <w:rPr>
          <w:rFonts w:ascii="Times New Roman" w:hAnsi="Times New Roman" w:cs="Times New Roman"/>
          <w:color w:val="000000"/>
          <w:sz w:val="24"/>
          <w:szCs w:val="48"/>
        </w:rPr>
        <w:t>tend</w:t>
      </w:r>
      <w:proofErr w:type="gramEnd"/>
      <w:r w:rsidR="007B364D">
        <w:rPr>
          <w:rFonts w:ascii="Times New Roman" w:hAnsi="Times New Roman" w:cs="Times New Roman"/>
          <w:color w:val="000000"/>
          <w:sz w:val="24"/>
          <w:szCs w:val="48"/>
        </w:rPr>
        <w:t xml:space="preserve"> to expansion and contraction of electrons this lead to breakage of hard layer of plastics and humidity enters inside the panels so eventually it leads to degradation of panels or </w:t>
      </w:r>
      <w:r w:rsidR="007B364D">
        <w:rPr>
          <w:rFonts w:ascii="Times New Roman" w:hAnsi="Times New Roman" w:cs="Times New Roman"/>
          <w:color w:val="000000"/>
          <w:sz w:val="24"/>
          <w:szCs w:val="48"/>
        </w:rPr>
        <w:lastRenderedPageBreak/>
        <w:t xml:space="preserve">photovoltaic cells. Standard warranty given by companies does not promise exponential degradation in such circumstances so expected power generation and life-span of </w:t>
      </w:r>
      <w:proofErr w:type="gramStart"/>
      <w:r w:rsidR="007B364D">
        <w:rPr>
          <w:rFonts w:ascii="Times New Roman" w:hAnsi="Times New Roman" w:cs="Times New Roman"/>
          <w:color w:val="000000"/>
          <w:sz w:val="24"/>
          <w:szCs w:val="48"/>
        </w:rPr>
        <w:t>an</w:t>
      </w:r>
      <w:proofErr w:type="gramEnd"/>
      <w:r w:rsidR="007B364D">
        <w:rPr>
          <w:rFonts w:ascii="Times New Roman" w:hAnsi="Times New Roman" w:cs="Times New Roman"/>
          <w:color w:val="000000"/>
          <w:sz w:val="24"/>
          <w:szCs w:val="48"/>
        </w:rPr>
        <w:t xml:space="preserve"> photovoltaic cells disturb at large scale and asset needs to be protected. </w:t>
      </w:r>
    </w:p>
    <w:p w:rsidR="004B2665" w:rsidRDefault="00350CAE" w:rsidP="002B301A">
      <w:pPr>
        <w:jc w:val="both"/>
        <w:rPr>
          <w:rFonts w:ascii="Times New Roman" w:hAnsi="Times New Roman" w:cs="Times New Roman"/>
          <w:color w:val="000000"/>
          <w:sz w:val="24"/>
          <w:szCs w:val="48"/>
        </w:rPr>
      </w:pPr>
      <w:r>
        <w:rPr>
          <w:rFonts w:ascii="Times New Roman" w:hAnsi="Times New Roman" w:cs="Times New Roman"/>
          <w:color w:val="000000"/>
          <w:sz w:val="24"/>
          <w:szCs w:val="48"/>
        </w:rPr>
        <w:t xml:space="preserve">The core problem is we use separate ways to predict how well a project like power plant will work. The flawed methods are </w:t>
      </w:r>
      <w:r w:rsidR="004B2665">
        <w:rPr>
          <w:rFonts w:ascii="Times New Roman" w:hAnsi="Times New Roman" w:cs="Times New Roman"/>
          <w:color w:val="000000"/>
          <w:sz w:val="24"/>
          <w:szCs w:val="48"/>
        </w:rPr>
        <w:t xml:space="preserve">1) The physics-based and 2) The AI / Machine Learning based The Physics-Based method uses scientific rules to predict how machinery should behave but it fails when </w:t>
      </w:r>
      <w:proofErr w:type="gramStart"/>
      <w:r w:rsidR="004B2665">
        <w:rPr>
          <w:rFonts w:ascii="Times New Roman" w:hAnsi="Times New Roman" w:cs="Times New Roman"/>
          <w:color w:val="000000"/>
          <w:sz w:val="24"/>
          <w:szCs w:val="48"/>
        </w:rPr>
        <w:t>complex ,</w:t>
      </w:r>
      <w:proofErr w:type="gramEnd"/>
      <w:r w:rsidR="004B2665">
        <w:rPr>
          <w:rFonts w:ascii="Times New Roman" w:hAnsi="Times New Roman" w:cs="Times New Roman"/>
          <w:color w:val="000000"/>
          <w:sz w:val="24"/>
          <w:szCs w:val="48"/>
        </w:rPr>
        <w:t xml:space="preserve"> mess weather hits the surrounding. </w:t>
      </w:r>
    </w:p>
    <w:p w:rsidR="0049445D" w:rsidRDefault="0049445D" w:rsidP="002B301A">
      <w:pPr>
        <w:jc w:val="both"/>
        <w:rPr>
          <w:rFonts w:ascii="Times New Roman" w:hAnsi="Times New Roman" w:cs="Times New Roman"/>
          <w:color w:val="000000"/>
          <w:sz w:val="24"/>
          <w:szCs w:val="48"/>
        </w:rPr>
      </w:pPr>
      <w:r>
        <w:rPr>
          <w:rFonts w:ascii="Times New Roman" w:hAnsi="Times New Roman" w:cs="Times New Roman"/>
          <w:color w:val="000000"/>
          <w:sz w:val="24"/>
          <w:szCs w:val="48"/>
        </w:rPr>
        <w:t xml:space="preserve">To tackle this problem we are building </w:t>
      </w:r>
      <w:proofErr w:type="gramStart"/>
      <w:r>
        <w:rPr>
          <w:rFonts w:ascii="Times New Roman" w:hAnsi="Times New Roman" w:cs="Times New Roman"/>
          <w:color w:val="000000"/>
          <w:sz w:val="24"/>
          <w:szCs w:val="48"/>
        </w:rPr>
        <w:t>an</w:t>
      </w:r>
      <w:proofErr w:type="gramEnd"/>
      <w:r>
        <w:rPr>
          <w:rFonts w:ascii="Times New Roman" w:hAnsi="Times New Roman" w:cs="Times New Roman"/>
          <w:color w:val="000000"/>
          <w:sz w:val="24"/>
          <w:szCs w:val="48"/>
        </w:rPr>
        <w:t xml:space="preserve"> Solar-</w:t>
      </w:r>
      <w:proofErr w:type="spellStart"/>
      <w:r>
        <w:rPr>
          <w:rFonts w:ascii="Times New Roman" w:hAnsi="Times New Roman" w:cs="Times New Roman"/>
          <w:color w:val="000000"/>
          <w:sz w:val="24"/>
          <w:szCs w:val="48"/>
        </w:rPr>
        <w:t>Sathi</w:t>
      </w:r>
      <w:proofErr w:type="spellEnd"/>
      <w:r>
        <w:rPr>
          <w:rFonts w:ascii="Times New Roman" w:hAnsi="Times New Roman" w:cs="Times New Roman"/>
          <w:color w:val="000000"/>
          <w:sz w:val="24"/>
          <w:szCs w:val="48"/>
        </w:rPr>
        <w:t xml:space="preserve"> which includes two phases. The first </w:t>
      </w:r>
      <w:proofErr w:type="spellStart"/>
      <w:r>
        <w:rPr>
          <w:rFonts w:ascii="Times New Roman" w:hAnsi="Times New Roman" w:cs="Times New Roman"/>
          <w:color w:val="000000"/>
          <w:sz w:val="24"/>
          <w:szCs w:val="48"/>
        </w:rPr>
        <w:t>phse</w:t>
      </w:r>
      <w:proofErr w:type="spellEnd"/>
      <w:r>
        <w:rPr>
          <w:rFonts w:ascii="Times New Roman" w:hAnsi="Times New Roman" w:cs="Times New Roman"/>
          <w:color w:val="000000"/>
          <w:sz w:val="24"/>
          <w:szCs w:val="48"/>
        </w:rPr>
        <w:t xml:space="preserve"> consist of an Math Trick which will be our base line an SVR (support Vector </w:t>
      </w:r>
      <w:proofErr w:type="gramStart"/>
      <w:r>
        <w:rPr>
          <w:rFonts w:ascii="Times New Roman" w:hAnsi="Times New Roman" w:cs="Times New Roman"/>
          <w:color w:val="000000"/>
          <w:sz w:val="24"/>
          <w:szCs w:val="48"/>
        </w:rPr>
        <w:t>machine )</w:t>
      </w:r>
      <w:proofErr w:type="gramEnd"/>
      <w:r>
        <w:rPr>
          <w:rFonts w:ascii="Times New Roman" w:hAnsi="Times New Roman" w:cs="Times New Roman"/>
          <w:color w:val="000000"/>
          <w:sz w:val="24"/>
          <w:szCs w:val="48"/>
        </w:rPr>
        <w:t xml:space="preserve"> model which make an good guess. The second </w:t>
      </w:r>
      <w:proofErr w:type="gramStart"/>
      <w:r>
        <w:rPr>
          <w:rFonts w:ascii="Times New Roman" w:hAnsi="Times New Roman" w:cs="Times New Roman"/>
          <w:color w:val="000000"/>
          <w:sz w:val="24"/>
          <w:szCs w:val="48"/>
        </w:rPr>
        <w:t>phase consist</w:t>
      </w:r>
      <w:proofErr w:type="gramEnd"/>
      <w:r>
        <w:rPr>
          <w:rFonts w:ascii="Times New Roman" w:hAnsi="Times New Roman" w:cs="Times New Roman"/>
          <w:color w:val="000000"/>
          <w:sz w:val="24"/>
          <w:szCs w:val="48"/>
        </w:rPr>
        <w:t xml:space="preserve"> of an Hybrid model It includes LSTM+XG-Boost model to track the system after it running.  It will be </w:t>
      </w:r>
      <w:proofErr w:type="gramStart"/>
      <w:r>
        <w:rPr>
          <w:rFonts w:ascii="Times New Roman" w:hAnsi="Times New Roman" w:cs="Times New Roman"/>
          <w:color w:val="000000"/>
          <w:sz w:val="24"/>
          <w:szCs w:val="48"/>
        </w:rPr>
        <w:t>an</w:t>
      </w:r>
      <w:proofErr w:type="gramEnd"/>
      <w:r>
        <w:rPr>
          <w:rFonts w:ascii="Times New Roman" w:hAnsi="Times New Roman" w:cs="Times New Roman"/>
          <w:color w:val="000000"/>
          <w:sz w:val="24"/>
          <w:szCs w:val="48"/>
        </w:rPr>
        <w:t xml:space="preserve"> unified predictive system that will integrate both pre-installation and post-deployment analysis within an single software architecture       </w:t>
      </w:r>
    </w:p>
    <w:p w:rsidR="00597417" w:rsidRPr="00165E8C" w:rsidRDefault="001F00D7" w:rsidP="006E7817">
      <w:pPr>
        <w:jc w:val="both"/>
        <w:rPr>
          <w:rStyle w:val="Strong"/>
          <w:rFonts w:ascii="Times New Roman" w:hAnsi="Times New Roman" w:cs="Times New Roman"/>
          <w:b w:val="0"/>
          <w:bCs w:val="0"/>
          <w:sz w:val="24"/>
          <w:szCs w:val="20"/>
        </w:rPr>
      </w:pPr>
      <w:r w:rsidRPr="00597417">
        <w:rPr>
          <w:rFonts w:ascii="Times New Roman" w:hAnsi="Times New Roman" w:cs="Times New Roman"/>
          <w:b/>
        </w:rPr>
        <w:t>Literature Survey</w:t>
      </w:r>
      <w:proofErr w:type="gramStart"/>
      <w:r w:rsidRPr="00597417">
        <w:rPr>
          <w:rFonts w:ascii="Times New Roman" w:hAnsi="Times New Roman" w:cs="Times New Roman"/>
          <w:b/>
        </w:rPr>
        <w:t>:-</w:t>
      </w:r>
      <w:proofErr w:type="gramEnd"/>
      <w:r w:rsidRPr="00597417">
        <w:rPr>
          <w:rFonts w:ascii="Times New Roman" w:hAnsi="Times New Roman" w:cs="Times New Roman"/>
          <w:b/>
        </w:rPr>
        <w:t xml:space="preserve"> </w:t>
      </w:r>
      <w:r w:rsidR="00165E8C">
        <w:rPr>
          <w:rFonts w:ascii="Times New Roman" w:hAnsi="Times New Roman" w:cs="Times New Roman"/>
          <w:sz w:val="24"/>
        </w:rPr>
        <w:t>Predicting Life span of an Photovoltaic cell is hard</w:t>
      </w:r>
      <w:r w:rsidR="00993582">
        <w:rPr>
          <w:rFonts w:ascii="Times New Roman" w:hAnsi="Times New Roman" w:cs="Times New Roman"/>
          <w:sz w:val="24"/>
        </w:rPr>
        <w:t xml:space="preserve">. </w:t>
      </w:r>
      <w:proofErr w:type="spellStart"/>
      <w:proofErr w:type="gramStart"/>
      <w:r w:rsidR="00993582">
        <w:rPr>
          <w:rFonts w:ascii="Times New Roman" w:hAnsi="Times New Roman" w:cs="Times New Roman"/>
          <w:sz w:val="24"/>
        </w:rPr>
        <w:t>Its</w:t>
      </w:r>
      <w:proofErr w:type="spellEnd"/>
      <w:proofErr w:type="gramEnd"/>
      <w:r w:rsidR="00993582">
        <w:rPr>
          <w:rFonts w:ascii="Times New Roman" w:hAnsi="Times New Roman" w:cs="Times New Roman"/>
          <w:sz w:val="24"/>
        </w:rPr>
        <w:t xml:space="preserve"> just not an physics problem </w:t>
      </w:r>
      <w:proofErr w:type="spellStart"/>
      <w:r w:rsidR="00993582">
        <w:rPr>
          <w:rFonts w:ascii="Times New Roman" w:hAnsi="Times New Roman" w:cs="Times New Roman"/>
          <w:sz w:val="24"/>
        </w:rPr>
        <w:t>its</w:t>
      </w:r>
      <w:proofErr w:type="spellEnd"/>
      <w:r w:rsidR="00993582">
        <w:rPr>
          <w:rFonts w:ascii="Times New Roman" w:hAnsi="Times New Roman" w:cs="Times New Roman"/>
          <w:sz w:val="24"/>
        </w:rPr>
        <w:t xml:space="preserve"> an mix of material science and data analysis. In the surrounding areas where panels had been installed </w:t>
      </w:r>
      <w:r w:rsidR="004653C6">
        <w:rPr>
          <w:rFonts w:ascii="Times New Roman" w:hAnsi="Times New Roman" w:cs="Times New Roman"/>
          <w:sz w:val="24"/>
        </w:rPr>
        <w:t xml:space="preserve">weather pattern changes and stress factors like heat, </w:t>
      </w:r>
      <w:proofErr w:type="gramStart"/>
      <w:r w:rsidR="004653C6">
        <w:rPr>
          <w:rFonts w:ascii="Times New Roman" w:hAnsi="Times New Roman" w:cs="Times New Roman"/>
          <w:sz w:val="24"/>
        </w:rPr>
        <w:t>wind ,</w:t>
      </w:r>
      <w:proofErr w:type="gramEnd"/>
      <w:r w:rsidR="004653C6">
        <w:rPr>
          <w:rFonts w:ascii="Times New Roman" w:hAnsi="Times New Roman" w:cs="Times New Roman"/>
          <w:sz w:val="24"/>
        </w:rPr>
        <w:t xml:space="preserve"> humidity , </w:t>
      </w:r>
      <w:proofErr w:type="spellStart"/>
      <w:r w:rsidR="004653C6">
        <w:rPr>
          <w:rFonts w:ascii="Times New Roman" w:hAnsi="Times New Roman" w:cs="Times New Roman"/>
          <w:sz w:val="24"/>
        </w:rPr>
        <w:t>etc</w:t>
      </w:r>
      <w:proofErr w:type="spellEnd"/>
      <w:r w:rsidR="004653C6">
        <w:rPr>
          <w:rFonts w:ascii="Times New Roman" w:hAnsi="Times New Roman" w:cs="Times New Roman"/>
          <w:sz w:val="24"/>
        </w:rPr>
        <w:t xml:space="preserve"> pile up on top of the roof of each other panels this lead to degradation of solar panels. </w:t>
      </w:r>
      <w:r w:rsidR="00993582">
        <w:rPr>
          <w:rFonts w:ascii="Times New Roman" w:hAnsi="Times New Roman" w:cs="Times New Roman"/>
          <w:sz w:val="24"/>
        </w:rPr>
        <w:t xml:space="preserve">  </w:t>
      </w:r>
      <w:r w:rsidR="00165E8C">
        <w:rPr>
          <w:rFonts w:ascii="Times New Roman" w:hAnsi="Times New Roman" w:cs="Times New Roman"/>
          <w:sz w:val="24"/>
        </w:rPr>
        <w:t xml:space="preserve"> </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A. Physical and Chemical Processes Influencing PV Aging</w:t>
      </w:r>
    </w:p>
    <w:p w:rsidR="00E922C4" w:rsidRPr="00597417" w:rsidRDefault="00900B46" w:rsidP="006E7817">
      <w:pPr>
        <w:jc w:val="both"/>
        <w:rPr>
          <w:rFonts w:ascii="Times New Roman" w:hAnsi="Times New Roman" w:cs="Times New Roman"/>
          <w:sz w:val="20"/>
          <w:szCs w:val="20"/>
        </w:rPr>
      </w:pPr>
      <w:r>
        <w:rPr>
          <w:rFonts w:ascii="Times New Roman" w:hAnsi="Times New Roman" w:cs="Times New Roman"/>
          <w:sz w:val="24"/>
          <w:szCs w:val="20"/>
        </w:rPr>
        <w:t xml:space="preserve">Humidity is one of the biggest reason and threats for the degradation of the solar modules. Over time period after the installation of the </w:t>
      </w:r>
      <w:r>
        <w:rPr>
          <w:rFonts w:ascii="Times New Roman" w:hAnsi="Times New Roman" w:cs="Times New Roman"/>
          <w:sz w:val="24"/>
          <w:szCs w:val="20"/>
        </w:rPr>
        <w:lastRenderedPageBreak/>
        <w:t xml:space="preserve">panels moisture sneaks in through </w:t>
      </w:r>
      <w:proofErr w:type="spellStart"/>
      <w:r>
        <w:rPr>
          <w:rFonts w:ascii="Times New Roman" w:hAnsi="Times New Roman" w:cs="Times New Roman"/>
          <w:sz w:val="24"/>
          <w:szCs w:val="20"/>
        </w:rPr>
        <w:t>protectiong</w:t>
      </w:r>
      <w:proofErr w:type="spellEnd"/>
      <w:r>
        <w:rPr>
          <w:rFonts w:ascii="Times New Roman" w:hAnsi="Times New Roman" w:cs="Times New Roman"/>
          <w:sz w:val="24"/>
          <w:szCs w:val="20"/>
        </w:rPr>
        <w:t xml:space="preserve"> layers which is encapsulated hard layer.  Once the moisture sneak in it creates chemical reaction that produces acetic acid which tends to corrode metallic connections. According to lab test this </w:t>
      </w:r>
      <w:proofErr w:type="spellStart"/>
      <w:r>
        <w:rPr>
          <w:rFonts w:ascii="Times New Roman" w:hAnsi="Times New Roman" w:cs="Times New Roman"/>
          <w:sz w:val="24"/>
          <w:szCs w:val="20"/>
        </w:rPr>
        <w:t>happes</w:t>
      </w:r>
      <w:proofErr w:type="spellEnd"/>
      <w:r>
        <w:rPr>
          <w:rFonts w:ascii="Times New Roman" w:hAnsi="Times New Roman" w:cs="Times New Roman"/>
          <w:sz w:val="24"/>
          <w:szCs w:val="20"/>
        </w:rPr>
        <w:t xml:space="preserve"> because of higher heat. But in the field </w:t>
      </w:r>
      <w:proofErr w:type="spellStart"/>
      <w:proofErr w:type="gramStart"/>
      <w:r>
        <w:rPr>
          <w:rFonts w:ascii="Times New Roman" w:hAnsi="Times New Roman" w:cs="Times New Roman"/>
          <w:sz w:val="24"/>
          <w:szCs w:val="20"/>
        </w:rPr>
        <w:t>its</w:t>
      </w:r>
      <w:proofErr w:type="spellEnd"/>
      <w:proofErr w:type="gramEnd"/>
      <w:r>
        <w:rPr>
          <w:rFonts w:ascii="Times New Roman" w:hAnsi="Times New Roman" w:cs="Times New Roman"/>
          <w:sz w:val="24"/>
          <w:szCs w:val="20"/>
        </w:rPr>
        <w:t xml:space="preserve"> an constant cycle of heat and cold </w:t>
      </w:r>
      <w:r w:rsidR="004939EF">
        <w:rPr>
          <w:rFonts w:ascii="Times New Roman" w:hAnsi="Times New Roman" w:cs="Times New Roman"/>
          <w:sz w:val="24"/>
          <w:szCs w:val="20"/>
        </w:rPr>
        <w:t xml:space="preserve">this used to done real damage to the panels. </w:t>
      </w:r>
      <w:r>
        <w:rPr>
          <w:rFonts w:ascii="Times New Roman" w:hAnsi="Times New Roman" w:cs="Times New Roman"/>
          <w:sz w:val="24"/>
          <w:szCs w:val="20"/>
        </w:rPr>
        <w:t xml:space="preserve">    </w:t>
      </w:r>
      <w:r w:rsidR="006E7817" w:rsidRPr="00597417">
        <w:rPr>
          <w:rFonts w:ascii="Times New Roman" w:hAnsi="Times New Roman" w:cs="Times New Roman"/>
          <w:sz w:val="20"/>
          <w:szCs w:val="20"/>
        </w:rPr>
        <w:t xml:space="preserve"> </w:t>
      </w:r>
    </w:p>
    <w:p w:rsidR="006E7817" w:rsidRDefault="006E7817" w:rsidP="006E7817">
      <w:pPr>
        <w:jc w:val="both"/>
        <w:rPr>
          <w:rStyle w:val="Strong"/>
          <w:rFonts w:ascii="Times New Roman" w:hAnsi="Times New Roman" w:cs="Times New Roman"/>
          <w:bCs w:val="0"/>
          <w:sz w:val="20"/>
          <w:szCs w:val="20"/>
        </w:rPr>
      </w:pPr>
      <w:r w:rsidRPr="00597417">
        <w:rPr>
          <w:rStyle w:val="Strong"/>
          <w:rFonts w:ascii="Times New Roman" w:hAnsi="Times New Roman" w:cs="Times New Roman"/>
          <w:bCs w:val="0"/>
          <w:sz w:val="20"/>
          <w:szCs w:val="20"/>
        </w:rPr>
        <w:t>2) Thermal Cycling and Mechanical Fatigue</w:t>
      </w:r>
    </w:p>
    <w:p w:rsidR="0087516C" w:rsidRPr="0087516C" w:rsidRDefault="0087516C" w:rsidP="006E7817">
      <w:pPr>
        <w:jc w:val="both"/>
        <w:rPr>
          <w:rFonts w:ascii="Times New Roman" w:hAnsi="Times New Roman" w:cs="Times New Roman"/>
          <w:sz w:val="24"/>
          <w:szCs w:val="20"/>
        </w:rPr>
      </w:pPr>
      <w:r>
        <w:rPr>
          <w:rStyle w:val="Strong"/>
          <w:rFonts w:ascii="Times New Roman" w:hAnsi="Times New Roman" w:cs="Times New Roman"/>
          <w:b w:val="0"/>
          <w:bCs w:val="0"/>
          <w:sz w:val="24"/>
          <w:szCs w:val="20"/>
        </w:rPr>
        <w:t xml:space="preserve">During day-night Temperature swings and directly impact on hardware. As the </w:t>
      </w:r>
      <w:proofErr w:type="gramStart"/>
      <w:r>
        <w:rPr>
          <w:rStyle w:val="Strong"/>
          <w:rFonts w:ascii="Times New Roman" w:hAnsi="Times New Roman" w:cs="Times New Roman"/>
          <w:b w:val="0"/>
          <w:bCs w:val="0"/>
          <w:sz w:val="24"/>
          <w:szCs w:val="20"/>
        </w:rPr>
        <w:t>day heats up and cool</w:t>
      </w:r>
      <w:proofErr w:type="gramEnd"/>
      <w:r>
        <w:rPr>
          <w:rStyle w:val="Strong"/>
          <w:rFonts w:ascii="Times New Roman" w:hAnsi="Times New Roman" w:cs="Times New Roman"/>
          <w:b w:val="0"/>
          <w:bCs w:val="0"/>
          <w:sz w:val="24"/>
          <w:szCs w:val="20"/>
        </w:rPr>
        <w:t xml:space="preserve"> down different parts of the solar modules like glass, soldering, and encapsulated plastic covering expand and shrinks at different rate. The constant tug-of –war creates stress leading to cracks and broken solder joints. The winds sometimes flow </w:t>
      </w:r>
      <w:proofErr w:type="gramStart"/>
      <w:r>
        <w:rPr>
          <w:rStyle w:val="Strong"/>
          <w:rFonts w:ascii="Times New Roman" w:hAnsi="Times New Roman" w:cs="Times New Roman"/>
          <w:b w:val="0"/>
          <w:bCs w:val="0"/>
          <w:sz w:val="24"/>
          <w:szCs w:val="20"/>
        </w:rPr>
        <w:t>slow</w:t>
      </w:r>
      <w:proofErr w:type="gramEnd"/>
      <w:r>
        <w:rPr>
          <w:rStyle w:val="Strong"/>
          <w:rFonts w:ascii="Times New Roman" w:hAnsi="Times New Roman" w:cs="Times New Roman"/>
          <w:b w:val="0"/>
          <w:bCs w:val="0"/>
          <w:sz w:val="24"/>
          <w:szCs w:val="20"/>
        </w:rPr>
        <w:t xml:space="preserve"> an sometimes very high this also leads to shaken of panels at the same time.    </w:t>
      </w:r>
    </w:p>
    <w:p w:rsidR="006E7817" w:rsidRDefault="006E7817" w:rsidP="006E7817">
      <w:pPr>
        <w:jc w:val="both"/>
        <w:rPr>
          <w:rStyle w:val="Strong"/>
          <w:rFonts w:ascii="Times New Roman" w:hAnsi="Times New Roman" w:cs="Times New Roman"/>
          <w:bCs w:val="0"/>
          <w:sz w:val="20"/>
          <w:szCs w:val="20"/>
        </w:rPr>
      </w:pPr>
      <w:r w:rsidRPr="00597417">
        <w:rPr>
          <w:rStyle w:val="Strong"/>
          <w:rFonts w:ascii="Times New Roman" w:hAnsi="Times New Roman" w:cs="Times New Roman"/>
          <w:bCs w:val="0"/>
          <w:sz w:val="20"/>
          <w:szCs w:val="20"/>
        </w:rPr>
        <w:t>3) UV Exposure Degradation</w:t>
      </w:r>
    </w:p>
    <w:p w:rsidR="00962792" w:rsidRPr="00962792" w:rsidRDefault="00962792" w:rsidP="006E7817">
      <w:pPr>
        <w:jc w:val="both"/>
        <w:rPr>
          <w:rFonts w:ascii="Times New Roman" w:hAnsi="Times New Roman" w:cs="Times New Roman"/>
          <w:sz w:val="24"/>
          <w:szCs w:val="20"/>
        </w:rPr>
      </w:pPr>
      <w:r>
        <w:rPr>
          <w:rFonts w:ascii="Times New Roman" w:hAnsi="Times New Roman" w:cs="Times New Roman"/>
          <w:sz w:val="24"/>
          <w:szCs w:val="20"/>
        </w:rPr>
        <w:t xml:space="preserve">The sun itself damages the panels years of UV exposure cook the </w:t>
      </w:r>
      <w:proofErr w:type="spellStart"/>
      <w:r>
        <w:rPr>
          <w:rFonts w:ascii="Times New Roman" w:hAnsi="Times New Roman" w:cs="Times New Roman"/>
          <w:sz w:val="24"/>
          <w:szCs w:val="20"/>
        </w:rPr>
        <w:t>the</w:t>
      </w:r>
      <w:proofErr w:type="spellEnd"/>
      <w:r>
        <w:rPr>
          <w:rFonts w:ascii="Times New Roman" w:hAnsi="Times New Roman" w:cs="Times New Roman"/>
          <w:sz w:val="24"/>
          <w:szCs w:val="20"/>
        </w:rPr>
        <w:t xml:space="preserve"> </w:t>
      </w:r>
      <w:proofErr w:type="spellStart"/>
      <w:r>
        <w:rPr>
          <w:rFonts w:ascii="Times New Roman" w:hAnsi="Times New Roman" w:cs="Times New Roman"/>
          <w:sz w:val="24"/>
          <w:szCs w:val="20"/>
        </w:rPr>
        <w:t>encapsulant</w:t>
      </w:r>
      <w:proofErr w:type="spellEnd"/>
      <w:r>
        <w:rPr>
          <w:rFonts w:ascii="Times New Roman" w:hAnsi="Times New Roman" w:cs="Times New Roman"/>
          <w:sz w:val="24"/>
          <w:szCs w:val="20"/>
        </w:rPr>
        <w:t xml:space="preserve"> layers turning them into yellow or </w:t>
      </w:r>
      <w:proofErr w:type="gramStart"/>
      <w:r>
        <w:rPr>
          <w:rFonts w:ascii="Times New Roman" w:hAnsi="Times New Roman" w:cs="Times New Roman"/>
          <w:sz w:val="24"/>
          <w:szCs w:val="20"/>
        </w:rPr>
        <w:t>brown .</w:t>
      </w:r>
      <w:proofErr w:type="gramEnd"/>
      <w:r>
        <w:rPr>
          <w:rFonts w:ascii="Times New Roman" w:hAnsi="Times New Roman" w:cs="Times New Roman"/>
          <w:sz w:val="24"/>
          <w:szCs w:val="20"/>
        </w:rPr>
        <w:t xml:space="preserve"> This </w:t>
      </w:r>
      <w:proofErr w:type="spellStart"/>
      <w:r>
        <w:rPr>
          <w:rFonts w:ascii="Times New Roman" w:hAnsi="Times New Roman" w:cs="Times New Roman"/>
          <w:sz w:val="24"/>
          <w:szCs w:val="20"/>
        </w:rPr>
        <w:t>cts</w:t>
      </w:r>
      <w:proofErr w:type="spellEnd"/>
      <w:r>
        <w:rPr>
          <w:rFonts w:ascii="Times New Roman" w:hAnsi="Times New Roman" w:cs="Times New Roman"/>
          <w:sz w:val="24"/>
          <w:szCs w:val="20"/>
        </w:rPr>
        <w:t xml:space="preserve"> like </w:t>
      </w:r>
      <w:proofErr w:type="gramStart"/>
      <w:r>
        <w:rPr>
          <w:rFonts w:ascii="Times New Roman" w:hAnsi="Times New Roman" w:cs="Times New Roman"/>
          <w:sz w:val="24"/>
          <w:szCs w:val="20"/>
        </w:rPr>
        <w:t>an</w:t>
      </w:r>
      <w:proofErr w:type="gramEnd"/>
      <w:r>
        <w:rPr>
          <w:rFonts w:ascii="Times New Roman" w:hAnsi="Times New Roman" w:cs="Times New Roman"/>
          <w:sz w:val="24"/>
          <w:szCs w:val="20"/>
        </w:rPr>
        <w:t xml:space="preserve"> blockage and stops light from reaching to solar cells. This tends to lower the energy output. Modelling this is very tricky as intensity of UV rays changes depending on the location itself.  </w:t>
      </w:r>
    </w:p>
    <w:p w:rsidR="006E7817" w:rsidRPr="00597417" w:rsidRDefault="006E7817" w:rsidP="006E7817">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B. Evolution of Techniques</w:t>
      </w:r>
    </w:p>
    <w:p w:rsidR="006E7817" w:rsidRDefault="006E7817" w:rsidP="006E7817">
      <w:pPr>
        <w:jc w:val="both"/>
        <w:rPr>
          <w:rStyle w:val="Strong"/>
          <w:rFonts w:ascii="Times New Roman" w:hAnsi="Times New Roman" w:cs="Times New Roman"/>
          <w:bCs w:val="0"/>
          <w:sz w:val="20"/>
          <w:szCs w:val="20"/>
        </w:rPr>
      </w:pPr>
      <w:r w:rsidRPr="00597417">
        <w:rPr>
          <w:rStyle w:val="Strong"/>
          <w:rFonts w:ascii="Times New Roman" w:hAnsi="Times New Roman" w:cs="Times New Roman"/>
          <w:bCs w:val="0"/>
          <w:sz w:val="20"/>
          <w:szCs w:val="20"/>
        </w:rPr>
        <w:t>1) Early Statistical and Time-Series Approaches</w:t>
      </w:r>
    </w:p>
    <w:p w:rsidR="00870697" w:rsidRDefault="00870697" w:rsidP="006E7817">
      <w:pPr>
        <w:jc w:val="both"/>
        <w:rPr>
          <w:rFonts w:ascii="Times New Roman" w:hAnsi="Times New Roman" w:cs="Times New Roman"/>
          <w:sz w:val="24"/>
          <w:szCs w:val="20"/>
        </w:rPr>
      </w:pPr>
      <w:r>
        <w:rPr>
          <w:rFonts w:ascii="Times New Roman" w:hAnsi="Times New Roman" w:cs="Times New Roman"/>
          <w:sz w:val="24"/>
          <w:szCs w:val="20"/>
        </w:rPr>
        <w:t>During early days researchers used tools like ARIMA (Auto-Regressive integrated moving Average</w:t>
      </w:r>
      <w:proofErr w:type="gramStart"/>
      <w:r>
        <w:rPr>
          <w:rFonts w:ascii="Times New Roman" w:hAnsi="Times New Roman" w:cs="Times New Roman"/>
          <w:sz w:val="24"/>
          <w:szCs w:val="20"/>
        </w:rPr>
        <w:t>)  it</w:t>
      </w:r>
      <w:proofErr w:type="gramEnd"/>
      <w:r>
        <w:rPr>
          <w:rFonts w:ascii="Times New Roman" w:hAnsi="Times New Roman" w:cs="Times New Roman"/>
          <w:sz w:val="24"/>
          <w:szCs w:val="20"/>
        </w:rPr>
        <w:t xml:space="preserve"> is widely used for statistical, linear , univariate time-series forecasting uses past data points to predict future values. Such tools were fine to predict trends but they had assumed the world works on straight lines that is linearly</w:t>
      </w:r>
      <w:proofErr w:type="gramStart"/>
      <w:r>
        <w:rPr>
          <w:rFonts w:ascii="Times New Roman" w:hAnsi="Times New Roman" w:cs="Times New Roman"/>
          <w:sz w:val="24"/>
          <w:szCs w:val="20"/>
        </w:rPr>
        <w:t>..</w:t>
      </w:r>
      <w:proofErr w:type="gramEnd"/>
      <w:r>
        <w:rPr>
          <w:rFonts w:ascii="Times New Roman" w:hAnsi="Times New Roman" w:cs="Times New Roman"/>
          <w:sz w:val="24"/>
          <w:szCs w:val="20"/>
        </w:rPr>
        <w:t xml:space="preserve"> So </w:t>
      </w:r>
      <w:r>
        <w:rPr>
          <w:rFonts w:ascii="Times New Roman" w:hAnsi="Times New Roman" w:cs="Times New Roman"/>
          <w:sz w:val="24"/>
          <w:szCs w:val="20"/>
        </w:rPr>
        <w:lastRenderedPageBreak/>
        <w:t>this older models often gave wrong predictions when tested on real world weather data.</w:t>
      </w:r>
    </w:p>
    <w:p w:rsidR="006E7817" w:rsidRDefault="006E7817" w:rsidP="006E7817">
      <w:pPr>
        <w:jc w:val="both"/>
        <w:rPr>
          <w:rStyle w:val="Strong"/>
          <w:rFonts w:ascii="Times New Roman" w:hAnsi="Times New Roman" w:cs="Times New Roman"/>
          <w:bCs w:val="0"/>
          <w:sz w:val="20"/>
          <w:szCs w:val="20"/>
        </w:rPr>
      </w:pPr>
      <w:r w:rsidRPr="00597417">
        <w:rPr>
          <w:rStyle w:val="Strong"/>
          <w:rFonts w:ascii="Times New Roman" w:hAnsi="Times New Roman" w:cs="Times New Roman"/>
          <w:bCs w:val="0"/>
          <w:sz w:val="20"/>
          <w:szCs w:val="20"/>
        </w:rPr>
        <w:t xml:space="preserve">2) </w:t>
      </w:r>
      <w:r w:rsidR="00870697">
        <w:rPr>
          <w:rStyle w:val="Strong"/>
          <w:rFonts w:ascii="Times New Roman" w:hAnsi="Times New Roman" w:cs="Times New Roman"/>
          <w:bCs w:val="0"/>
          <w:sz w:val="20"/>
          <w:szCs w:val="20"/>
        </w:rPr>
        <w:t>The Machine Learning Era</w:t>
      </w:r>
    </w:p>
    <w:p w:rsidR="00870697" w:rsidRPr="00870697" w:rsidRDefault="00601F14" w:rsidP="006E7817">
      <w:pPr>
        <w:jc w:val="both"/>
        <w:rPr>
          <w:rFonts w:ascii="Times New Roman" w:hAnsi="Times New Roman" w:cs="Times New Roman"/>
          <w:sz w:val="24"/>
          <w:szCs w:val="20"/>
        </w:rPr>
      </w:pPr>
      <w:r>
        <w:rPr>
          <w:rStyle w:val="Strong"/>
          <w:rFonts w:ascii="Times New Roman" w:hAnsi="Times New Roman" w:cs="Times New Roman"/>
          <w:b w:val="0"/>
          <w:bCs w:val="0"/>
          <w:sz w:val="24"/>
          <w:szCs w:val="20"/>
        </w:rPr>
        <w:t xml:space="preserve">As collection of data increases we move to the machine learning models, specifically SVR (Support Vector Regression) model. SVR was important model it </w:t>
      </w:r>
      <w:proofErr w:type="gramStart"/>
      <w:r>
        <w:rPr>
          <w:rStyle w:val="Strong"/>
          <w:rFonts w:ascii="Times New Roman" w:hAnsi="Times New Roman" w:cs="Times New Roman"/>
          <w:b w:val="0"/>
          <w:bCs w:val="0"/>
          <w:sz w:val="24"/>
          <w:szCs w:val="20"/>
        </w:rPr>
        <w:t>could  handle</w:t>
      </w:r>
      <w:proofErr w:type="gramEnd"/>
      <w:r>
        <w:rPr>
          <w:rStyle w:val="Strong"/>
          <w:rFonts w:ascii="Times New Roman" w:hAnsi="Times New Roman" w:cs="Times New Roman"/>
          <w:b w:val="0"/>
          <w:bCs w:val="0"/>
          <w:sz w:val="24"/>
          <w:szCs w:val="20"/>
        </w:rPr>
        <w:t xml:space="preserve"> complex , non-linear relationship data like how humidity and temperature work together to rot an planet . It proved much more accurate </w:t>
      </w:r>
      <w:proofErr w:type="spellStart"/>
      <w:r>
        <w:rPr>
          <w:rStyle w:val="Strong"/>
          <w:rFonts w:ascii="Times New Roman" w:hAnsi="Times New Roman" w:cs="Times New Roman"/>
          <w:b w:val="0"/>
          <w:bCs w:val="0"/>
          <w:sz w:val="24"/>
          <w:szCs w:val="20"/>
        </w:rPr>
        <w:t>then</w:t>
      </w:r>
      <w:proofErr w:type="spellEnd"/>
      <w:r>
        <w:rPr>
          <w:rStyle w:val="Strong"/>
          <w:rFonts w:ascii="Times New Roman" w:hAnsi="Times New Roman" w:cs="Times New Roman"/>
          <w:b w:val="0"/>
          <w:bCs w:val="0"/>
          <w:sz w:val="24"/>
          <w:szCs w:val="20"/>
        </w:rPr>
        <w:t xml:space="preserve"> the old statistical methods especially when data is limited.   </w:t>
      </w:r>
    </w:p>
    <w:p w:rsidR="00C53018" w:rsidRDefault="006E7817" w:rsidP="006E7817">
      <w:pPr>
        <w:jc w:val="both"/>
        <w:rPr>
          <w:rStyle w:val="Strong"/>
          <w:rFonts w:ascii="Times New Roman" w:hAnsi="Times New Roman" w:cs="Times New Roman"/>
          <w:bCs w:val="0"/>
          <w:sz w:val="20"/>
          <w:szCs w:val="20"/>
        </w:rPr>
      </w:pPr>
      <w:r w:rsidRPr="00597417">
        <w:rPr>
          <w:rStyle w:val="Strong"/>
          <w:rFonts w:ascii="Times New Roman" w:hAnsi="Times New Roman" w:cs="Times New Roman"/>
          <w:bCs w:val="0"/>
          <w:sz w:val="20"/>
          <w:szCs w:val="20"/>
        </w:rPr>
        <w:t xml:space="preserve">3) Deep </w:t>
      </w:r>
      <w:proofErr w:type="gramStart"/>
      <w:r w:rsidRPr="00597417">
        <w:rPr>
          <w:rStyle w:val="Strong"/>
          <w:rFonts w:ascii="Times New Roman" w:hAnsi="Times New Roman" w:cs="Times New Roman"/>
          <w:bCs w:val="0"/>
          <w:sz w:val="20"/>
          <w:szCs w:val="20"/>
        </w:rPr>
        <w:t>Learning</w:t>
      </w:r>
      <w:proofErr w:type="gramEnd"/>
      <w:r w:rsidRPr="00597417">
        <w:rPr>
          <w:rStyle w:val="Strong"/>
          <w:rFonts w:ascii="Times New Roman" w:hAnsi="Times New Roman" w:cs="Times New Roman"/>
          <w:bCs w:val="0"/>
          <w:sz w:val="20"/>
          <w:szCs w:val="20"/>
        </w:rPr>
        <w:t xml:space="preserve"> </w:t>
      </w:r>
      <w:r w:rsidR="00C53018">
        <w:rPr>
          <w:rStyle w:val="Strong"/>
          <w:rFonts w:ascii="Times New Roman" w:hAnsi="Times New Roman" w:cs="Times New Roman"/>
          <w:bCs w:val="0"/>
          <w:sz w:val="20"/>
          <w:szCs w:val="20"/>
        </w:rPr>
        <w:t>memory models:</w:t>
      </w:r>
    </w:p>
    <w:p w:rsidR="006E7817" w:rsidRPr="00597417" w:rsidRDefault="00C53018" w:rsidP="006E7817">
      <w:pPr>
        <w:jc w:val="both"/>
        <w:rPr>
          <w:rFonts w:ascii="Times New Roman" w:hAnsi="Times New Roman" w:cs="Times New Roman"/>
          <w:sz w:val="20"/>
          <w:szCs w:val="20"/>
        </w:rPr>
      </w:pPr>
      <w:r>
        <w:rPr>
          <w:rStyle w:val="Strong"/>
          <w:rFonts w:ascii="Times New Roman" w:hAnsi="Times New Roman" w:cs="Times New Roman"/>
          <w:b w:val="0"/>
          <w:bCs w:val="0"/>
          <w:sz w:val="24"/>
          <w:szCs w:val="20"/>
        </w:rPr>
        <w:t xml:space="preserve">To </w:t>
      </w:r>
      <w:proofErr w:type="gramStart"/>
      <w:r>
        <w:rPr>
          <w:rStyle w:val="Strong"/>
          <w:rFonts w:ascii="Times New Roman" w:hAnsi="Times New Roman" w:cs="Times New Roman"/>
          <w:b w:val="0"/>
          <w:bCs w:val="0"/>
          <w:sz w:val="24"/>
          <w:szCs w:val="20"/>
        </w:rPr>
        <w:t>analy</w:t>
      </w:r>
      <w:r w:rsidR="00707388">
        <w:rPr>
          <w:rStyle w:val="Strong"/>
          <w:rFonts w:ascii="Times New Roman" w:hAnsi="Times New Roman" w:cs="Times New Roman"/>
          <w:b w:val="0"/>
          <w:bCs w:val="0"/>
          <w:sz w:val="24"/>
          <w:szCs w:val="20"/>
        </w:rPr>
        <w:t xml:space="preserve">ze </w:t>
      </w:r>
      <w:r>
        <w:rPr>
          <w:rStyle w:val="Strong"/>
          <w:rFonts w:ascii="Times New Roman" w:hAnsi="Times New Roman" w:cs="Times New Roman"/>
          <w:b w:val="0"/>
          <w:bCs w:val="0"/>
          <w:sz w:val="24"/>
          <w:szCs w:val="20"/>
        </w:rPr>
        <w:t xml:space="preserve"> long</w:t>
      </w:r>
      <w:proofErr w:type="gramEnd"/>
      <w:r>
        <w:rPr>
          <w:rStyle w:val="Strong"/>
          <w:rFonts w:ascii="Times New Roman" w:hAnsi="Times New Roman" w:cs="Times New Roman"/>
          <w:b w:val="0"/>
          <w:bCs w:val="0"/>
          <w:sz w:val="24"/>
          <w:szCs w:val="20"/>
        </w:rPr>
        <w:t xml:space="preserve"> </w:t>
      </w:r>
      <w:r w:rsidR="00707388">
        <w:rPr>
          <w:rStyle w:val="Strong"/>
          <w:rFonts w:ascii="Times New Roman" w:hAnsi="Times New Roman" w:cs="Times New Roman"/>
          <w:b w:val="0"/>
          <w:bCs w:val="0"/>
          <w:sz w:val="24"/>
          <w:szCs w:val="20"/>
        </w:rPr>
        <w:t xml:space="preserve"> </w:t>
      </w:r>
      <w:r>
        <w:rPr>
          <w:rStyle w:val="Strong"/>
          <w:rFonts w:ascii="Times New Roman" w:hAnsi="Times New Roman" w:cs="Times New Roman"/>
          <w:b w:val="0"/>
          <w:bCs w:val="0"/>
          <w:sz w:val="24"/>
          <w:szCs w:val="20"/>
        </w:rPr>
        <w:t>t</w:t>
      </w:r>
      <w:r w:rsidR="00707388">
        <w:rPr>
          <w:rStyle w:val="Strong"/>
          <w:rFonts w:ascii="Times New Roman" w:hAnsi="Times New Roman" w:cs="Times New Roman"/>
          <w:b w:val="0"/>
          <w:bCs w:val="0"/>
          <w:sz w:val="24"/>
          <w:szCs w:val="20"/>
        </w:rPr>
        <w:t xml:space="preserve">erm trends researchers moved to Deep learning models. Recurrent neural networks like LSTM (Long-short term memory). They became popular because they consist of memory. They can look past history of panels to </w:t>
      </w:r>
      <w:proofErr w:type="gramStart"/>
      <w:r w:rsidR="00707388">
        <w:rPr>
          <w:rStyle w:val="Strong"/>
          <w:rFonts w:ascii="Times New Roman" w:hAnsi="Times New Roman" w:cs="Times New Roman"/>
          <w:b w:val="0"/>
          <w:bCs w:val="0"/>
          <w:sz w:val="24"/>
          <w:szCs w:val="20"/>
        </w:rPr>
        <w:t>predicts</w:t>
      </w:r>
      <w:proofErr w:type="gramEnd"/>
      <w:r w:rsidR="00707388">
        <w:rPr>
          <w:rStyle w:val="Strong"/>
          <w:rFonts w:ascii="Times New Roman" w:hAnsi="Times New Roman" w:cs="Times New Roman"/>
          <w:b w:val="0"/>
          <w:bCs w:val="0"/>
          <w:sz w:val="24"/>
          <w:szCs w:val="20"/>
        </w:rPr>
        <w:t xml:space="preserve"> its future. Somehow LSTM has a demerit or blind spot they are not good at handling fixed details like specific brand of the module and how it has been mounted.     </w:t>
      </w:r>
      <w:r>
        <w:rPr>
          <w:rStyle w:val="Strong"/>
          <w:rFonts w:ascii="Times New Roman" w:hAnsi="Times New Roman" w:cs="Times New Roman"/>
          <w:bCs w:val="0"/>
          <w:sz w:val="20"/>
          <w:szCs w:val="20"/>
        </w:rPr>
        <w:t xml:space="preserve"> </w:t>
      </w:r>
    </w:p>
    <w:p w:rsidR="006E7817" w:rsidRDefault="006E7817" w:rsidP="006E7817">
      <w:pPr>
        <w:jc w:val="both"/>
        <w:rPr>
          <w:rStyle w:val="Strong"/>
          <w:rFonts w:ascii="Times New Roman" w:hAnsi="Times New Roman" w:cs="Times New Roman"/>
          <w:bCs w:val="0"/>
          <w:sz w:val="20"/>
          <w:szCs w:val="20"/>
        </w:rPr>
      </w:pPr>
      <w:r w:rsidRPr="00597417">
        <w:rPr>
          <w:rStyle w:val="Strong"/>
          <w:rFonts w:ascii="Times New Roman" w:hAnsi="Times New Roman" w:cs="Times New Roman"/>
          <w:bCs w:val="0"/>
          <w:sz w:val="20"/>
          <w:szCs w:val="20"/>
        </w:rPr>
        <w:t>4) Ensemble Model</w:t>
      </w:r>
      <w:r w:rsidR="00174F8D">
        <w:rPr>
          <w:rStyle w:val="Strong"/>
          <w:rFonts w:ascii="Times New Roman" w:hAnsi="Times New Roman" w:cs="Times New Roman"/>
          <w:bCs w:val="0"/>
          <w:sz w:val="20"/>
          <w:szCs w:val="20"/>
        </w:rPr>
        <w:t>s:</w:t>
      </w:r>
    </w:p>
    <w:p w:rsidR="00174F8D" w:rsidRPr="00174F8D" w:rsidRDefault="00FF5ADE" w:rsidP="006E7817">
      <w:pPr>
        <w:jc w:val="both"/>
        <w:rPr>
          <w:rFonts w:ascii="Times New Roman" w:hAnsi="Times New Roman" w:cs="Times New Roman"/>
          <w:sz w:val="24"/>
          <w:szCs w:val="20"/>
        </w:rPr>
      </w:pPr>
      <w:r>
        <w:rPr>
          <w:rStyle w:val="Strong"/>
          <w:rFonts w:ascii="Times New Roman" w:hAnsi="Times New Roman" w:cs="Times New Roman"/>
          <w:b w:val="0"/>
          <w:bCs w:val="0"/>
          <w:sz w:val="24"/>
          <w:szCs w:val="20"/>
        </w:rPr>
        <w:t xml:space="preserve">When we were able to collect long term data at the same time Ensemble model like </w:t>
      </w:r>
      <w:proofErr w:type="spellStart"/>
      <w:r>
        <w:rPr>
          <w:rStyle w:val="Strong"/>
          <w:rFonts w:ascii="Times New Roman" w:hAnsi="Times New Roman" w:cs="Times New Roman"/>
          <w:b w:val="0"/>
          <w:bCs w:val="0"/>
          <w:sz w:val="24"/>
          <w:szCs w:val="20"/>
        </w:rPr>
        <w:t>Randon</w:t>
      </w:r>
      <w:proofErr w:type="spellEnd"/>
      <w:r>
        <w:rPr>
          <w:rStyle w:val="Strong"/>
          <w:rFonts w:ascii="Times New Roman" w:hAnsi="Times New Roman" w:cs="Times New Roman"/>
          <w:b w:val="0"/>
          <w:bCs w:val="0"/>
          <w:sz w:val="24"/>
          <w:szCs w:val="20"/>
        </w:rPr>
        <w:t xml:space="preserve"> </w:t>
      </w:r>
      <w:proofErr w:type="spellStart"/>
      <w:proofErr w:type="gramStart"/>
      <w:r>
        <w:rPr>
          <w:rStyle w:val="Strong"/>
          <w:rFonts w:ascii="Times New Roman" w:hAnsi="Times New Roman" w:cs="Times New Roman"/>
          <w:b w:val="0"/>
          <w:bCs w:val="0"/>
          <w:sz w:val="24"/>
          <w:szCs w:val="20"/>
        </w:rPr>
        <w:t>Foresst</w:t>
      </w:r>
      <w:proofErr w:type="spellEnd"/>
      <w:r>
        <w:rPr>
          <w:rStyle w:val="Strong"/>
          <w:rFonts w:ascii="Times New Roman" w:hAnsi="Times New Roman" w:cs="Times New Roman"/>
          <w:b w:val="0"/>
          <w:bCs w:val="0"/>
          <w:sz w:val="24"/>
          <w:szCs w:val="20"/>
        </w:rPr>
        <w:t xml:space="preserve"> ,</w:t>
      </w:r>
      <w:proofErr w:type="gramEnd"/>
      <w:r>
        <w:rPr>
          <w:rStyle w:val="Strong"/>
          <w:rFonts w:ascii="Times New Roman" w:hAnsi="Times New Roman" w:cs="Times New Roman"/>
          <w:b w:val="0"/>
          <w:bCs w:val="0"/>
          <w:sz w:val="24"/>
          <w:szCs w:val="20"/>
        </w:rPr>
        <w:t xml:space="preserve"> XG-Boot appeared. This model were great at processing statistics data the </w:t>
      </w:r>
      <w:proofErr w:type="spellStart"/>
      <w:r>
        <w:rPr>
          <w:rStyle w:val="Strong"/>
          <w:rFonts w:ascii="Times New Roman" w:hAnsi="Times New Roman" w:cs="Times New Roman"/>
          <w:b w:val="0"/>
          <w:bCs w:val="0"/>
          <w:sz w:val="24"/>
          <w:szCs w:val="20"/>
        </w:rPr>
        <w:t>the</w:t>
      </w:r>
      <w:proofErr w:type="spellEnd"/>
      <w:r>
        <w:rPr>
          <w:rStyle w:val="Strong"/>
          <w:rFonts w:ascii="Times New Roman" w:hAnsi="Times New Roman" w:cs="Times New Roman"/>
          <w:b w:val="0"/>
          <w:bCs w:val="0"/>
          <w:sz w:val="24"/>
          <w:szCs w:val="20"/>
        </w:rPr>
        <w:t xml:space="preserve"> result were really accurate. But they don’t understand sequence or time-series data naturally. </w:t>
      </w:r>
    </w:p>
    <w:p w:rsidR="00FF5ADE" w:rsidRDefault="006E7817" w:rsidP="006E7817">
      <w:pPr>
        <w:jc w:val="both"/>
        <w:rPr>
          <w:rStyle w:val="Strong"/>
          <w:rFonts w:ascii="Times New Roman" w:hAnsi="Times New Roman" w:cs="Times New Roman"/>
          <w:bCs w:val="0"/>
          <w:sz w:val="20"/>
          <w:szCs w:val="20"/>
        </w:rPr>
      </w:pPr>
      <w:r w:rsidRPr="00597417">
        <w:rPr>
          <w:rStyle w:val="Strong"/>
          <w:rFonts w:ascii="Times New Roman" w:hAnsi="Times New Roman" w:cs="Times New Roman"/>
          <w:bCs w:val="0"/>
          <w:sz w:val="20"/>
          <w:szCs w:val="20"/>
        </w:rPr>
        <w:t>C</w:t>
      </w:r>
      <w:r w:rsidR="00FF5ADE">
        <w:rPr>
          <w:rStyle w:val="Strong"/>
          <w:rFonts w:ascii="Times New Roman" w:hAnsi="Times New Roman" w:cs="Times New Roman"/>
          <w:bCs w:val="0"/>
          <w:sz w:val="20"/>
          <w:szCs w:val="20"/>
        </w:rPr>
        <w:t xml:space="preserve">. Need Of </w:t>
      </w:r>
      <w:proofErr w:type="gramStart"/>
      <w:r w:rsidR="00FF5ADE">
        <w:rPr>
          <w:rStyle w:val="Strong"/>
          <w:rFonts w:ascii="Times New Roman" w:hAnsi="Times New Roman" w:cs="Times New Roman"/>
          <w:bCs w:val="0"/>
          <w:sz w:val="20"/>
          <w:szCs w:val="20"/>
        </w:rPr>
        <w:t>An</w:t>
      </w:r>
      <w:proofErr w:type="gramEnd"/>
      <w:r w:rsidR="00FF5ADE">
        <w:rPr>
          <w:rStyle w:val="Strong"/>
          <w:rFonts w:ascii="Times New Roman" w:hAnsi="Times New Roman" w:cs="Times New Roman"/>
          <w:bCs w:val="0"/>
          <w:sz w:val="20"/>
          <w:szCs w:val="20"/>
        </w:rPr>
        <w:t xml:space="preserve"> Hybrid Model:</w:t>
      </w:r>
    </w:p>
    <w:p w:rsidR="006E7817" w:rsidRPr="00597417" w:rsidRDefault="009E36F7" w:rsidP="006E7817">
      <w:pPr>
        <w:jc w:val="both"/>
        <w:rPr>
          <w:rFonts w:ascii="Times New Roman" w:hAnsi="Times New Roman" w:cs="Times New Roman"/>
          <w:sz w:val="20"/>
          <w:szCs w:val="20"/>
        </w:rPr>
      </w:pPr>
      <w:r>
        <w:rPr>
          <w:rStyle w:val="Strong"/>
          <w:rFonts w:ascii="Times New Roman" w:hAnsi="Times New Roman" w:cs="Times New Roman"/>
          <w:b w:val="0"/>
          <w:bCs w:val="0"/>
          <w:sz w:val="24"/>
          <w:szCs w:val="20"/>
        </w:rPr>
        <w:t xml:space="preserve">After researching all the aspects we came to </w:t>
      </w:r>
      <w:proofErr w:type="gramStart"/>
      <w:r>
        <w:rPr>
          <w:rStyle w:val="Strong"/>
          <w:rFonts w:ascii="Times New Roman" w:hAnsi="Times New Roman" w:cs="Times New Roman"/>
          <w:b w:val="0"/>
          <w:bCs w:val="0"/>
          <w:sz w:val="24"/>
          <w:szCs w:val="20"/>
        </w:rPr>
        <w:t>an</w:t>
      </w:r>
      <w:proofErr w:type="gramEnd"/>
      <w:r>
        <w:rPr>
          <w:rStyle w:val="Strong"/>
          <w:rFonts w:ascii="Times New Roman" w:hAnsi="Times New Roman" w:cs="Times New Roman"/>
          <w:b w:val="0"/>
          <w:bCs w:val="0"/>
          <w:sz w:val="24"/>
          <w:szCs w:val="20"/>
        </w:rPr>
        <w:t xml:space="preserve"> conclusion that no single model is accurate and fits in. Some are good at time-series, some are good at facts. Physics models were accurate but too rigid and work on linear data. LSTM are good but miss the context regarding statistics data. Ensemble models get the context but miss </w:t>
      </w:r>
      <w:r>
        <w:rPr>
          <w:rStyle w:val="Strong"/>
          <w:rFonts w:ascii="Times New Roman" w:hAnsi="Times New Roman" w:cs="Times New Roman"/>
          <w:b w:val="0"/>
          <w:bCs w:val="0"/>
          <w:sz w:val="24"/>
          <w:szCs w:val="20"/>
        </w:rPr>
        <w:lastRenderedPageBreak/>
        <w:t xml:space="preserve">the timeline. So we can conclusion to an Hybrid </w:t>
      </w:r>
      <w:proofErr w:type="gramStart"/>
      <w:r>
        <w:rPr>
          <w:rStyle w:val="Strong"/>
          <w:rFonts w:ascii="Times New Roman" w:hAnsi="Times New Roman" w:cs="Times New Roman"/>
          <w:b w:val="0"/>
          <w:bCs w:val="0"/>
          <w:sz w:val="24"/>
          <w:szCs w:val="20"/>
        </w:rPr>
        <w:t>approach .</w:t>
      </w:r>
      <w:proofErr w:type="gramEnd"/>
      <w:r>
        <w:rPr>
          <w:rStyle w:val="Strong"/>
          <w:rFonts w:ascii="Times New Roman" w:hAnsi="Times New Roman" w:cs="Times New Roman"/>
          <w:b w:val="0"/>
          <w:bCs w:val="0"/>
          <w:sz w:val="24"/>
          <w:szCs w:val="20"/>
        </w:rPr>
        <w:t xml:space="preserve"> This is why we developed </w:t>
      </w:r>
      <w:proofErr w:type="gramStart"/>
      <w:r>
        <w:rPr>
          <w:rStyle w:val="Strong"/>
          <w:rFonts w:ascii="Times New Roman" w:hAnsi="Times New Roman" w:cs="Times New Roman"/>
          <w:b w:val="0"/>
          <w:bCs w:val="0"/>
          <w:sz w:val="24"/>
          <w:szCs w:val="20"/>
        </w:rPr>
        <w:t>an</w:t>
      </w:r>
      <w:proofErr w:type="gramEnd"/>
      <w:r>
        <w:rPr>
          <w:rStyle w:val="Strong"/>
          <w:rFonts w:ascii="Times New Roman" w:hAnsi="Times New Roman" w:cs="Times New Roman"/>
          <w:b w:val="0"/>
          <w:bCs w:val="0"/>
          <w:sz w:val="24"/>
          <w:szCs w:val="20"/>
        </w:rPr>
        <w:t xml:space="preserve"> solar-</w:t>
      </w:r>
      <w:proofErr w:type="spellStart"/>
      <w:r>
        <w:rPr>
          <w:rStyle w:val="Strong"/>
          <w:rFonts w:ascii="Times New Roman" w:hAnsi="Times New Roman" w:cs="Times New Roman"/>
          <w:b w:val="0"/>
          <w:bCs w:val="0"/>
          <w:sz w:val="24"/>
          <w:szCs w:val="20"/>
        </w:rPr>
        <w:t>sathi</w:t>
      </w:r>
      <w:proofErr w:type="spellEnd"/>
      <w:r>
        <w:rPr>
          <w:rStyle w:val="Strong"/>
          <w:rFonts w:ascii="Times New Roman" w:hAnsi="Times New Roman" w:cs="Times New Roman"/>
          <w:b w:val="0"/>
          <w:bCs w:val="0"/>
          <w:sz w:val="24"/>
          <w:szCs w:val="20"/>
        </w:rPr>
        <w:t xml:space="preserve"> like platform. It combines memory of an LSTM with </w:t>
      </w:r>
      <w:proofErr w:type="spellStart"/>
      <w:r>
        <w:rPr>
          <w:rStyle w:val="Strong"/>
          <w:rFonts w:ascii="Times New Roman" w:hAnsi="Times New Roman" w:cs="Times New Roman"/>
          <w:b w:val="0"/>
          <w:bCs w:val="0"/>
          <w:sz w:val="24"/>
          <w:szCs w:val="20"/>
        </w:rPr>
        <w:t>descision</w:t>
      </w:r>
      <w:proofErr w:type="spellEnd"/>
      <w:r>
        <w:rPr>
          <w:rStyle w:val="Strong"/>
          <w:rFonts w:ascii="Times New Roman" w:hAnsi="Times New Roman" w:cs="Times New Roman"/>
          <w:b w:val="0"/>
          <w:bCs w:val="0"/>
          <w:sz w:val="24"/>
          <w:szCs w:val="20"/>
        </w:rPr>
        <w:t xml:space="preserve"> making power of XG-Boost giving us the prediction that is both stable and realistic.       </w:t>
      </w:r>
      <w:r w:rsidR="00FF5ADE">
        <w:rPr>
          <w:rStyle w:val="Strong"/>
          <w:rFonts w:ascii="Times New Roman" w:hAnsi="Times New Roman" w:cs="Times New Roman"/>
          <w:bCs w:val="0"/>
          <w:sz w:val="20"/>
          <w:szCs w:val="20"/>
        </w:rPr>
        <w:t xml:space="preserve"> </w:t>
      </w:r>
    </w:p>
    <w:p w:rsidR="00E922C4" w:rsidRDefault="000E0FF4" w:rsidP="00E922C4">
      <w:pPr>
        <w:jc w:val="both"/>
        <w:rPr>
          <w:rStyle w:val="Strong"/>
          <w:rFonts w:ascii="Times New Roman" w:hAnsi="Times New Roman" w:cs="Times New Roman"/>
          <w:sz w:val="24"/>
          <w:szCs w:val="20"/>
        </w:rPr>
      </w:pPr>
      <w:r w:rsidRPr="00597417">
        <w:rPr>
          <w:rStyle w:val="Strong"/>
          <w:rFonts w:ascii="Times New Roman" w:hAnsi="Times New Roman" w:cs="Times New Roman"/>
          <w:sz w:val="24"/>
          <w:szCs w:val="20"/>
        </w:rPr>
        <w:t>III. Methodology</w:t>
      </w:r>
    </w:p>
    <w:p w:rsidR="002F56E9" w:rsidRPr="00597417" w:rsidRDefault="002F56E9" w:rsidP="002F56E9">
      <w:pPr>
        <w:jc w:val="both"/>
        <w:rPr>
          <w:rFonts w:ascii="Times New Roman" w:hAnsi="Times New Roman" w:cs="Times New Roman"/>
          <w:sz w:val="20"/>
          <w:szCs w:val="20"/>
        </w:rPr>
      </w:pPr>
      <w:bookmarkStart w:id="0" w:name="_GoBack"/>
      <w:bookmarkEnd w:id="0"/>
      <w:r w:rsidRPr="00597417">
        <w:rPr>
          <w:rFonts w:ascii="Times New Roman" w:hAnsi="Times New Roman" w:cs="Times New Roman"/>
          <w:sz w:val="20"/>
          <w:szCs w:val="20"/>
        </w:rPr>
        <w:t xml:space="preserve">The </w:t>
      </w:r>
      <w:proofErr w:type="spellStart"/>
      <w:r w:rsidRPr="00597417">
        <w:rPr>
          <w:rStyle w:val="Strong"/>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framework was developed using a </w:t>
      </w:r>
      <w:r w:rsidRPr="00597417">
        <w:rPr>
          <w:rStyle w:val="Emphasis"/>
          <w:rFonts w:ascii="Times New Roman" w:hAnsi="Times New Roman" w:cs="Times New Roman"/>
          <w:sz w:val="20"/>
          <w:szCs w:val="20"/>
        </w:rPr>
        <w:t>software-centric engineering</w:t>
      </w:r>
      <w:r w:rsidRPr="00597417">
        <w:rPr>
          <w:rFonts w:ascii="Times New Roman" w:hAnsi="Times New Roman" w:cs="Times New Roman"/>
          <w:sz w:val="20"/>
          <w:szCs w:val="20"/>
        </w:rPr>
        <w:t xml:space="preserve"> approach to ensure both high predictive accuracy and seamless deployment in real-world PV monitoring environments. The design philosophy emphasizes modularity, scalability, and interoperability with industrial data acquisition </w:t>
      </w:r>
      <w:proofErr w:type="spellStart"/>
      <w:r w:rsidRPr="00597417">
        <w:rPr>
          <w:rFonts w:ascii="Times New Roman" w:hAnsi="Times New Roman" w:cs="Times New Roman"/>
          <w:sz w:val="20"/>
          <w:szCs w:val="20"/>
        </w:rPr>
        <w:t>systems.The</w:t>
      </w:r>
      <w:proofErr w:type="spellEnd"/>
      <w:r w:rsidRPr="00597417">
        <w:rPr>
          <w:rFonts w:ascii="Times New Roman" w:hAnsi="Times New Roman" w:cs="Times New Roman"/>
          <w:sz w:val="20"/>
          <w:szCs w:val="20"/>
        </w:rPr>
        <w:t xml:space="preserve"> overall workflow consists of two complementary stages: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Phase I</w:t>
      </w:r>
      <w:r w:rsidR="00412460" w:rsidRPr="00597417">
        <w:rPr>
          <w:rStyle w:val="Strong"/>
          <w:rFonts w:ascii="Times New Roman" w:hAnsi="Times New Roman" w:cs="Times New Roman"/>
          <w:sz w:val="20"/>
          <w:szCs w:val="20"/>
        </w:rPr>
        <w:t>-</w:t>
      </w:r>
      <w:r w:rsidRPr="00597417">
        <w:rPr>
          <w:rStyle w:val="Strong"/>
          <w:rFonts w:ascii="Times New Roman" w:hAnsi="Times New Roman" w:cs="Times New Roman"/>
          <w:sz w:val="20"/>
          <w:szCs w:val="20"/>
        </w:rPr>
        <w:t xml:space="preserve"> Pre-installation degradation estimation</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Phase II</w:t>
      </w:r>
      <w:r w:rsidR="00412460" w:rsidRPr="00597417">
        <w:rPr>
          <w:rStyle w:val="Strong"/>
          <w:rFonts w:ascii="Times New Roman" w:hAnsi="Times New Roman" w:cs="Times New Roman"/>
          <w:sz w:val="20"/>
          <w:szCs w:val="20"/>
        </w:rPr>
        <w:t xml:space="preserve"> -</w:t>
      </w:r>
      <w:r w:rsidRPr="00597417">
        <w:rPr>
          <w:rStyle w:val="Strong"/>
          <w:rFonts w:ascii="Times New Roman" w:hAnsi="Times New Roman" w:cs="Times New Roman"/>
          <w:sz w:val="20"/>
          <w:szCs w:val="20"/>
        </w:rPr>
        <w:t>Operational RUL forecasting using live telemetry</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Although these phases differ in data type and modeling strategy, they are integrated within a unified software pipeline for consistent lifecycle management.</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A. Phase I: Pre-Installation Modeling Using Static Features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1) Data Sources and Selection Criteria</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first stage of </w:t>
      </w:r>
      <w:proofErr w:type="spellStart"/>
      <w:r w:rsidRPr="00597417">
        <w:rPr>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estimates degradation rates </w:t>
      </w:r>
      <w:r w:rsidRPr="00597417">
        <w:rPr>
          <w:rStyle w:val="Emphasis"/>
          <w:rFonts w:ascii="Times New Roman" w:hAnsi="Times New Roman" w:cs="Times New Roman"/>
          <w:sz w:val="20"/>
          <w:szCs w:val="20"/>
        </w:rPr>
        <w:t>before</w:t>
      </w:r>
      <w:r w:rsidRPr="00597417">
        <w:rPr>
          <w:rFonts w:ascii="Times New Roman" w:hAnsi="Times New Roman" w:cs="Times New Roman"/>
          <w:sz w:val="20"/>
          <w:szCs w:val="20"/>
        </w:rPr>
        <w:t xml:space="preserve"> a PV system becomes operational. In this phase, the model relies solely on static attributes—site conditions and </w:t>
      </w:r>
      <w:proofErr w:type="gramStart"/>
      <w:r w:rsidRPr="00597417">
        <w:rPr>
          <w:rFonts w:ascii="Times New Roman" w:hAnsi="Times New Roman" w:cs="Times New Roman"/>
          <w:sz w:val="20"/>
          <w:szCs w:val="20"/>
        </w:rPr>
        <w:t xml:space="preserve">system </w:t>
      </w:r>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configurations</w:t>
      </w:r>
      <w:proofErr w:type="gramEnd"/>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because historical telemetry</w:t>
      </w:r>
      <w:r w:rsidR="00360E98" w:rsidRPr="00597417">
        <w:rPr>
          <w:rFonts w:ascii="Times New Roman" w:hAnsi="Times New Roman" w:cs="Times New Roman"/>
          <w:sz w:val="20"/>
          <w:szCs w:val="20"/>
        </w:rPr>
        <w:t xml:space="preserve"> is unavailable at this stage. </w:t>
      </w:r>
      <w:r w:rsidRPr="00597417">
        <w:rPr>
          <w:rFonts w:ascii="Times New Roman" w:hAnsi="Times New Roman" w:cs="Times New Roman"/>
          <w:sz w:val="20"/>
          <w:szCs w:val="20"/>
        </w:rPr>
        <w:t xml:space="preserve">Data were obtained from the </w:t>
      </w:r>
      <w:r w:rsidRPr="00597417">
        <w:rPr>
          <w:rStyle w:val="Strong"/>
          <w:rFonts w:ascii="Times New Roman" w:hAnsi="Times New Roman" w:cs="Times New Roman"/>
          <w:sz w:val="20"/>
          <w:szCs w:val="20"/>
        </w:rPr>
        <w:t>National Renewable Energy Laboratory (NREL) PVDAQ</w:t>
      </w:r>
      <w:r w:rsidRPr="00597417">
        <w:rPr>
          <w:rFonts w:ascii="Times New Roman" w:hAnsi="Times New Roman" w:cs="Times New Roman"/>
          <w:sz w:val="20"/>
          <w:szCs w:val="20"/>
        </w:rPr>
        <w:t xml:space="preserve"> repository, which provides long-term field performance data from geographically diverse installations. Only sites with more than five years of stable operation were included, while those exhibiting inverter faults, communication interruptions, or abrupt anomalies were excluded to ensure the model learned genuine degradation patterns rather than noise.</w:t>
      </w: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2) Static Feature Engineering</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In alignment with industry practices, static parameters were grouped into two main categories: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a) Geo-climatic variables</w:t>
      </w:r>
      <w:r w:rsidRPr="00597417">
        <w:rPr>
          <w:rFonts w:ascii="Times New Roman" w:hAnsi="Times New Roman" w:cs="Times New Roman"/>
          <w:sz w:val="20"/>
          <w:szCs w:val="20"/>
        </w:rPr>
        <w:t xml:space="preserve"> – extracted from the </w:t>
      </w:r>
      <w:r w:rsidRPr="00597417">
        <w:rPr>
          <w:rStyle w:val="Strong"/>
          <w:rFonts w:ascii="Times New Roman" w:hAnsi="Times New Roman" w:cs="Times New Roman"/>
          <w:sz w:val="20"/>
          <w:szCs w:val="20"/>
        </w:rPr>
        <w:t>NSRDB</w:t>
      </w:r>
      <w:r w:rsidRPr="00597417">
        <w:rPr>
          <w:rFonts w:ascii="Times New Roman" w:hAnsi="Times New Roman" w:cs="Times New Roman"/>
          <w:sz w:val="20"/>
          <w:szCs w:val="20"/>
        </w:rPr>
        <w:t xml:space="preserve"> dataset, including:</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Long-term mean ambient temperature</w:t>
      </w:r>
      <w:r w:rsidR="00597417">
        <w:rPr>
          <w:rFonts w:ascii="Times New Roman" w:hAnsi="Times New Roman" w:cs="Times New Roman"/>
          <w:sz w:val="20"/>
          <w:szCs w:val="20"/>
        </w:rPr>
        <w:t xml:space="preserve"> </w:t>
      </w:r>
      <w:r w:rsidRPr="00597417">
        <w:rPr>
          <w:rFonts w:ascii="Times New Roman" w:hAnsi="Times New Roman" w:cs="Times New Roman"/>
          <w:sz w:val="20"/>
          <w:szCs w:val="20"/>
        </w:rPr>
        <w:t>Annual Global Horizontal Irradiance (GHI)</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Regional humidity and precipitation indices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These parameters encode environmental stress factors such as thermal cycling intensity, UV exposure levels, and moisture-induced degradation risk.</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b) System configuration parameters</w:t>
      </w:r>
      <w:r w:rsidRPr="00597417">
        <w:rPr>
          <w:rFonts w:ascii="Times New Roman" w:hAnsi="Times New Roman" w:cs="Times New Roman"/>
          <w:sz w:val="20"/>
          <w:szCs w:val="20"/>
        </w:rPr>
        <w:t xml:space="preserve"> – describing module and installation characteristics: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Module technology (e.g., Mono-Si, Poly-Si, </w:t>
      </w:r>
      <w:proofErr w:type="spellStart"/>
      <w:r w:rsidRPr="00597417">
        <w:rPr>
          <w:rFonts w:ascii="Times New Roman" w:hAnsi="Times New Roman" w:cs="Times New Roman"/>
          <w:sz w:val="20"/>
          <w:szCs w:val="20"/>
        </w:rPr>
        <w:t>CdTe</w:t>
      </w:r>
      <w:proofErr w:type="spellEnd"/>
      <w:r w:rsidRPr="00597417">
        <w:rPr>
          <w:rFonts w:ascii="Times New Roman" w:hAnsi="Times New Roman" w:cs="Times New Roman"/>
          <w:sz w:val="20"/>
          <w:szCs w:val="20"/>
        </w:rPr>
        <w:t>, CIGS)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Mounting type (fixed-tilt, rooftop, open-rack)</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Orientation and tilt angle</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These parameters influence heat dissipation, air circulation, and dust accumulation—factors strongly correlated with long-term performance decay.</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3) Model Architecture: Support Vector Regression (SVR)</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A </w:t>
      </w:r>
      <w:r w:rsidRPr="00597417">
        <w:rPr>
          <w:rStyle w:val="Strong"/>
          <w:rFonts w:ascii="Times New Roman" w:hAnsi="Times New Roman" w:cs="Times New Roman"/>
          <w:sz w:val="20"/>
          <w:szCs w:val="20"/>
        </w:rPr>
        <w:t>Support Vector Regression (SVR)</w:t>
      </w:r>
      <w:r w:rsidRPr="00597417">
        <w:rPr>
          <w:rFonts w:ascii="Times New Roman" w:hAnsi="Times New Roman" w:cs="Times New Roman"/>
          <w:sz w:val="20"/>
          <w:szCs w:val="20"/>
        </w:rPr>
        <w:t xml:space="preserve"> model with an </w:t>
      </w:r>
      <w:r w:rsidRPr="00597417">
        <w:rPr>
          <w:rStyle w:val="Strong"/>
          <w:rFonts w:ascii="Times New Roman" w:hAnsi="Times New Roman" w:cs="Times New Roman"/>
          <w:sz w:val="20"/>
          <w:szCs w:val="20"/>
        </w:rPr>
        <w:t>RBF kernel</w:t>
      </w:r>
      <w:r w:rsidRPr="00597417">
        <w:rPr>
          <w:rFonts w:ascii="Times New Roman" w:hAnsi="Times New Roman" w:cs="Times New Roman"/>
          <w:sz w:val="20"/>
          <w:szCs w:val="20"/>
        </w:rPr>
        <w:t xml:space="preserve"> was selected due to its robustness in handling moderate dataset sizes and non-linear feature relationships. The RBF kernel effectively models complex interactions, including:</w:t>
      </w: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597417" w:rsidRDefault="00597417" w:rsidP="002F56E9">
      <w:pPr>
        <w:jc w:val="both"/>
        <w:rPr>
          <w:rFonts w:ascii="Times New Roman" w:hAnsi="Times New Roman" w:cs="Times New Roman"/>
          <w:sz w:val="20"/>
          <w:szCs w:val="20"/>
        </w:rPr>
      </w:pP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Low degradation in humid yet cooler climates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Accelerated aging in hot and dusty regions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Nonlinear coupling of irradiance cycles and temperature stress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Unlike linear regression, SVR optimizes a margin-based loss function, making it resilient to outliers and overfitting</w:t>
      </w:r>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critical for diverse climatic datasets.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4) Phase I Outcomes</w:t>
      </w:r>
    </w:p>
    <w:p w:rsidR="001F63B4" w:rsidRPr="00597417" w:rsidRDefault="002F56E9" w:rsidP="002F56E9">
      <w:pPr>
        <w:jc w:val="both"/>
        <w:rPr>
          <w:rStyle w:val="Emphasis"/>
          <w:rFonts w:ascii="Times New Roman" w:hAnsi="Times New Roman" w:cs="Times New Roman"/>
          <w:sz w:val="20"/>
          <w:szCs w:val="20"/>
        </w:rPr>
      </w:pPr>
      <w:r w:rsidRPr="00597417">
        <w:rPr>
          <w:rFonts w:ascii="Times New Roman" w:hAnsi="Times New Roman" w:cs="Times New Roman"/>
          <w:sz w:val="20"/>
          <w:szCs w:val="20"/>
        </w:rPr>
        <w:t xml:space="preserve">The trained SVR module provides an </w:t>
      </w:r>
      <w:r w:rsidRPr="00597417">
        <w:rPr>
          <w:rStyle w:val="Emphasis"/>
          <w:rFonts w:ascii="Times New Roman" w:hAnsi="Times New Roman" w:cs="Times New Roman"/>
          <w:sz w:val="20"/>
          <w:szCs w:val="20"/>
        </w:rPr>
        <w:t xml:space="preserve">estimated annual </w:t>
      </w:r>
    </w:p>
    <w:p w:rsidR="002F56E9" w:rsidRPr="00597417" w:rsidRDefault="002F56E9" w:rsidP="002F56E9">
      <w:pPr>
        <w:jc w:val="both"/>
        <w:rPr>
          <w:rFonts w:ascii="Times New Roman" w:hAnsi="Times New Roman" w:cs="Times New Roman"/>
          <w:sz w:val="20"/>
          <w:szCs w:val="20"/>
        </w:rPr>
      </w:pPr>
      <w:proofErr w:type="gramStart"/>
      <w:r w:rsidRPr="00597417">
        <w:rPr>
          <w:rStyle w:val="Emphasis"/>
          <w:rFonts w:ascii="Times New Roman" w:hAnsi="Times New Roman" w:cs="Times New Roman"/>
          <w:sz w:val="20"/>
          <w:szCs w:val="20"/>
        </w:rPr>
        <w:t>degradation</w:t>
      </w:r>
      <w:proofErr w:type="gramEnd"/>
      <w:r w:rsidRPr="00597417">
        <w:rPr>
          <w:rStyle w:val="Emphasis"/>
          <w:rFonts w:ascii="Times New Roman" w:hAnsi="Times New Roman" w:cs="Times New Roman"/>
          <w:sz w:val="20"/>
          <w:szCs w:val="20"/>
        </w:rPr>
        <w:t xml:space="preserve"> rate</w:t>
      </w:r>
      <w:r w:rsidRPr="00597417">
        <w:rPr>
          <w:rFonts w:ascii="Times New Roman" w:hAnsi="Times New Roman" w:cs="Times New Roman"/>
          <w:sz w:val="20"/>
          <w:szCs w:val="20"/>
        </w:rPr>
        <w:t xml:space="preserve"> for a given site before deployment. This information is instrumental in:</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LCOE modeling</w:t>
      </w:r>
      <w:r w:rsidRPr="00597417">
        <w:rPr>
          <w:rFonts w:ascii="Times New Roman" w:hAnsi="Times New Roman" w:cs="Times New Roman"/>
          <w:sz w:val="20"/>
          <w:szCs w:val="20"/>
        </w:rPr>
        <w:t xml:space="preserve"> for investment analysis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Warranty formulation</w:t>
      </w:r>
      <w:r w:rsidRPr="00597417">
        <w:rPr>
          <w:rFonts w:ascii="Times New Roman" w:hAnsi="Times New Roman" w:cs="Times New Roman"/>
          <w:sz w:val="20"/>
          <w:szCs w:val="20"/>
        </w:rPr>
        <w:t xml:space="preserve"> and performance guarantee structuring</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Financial due diligence</w:t>
      </w:r>
      <w:r w:rsidRPr="00597417">
        <w:rPr>
          <w:rFonts w:ascii="Times New Roman" w:hAnsi="Times New Roman" w:cs="Times New Roman"/>
          <w:sz w:val="20"/>
          <w:szCs w:val="20"/>
        </w:rPr>
        <w:t xml:space="preserve"> and bankability assessment</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Thus, Phase I functions as a </w:t>
      </w:r>
      <w:r w:rsidRPr="00597417">
        <w:rPr>
          <w:rStyle w:val="Strong"/>
          <w:rFonts w:ascii="Times New Roman" w:hAnsi="Times New Roman" w:cs="Times New Roman"/>
          <w:sz w:val="20"/>
          <w:szCs w:val="20"/>
        </w:rPr>
        <w:t>decision-support tool</w:t>
      </w:r>
      <w:r w:rsidRPr="00597417">
        <w:rPr>
          <w:rFonts w:ascii="Times New Roman" w:hAnsi="Times New Roman" w:cs="Times New Roman"/>
          <w:sz w:val="20"/>
          <w:szCs w:val="20"/>
        </w:rPr>
        <w:t xml:space="preserve"> for developers and investors, enabling more accurate forecasting of long-term asset performance before commissioning.</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Cs w:val="0"/>
          <w:sz w:val="20"/>
          <w:szCs w:val="20"/>
        </w:rPr>
        <w:t>B. Phase II: Operational RUL Forecasting Using Hybrid LSTM–</w:t>
      </w:r>
      <w:proofErr w:type="spellStart"/>
      <w:r w:rsidRPr="00597417">
        <w:rPr>
          <w:rStyle w:val="Strong"/>
          <w:rFonts w:ascii="Times New Roman" w:hAnsi="Times New Roman" w:cs="Times New Roman"/>
          <w:bCs w:val="0"/>
          <w:sz w:val="20"/>
          <w:szCs w:val="20"/>
        </w:rPr>
        <w:t>XGBoost</w:t>
      </w:r>
      <w:proofErr w:type="spellEnd"/>
      <w:r w:rsidRPr="00597417">
        <w:rPr>
          <w:rStyle w:val="Strong"/>
          <w:rFonts w:ascii="Times New Roman" w:hAnsi="Times New Roman" w:cs="Times New Roman"/>
          <w:bCs w:val="0"/>
          <w:sz w:val="20"/>
          <w:szCs w:val="20"/>
        </w:rPr>
        <w:t xml:space="preserve"> Model</w:t>
      </w:r>
    </w:p>
    <w:p w:rsidR="002F56E9" w:rsidRPr="00597417" w:rsidRDefault="002F56E9" w:rsidP="002F56E9">
      <w:pPr>
        <w:jc w:val="both"/>
        <w:rPr>
          <w:rFonts w:ascii="Times New Roman" w:hAnsi="Times New Roman" w:cs="Times New Roman"/>
          <w:sz w:val="20"/>
          <w:szCs w:val="20"/>
        </w:rPr>
      </w:pPr>
      <w:proofErr w:type="gramStart"/>
      <w:r w:rsidRPr="00597417">
        <w:rPr>
          <w:rFonts w:ascii="Times New Roman" w:hAnsi="Times New Roman" w:cs="Times New Roman"/>
          <w:sz w:val="20"/>
          <w:szCs w:val="20"/>
        </w:rPr>
        <w:t xml:space="preserve">Once the plant becomes operational, </w:t>
      </w:r>
      <w:proofErr w:type="spellStart"/>
      <w:r w:rsidRPr="00597417">
        <w:rPr>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transitions into its real-time predictive mode.</w:t>
      </w:r>
      <w:proofErr w:type="gramEnd"/>
      <w:r w:rsidRPr="00597417">
        <w:rPr>
          <w:rFonts w:ascii="Times New Roman" w:hAnsi="Times New Roman" w:cs="Times New Roman"/>
          <w:sz w:val="20"/>
          <w:szCs w:val="20"/>
        </w:rPr>
        <w:t xml:space="preserve"> This phase combines temporal learning with contextual regression to deliver accurate </w:t>
      </w:r>
      <w:r w:rsidRPr="00597417">
        <w:rPr>
          <w:rStyle w:val="Strong"/>
          <w:rFonts w:ascii="Times New Roman" w:hAnsi="Times New Roman" w:cs="Times New Roman"/>
          <w:sz w:val="20"/>
          <w:szCs w:val="20"/>
        </w:rPr>
        <w:t>Remaining Useful Life (RUL)</w:t>
      </w:r>
      <w:r w:rsidRPr="00597417">
        <w:rPr>
          <w:rFonts w:ascii="Times New Roman" w:hAnsi="Times New Roman" w:cs="Times New Roman"/>
          <w:sz w:val="20"/>
          <w:szCs w:val="20"/>
        </w:rPr>
        <w:t xml:space="preserve"> forecasts.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1) System Architecture</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Phase II integrates two learning components:</w:t>
      </w: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597417" w:rsidRDefault="00597417" w:rsidP="002F56E9">
      <w:pPr>
        <w:jc w:val="both"/>
        <w:rPr>
          <w:rStyle w:val="Strong"/>
          <w:rFonts w:ascii="Times New Roman" w:hAnsi="Times New Roman" w:cs="Times New Roman"/>
          <w:sz w:val="20"/>
          <w:szCs w:val="20"/>
        </w:rPr>
      </w:pP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sz w:val="20"/>
          <w:szCs w:val="20"/>
        </w:rPr>
        <w:t>LSTM Network:</w:t>
      </w:r>
      <w:r w:rsidRPr="00597417">
        <w:rPr>
          <w:rFonts w:ascii="Times New Roman" w:hAnsi="Times New Roman" w:cs="Times New Roman"/>
          <w:sz w:val="20"/>
          <w:szCs w:val="20"/>
        </w:rPr>
        <w:t xml:space="preserve"> captures sequential degradation patterns from telemetry data.</w:t>
      </w:r>
    </w:p>
    <w:p w:rsidR="002F56E9" w:rsidRPr="00597417" w:rsidRDefault="002F56E9" w:rsidP="002F56E9">
      <w:pPr>
        <w:jc w:val="both"/>
        <w:rPr>
          <w:rFonts w:ascii="Times New Roman" w:hAnsi="Times New Roman" w:cs="Times New Roman"/>
          <w:sz w:val="20"/>
          <w:szCs w:val="20"/>
        </w:rPr>
      </w:pPr>
      <w:proofErr w:type="spellStart"/>
      <w:r w:rsidRPr="00597417">
        <w:rPr>
          <w:rStyle w:val="Strong"/>
          <w:rFonts w:ascii="Times New Roman" w:hAnsi="Times New Roman" w:cs="Times New Roman"/>
          <w:sz w:val="20"/>
          <w:szCs w:val="20"/>
        </w:rPr>
        <w:t>XGBoost</w:t>
      </w:r>
      <w:proofErr w:type="spellEnd"/>
      <w:r w:rsidRPr="00597417">
        <w:rPr>
          <w:rStyle w:val="Strong"/>
          <w:rFonts w:ascii="Times New Roman" w:hAnsi="Times New Roman" w:cs="Times New Roman"/>
          <w:sz w:val="20"/>
          <w:szCs w:val="20"/>
        </w:rPr>
        <w:t xml:space="preserve"> </w:t>
      </w:r>
      <w:proofErr w:type="spellStart"/>
      <w:r w:rsidRPr="00597417">
        <w:rPr>
          <w:rStyle w:val="Strong"/>
          <w:rFonts w:ascii="Times New Roman" w:hAnsi="Times New Roman" w:cs="Times New Roman"/>
          <w:sz w:val="20"/>
          <w:szCs w:val="20"/>
        </w:rPr>
        <w:t>Regressor</w:t>
      </w:r>
      <w:proofErr w:type="spellEnd"/>
      <w:r w:rsidRPr="00597417">
        <w:rPr>
          <w:rStyle w:val="Strong"/>
          <w:rFonts w:ascii="Times New Roman" w:hAnsi="Times New Roman" w:cs="Times New Roman"/>
          <w:sz w:val="20"/>
          <w:szCs w:val="20"/>
        </w:rPr>
        <w:t>:</w:t>
      </w:r>
      <w:r w:rsidRPr="00597417">
        <w:rPr>
          <w:rFonts w:ascii="Times New Roman" w:hAnsi="Times New Roman" w:cs="Times New Roman"/>
          <w:sz w:val="20"/>
          <w:szCs w:val="20"/>
        </w:rPr>
        <w:t xml:space="preserve"> combines the temporal </w:t>
      </w:r>
      <w:proofErr w:type="spellStart"/>
      <w:r w:rsidRPr="00597417">
        <w:rPr>
          <w:rFonts w:ascii="Times New Roman" w:hAnsi="Times New Roman" w:cs="Times New Roman"/>
          <w:sz w:val="20"/>
          <w:szCs w:val="20"/>
        </w:rPr>
        <w:t>embeddings</w:t>
      </w:r>
      <w:proofErr w:type="spellEnd"/>
      <w:r w:rsidRPr="00597417">
        <w:rPr>
          <w:rFonts w:ascii="Times New Roman" w:hAnsi="Times New Roman" w:cs="Times New Roman"/>
          <w:sz w:val="20"/>
          <w:szCs w:val="20"/>
        </w:rPr>
        <w:t xml:space="preserve"> with static and contextual features to predict RUL.</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This design leverages the strengths of both deep learning and ensemble modeling—LSTM for time dependency and </w:t>
      </w:r>
      <w:proofErr w:type="spellStart"/>
      <w:r w:rsidRPr="00597417">
        <w:rPr>
          <w:rFonts w:ascii="Times New Roman" w:hAnsi="Times New Roman" w:cs="Times New Roman"/>
          <w:sz w:val="20"/>
          <w:szCs w:val="20"/>
        </w:rPr>
        <w:t>XGBoost</w:t>
      </w:r>
      <w:proofErr w:type="spellEnd"/>
      <w:r w:rsidRPr="00597417">
        <w:rPr>
          <w:rFonts w:ascii="Times New Roman" w:hAnsi="Times New Roman" w:cs="Times New Roman"/>
          <w:sz w:val="20"/>
          <w:szCs w:val="20"/>
        </w:rPr>
        <w:t xml:space="preserve"> for interpretability and tabular data handling.</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2) Temporal Modeling via LSTM</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w:t>
      </w:r>
      <w:r w:rsidRPr="00597417">
        <w:rPr>
          <w:rStyle w:val="Strong"/>
          <w:rFonts w:ascii="Times New Roman" w:hAnsi="Times New Roman" w:cs="Times New Roman"/>
          <w:sz w:val="20"/>
          <w:szCs w:val="20"/>
        </w:rPr>
        <w:t>LSTM</w:t>
      </w:r>
      <w:r w:rsidRPr="00597417">
        <w:rPr>
          <w:rFonts w:ascii="Times New Roman" w:hAnsi="Times New Roman" w:cs="Times New Roman"/>
          <w:sz w:val="20"/>
          <w:szCs w:val="20"/>
        </w:rPr>
        <w:t xml:space="preserve"> network processes input windows of historical telemetry</w:t>
      </w:r>
      <w:r w:rsidR="00253DCB" w:rsidRPr="00597417">
        <w:rPr>
          <w:rFonts w:ascii="Times New Roman" w:hAnsi="Times New Roman" w:cs="Times New Roman"/>
          <w:sz w:val="20"/>
          <w:szCs w:val="20"/>
        </w:rPr>
        <w:t xml:space="preserve"> </w:t>
      </w:r>
      <w:proofErr w:type="gramStart"/>
      <w:r w:rsidRPr="00597417">
        <w:rPr>
          <w:rFonts w:ascii="Times New Roman" w:hAnsi="Times New Roman" w:cs="Times New Roman"/>
          <w:sz w:val="20"/>
          <w:szCs w:val="20"/>
        </w:rPr>
        <w:t xml:space="preserve">typically </w:t>
      </w:r>
      <w:r w:rsidR="00253DCB" w:rsidRPr="00597417">
        <w:rPr>
          <w:rFonts w:ascii="Times New Roman" w:hAnsi="Times New Roman" w:cs="Times New Roman"/>
          <w:sz w:val="20"/>
          <w:szCs w:val="20"/>
        </w:rPr>
        <w:t xml:space="preserve"> </w:t>
      </w:r>
      <w:r w:rsidRPr="00597417">
        <w:rPr>
          <w:rFonts w:ascii="Times New Roman" w:hAnsi="Times New Roman" w:cs="Times New Roman"/>
          <w:sz w:val="20"/>
          <w:szCs w:val="20"/>
        </w:rPr>
        <w:t>30</w:t>
      </w:r>
      <w:proofErr w:type="gramEnd"/>
      <w:r w:rsidRPr="00597417">
        <w:rPr>
          <w:rFonts w:ascii="Times New Roman" w:hAnsi="Times New Roman" w:cs="Times New Roman"/>
          <w:sz w:val="20"/>
          <w:szCs w:val="20"/>
        </w:rPr>
        <w:t xml:space="preserve">-day </w:t>
      </w:r>
      <w:r w:rsidR="00253DCB" w:rsidRPr="00597417">
        <w:rPr>
          <w:rFonts w:ascii="Times New Roman" w:hAnsi="Times New Roman" w:cs="Times New Roman"/>
          <w:sz w:val="20"/>
          <w:szCs w:val="20"/>
        </w:rPr>
        <w:t xml:space="preserve"> </w:t>
      </w:r>
      <w:r w:rsidRPr="00597417">
        <w:rPr>
          <w:rFonts w:ascii="Times New Roman" w:hAnsi="Times New Roman" w:cs="Times New Roman"/>
          <w:sz w:val="20"/>
          <w:szCs w:val="20"/>
        </w:rPr>
        <w:t xml:space="preserve">sequences of power, irradiance, and </w:t>
      </w:r>
      <w:r w:rsidR="00253DCB" w:rsidRPr="00597417">
        <w:rPr>
          <w:rFonts w:ascii="Times New Roman" w:hAnsi="Times New Roman" w:cs="Times New Roman"/>
          <w:sz w:val="20"/>
          <w:szCs w:val="20"/>
        </w:rPr>
        <w:t xml:space="preserve"> </w:t>
      </w:r>
      <w:r w:rsidRPr="00597417">
        <w:rPr>
          <w:rFonts w:ascii="Times New Roman" w:hAnsi="Times New Roman" w:cs="Times New Roman"/>
          <w:sz w:val="20"/>
          <w:szCs w:val="20"/>
        </w:rPr>
        <w:t xml:space="preserve">temperature. Instead of predicting instantaneous output, the model generates a </w:t>
      </w:r>
      <w:r w:rsidRPr="00597417">
        <w:rPr>
          <w:rStyle w:val="Strong"/>
          <w:rFonts w:ascii="Times New Roman" w:hAnsi="Times New Roman" w:cs="Times New Roman"/>
          <w:sz w:val="20"/>
          <w:szCs w:val="20"/>
        </w:rPr>
        <w:t>latent degradation signature</w:t>
      </w:r>
      <w:r w:rsidRPr="00597417">
        <w:rPr>
          <w:rFonts w:ascii="Times New Roman" w:hAnsi="Times New Roman" w:cs="Times New Roman"/>
          <w:sz w:val="20"/>
          <w:szCs w:val="20"/>
        </w:rPr>
        <w:t xml:space="preserve"> summarizing long-term behavior. This signature provides: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Robustness to sensor noise and short-term weather fluctuations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Reduced data dimensionality for efficient processing</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Generalization across multiple PV systems with similar conditions</w:t>
      </w: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 xml:space="preserve">3) RUL Estimation with </w:t>
      </w:r>
      <w:proofErr w:type="spellStart"/>
      <w:r w:rsidRPr="00597417">
        <w:rPr>
          <w:rStyle w:val="Strong"/>
          <w:rFonts w:ascii="Times New Roman" w:hAnsi="Times New Roman" w:cs="Times New Roman"/>
          <w:b w:val="0"/>
          <w:bCs w:val="0"/>
          <w:sz w:val="20"/>
          <w:szCs w:val="20"/>
        </w:rPr>
        <w:t>XGBoost</w:t>
      </w:r>
      <w:proofErr w:type="spellEnd"/>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second stage employs </w:t>
      </w:r>
      <w:proofErr w:type="spellStart"/>
      <w:r w:rsidRPr="00597417">
        <w:rPr>
          <w:rStyle w:val="Strong"/>
          <w:rFonts w:ascii="Times New Roman" w:hAnsi="Times New Roman" w:cs="Times New Roman"/>
          <w:sz w:val="20"/>
          <w:szCs w:val="20"/>
        </w:rPr>
        <w:t>XGBoost</w:t>
      </w:r>
      <w:proofErr w:type="spellEnd"/>
      <w:r w:rsidRPr="00597417">
        <w:rPr>
          <w:rFonts w:ascii="Times New Roman" w:hAnsi="Times New Roman" w:cs="Times New Roman"/>
          <w:sz w:val="20"/>
          <w:szCs w:val="20"/>
        </w:rPr>
        <w:t xml:space="preserve">, which excels in handling mixed numerical and categorical data while maintaining high computational efficiency. It correlates the LSTM </w:t>
      </w:r>
      <w:proofErr w:type="spellStart"/>
      <w:r w:rsidRPr="00597417">
        <w:rPr>
          <w:rFonts w:ascii="Times New Roman" w:hAnsi="Times New Roman" w:cs="Times New Roman"/>
          <w:sz w:val="20"/>
          <w:szCs w:val="20"/>
        </w:rPr>
        <w:t>embeddings</w:t>
      </w:r>
      <w:proofErr w:type="spellEnd"/>
      <w:r w:rsidRPr="00597417">
        <w:rPr>
          <w:rFonts w:ascii="Times New Roman" w:hAnsi="Times New Roman" w:cs="Times New Roman"/>
          <w:sz w:val="20"/>
          <w:szCs w:val="20"/>
        </w:rPr>
        <w:t xml:space="preserve"> with static metadata (module type, installation age, climate zone, etc.) to estimate the remaining</w:t>
      </w:r>
      <w:r w:rsidR="00360E98" w:rsidRPr="00597417">
        <w:rPr>
          <w:rFonts w:ascii="Times New Roman" w:hAnsi="Times New Roman" w:cs="Times New Roman"/>
          <w:sz w:val="20"/>
          <w:szCs w:val="20"/>
        </w:rPr>
        <w:t xml:space="preserve"> Operational Lifetime .</w:t>
      </w:r>
      <w:proofErr w:type="spellStart"/>
      <w:r w:rsidRPr="00597417">
        <w:rPr>
          <w:rFonts w:ascii="Times New Roman" w:hAnsi="Times New Roman" w:cs="Times New Roman"/>
          <w:sz w:val="20"/>
          <w:szCs w:val="20"/>
        </w:rPr>
        <w:t>XGBoost’s</w:t>
      </w:r>
      <w:proofErr w:type="spellEnd"/>
      <w:r w:rsidRPr="00597417">
        <w:rPr>
          <w:rFonts w:ascii="Times New Roman" w:hAnsi="Times New Roman" w:cs="Times New Roman"/>
          <w:sz w:val="20"/>
          <w:szCs w:val="20"/>
        </w:rPr>
        <w:t xml:space="preserve"> gradient-boosting architecture allows it to model non-linear interactions, missing data points, and abrupt degradation shifts</w:t>
      </w:r>
      <w:r w:rsidR="00360E98" w:rsidRPr="00597417">
        <w:rPr>
          <w:rFonts w:ascii="Times New Roman" w:hAnsi="Times New Roman" w:cs="Times New Roman"/>
          <w:sz w:val="20"/>
          <w:szCs w:val="20"/>
        </w:rPr>
        <w:t xml:space="preserve"> </w:t>
      </w:r>
      <w:r w:rsidRPr="00597417">
        <w:rPr>
          <w:rFonts w:ascii="Times New Roman" w:hAnsi="Times New Roman" w:cs="Times New Roman"/>
          <w:sz w:val="20"/>
          <w:szCs w:val="20"/>
        </w:rPr>
        <w:t>challenges commonly encountered in real-world PV telemetry.</w:t>
      </w: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597417" w:rsidRDefault="00597417" w:rsidP="002F56E9">
      <w:pPr>
        <w:jc w:val="both"/>
        <w:rPr>
          <w:rStyle w:val="Strong"/>
          <w:rFonts w:ascii="Times New Roman" w:hAnsi="Times New Roman" w:cs="Times New Roman"/>
          <w:b w:val="0"/>
          <w:bCs w:val="0"/>
          <w:sz w:val="20"/>
          <w:szCs w:val="20"/>
        </w:rPr>
      </w:pPr>
    </w:p>
    <w:p w:rsidR="002F56E9" w:rsidRPr="00597417" w:rsidRDefault="002F56E9" w:rsidP="002F56E9">
      <w:pPr>
        <w:jc w:val="both"/>
        <w:rPr>
          <w:rFonts w:ascii="Times New Roman" w:hAnsi="Times New Roman" w:cs="Times New Roman"/>
          <w:sz w:val="20"/>
          <w:szCs w:val="20"/>
        </w:rPr>
      </w:pPr>
      <w:r w:rsidRPr="00597417">
        <w:rPr>
          <w:rStyle w:val="Strong"/>
          <w:rFonts w:ascii="Times New Roman" w:hAnsi="Times New Roman" w:cs="Times New Roman"/>
          <w:b w:val="0"/>
          <w:bCs w:val="0"/>
          <w:sz w:val="20"/>
          <w:szCs w:val="20"/>
        </w:rPr>
        <w:t>4) Software Architecture and Deployment</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To ensure industrial applicability, </w:t>
      </w:r>
      <w:proofErr w:type="spellStart"/>
      <w:r w:rsidRPr="00597417">
        <w:rPr>
          <w:rFonts w:ascii="Times New Roman" w:hAnsi="Times New Roman" w:cs="Times New Roman"/>
          <w:sz w:val="20"/>
          <w:szCs w:val="20"/>
        </w:rPr>
        <w:t>SolarSathi</w:t>
      </w:r>
      <w:proofErr w:type="spellEnd"/>
      <w:r w:rsidRPr="00597417">
        <w:rPr>
          <w:rFonts w:ascii="Times New Roman" w:hAnsi="Times New Roman" w:cs="Times New Roman"/>
          <w:sz w:val="20"/>
          <w:szCs w:val="20"/>
        </w:rPr>
        <w:t xml:space="preserve"> was implemented as </w:t>
      </w:r>
      <w:proofErr w:type="gramStart"/>
      <w:r w:rsidRPr="00597417">
        <w:rPr>
          <w:rFonts w:ascii="Times New Roman" w:hAnsi="Times New Roman" w:cs="Times New Roman"/>
          <w:sz w:val="20"/>
          <w:szCs w:val="20"/>
        </w:rPr>
        <w:t xml:space="preserve">a </w:t>
      </w:r>
      <w:proofErr w:type="spellStart"/>
      <w:r w:rsidRPr="00597417">
        <w:rPr>
          <w:rFonts w:ascii="Times New Roman" w:hAnsi="Times New Roman" w:cs="Times New Roman"/>
          <w:sz w:val="20"/>
          <w:szCs w:val="20"/>
        </w:rPr>
        <w:t>microservice</w:t>
      </w:r>
      <w:proofErr w:type="spellEnd"/>
      <w:proofErr w:type="gramEnd"/>
      <w:r w:rsidRPr="00597417">
        <w:rPr>
          <w:rFonts w:ascii="Times New Roman" w:hAnsi="Times New Roman" w:cs="Times New Roman"/>
          <w:sz w:val="20"/>
          <w:szCs w:val="20"/>
        </w:rPr>
        <w:t xml:space="preserve"> architecture:</w:t>
      </w:r>
    </w:p>
    <w:p w:rsidR="002F56E9" w:rsidRPr="00597417" w:rsidRDefault="002F56E9" w:rsidP="002F56E9">
      <w:pPr>
        <w:jc w:val="both"/>
        <w:rPr>
          <w:rFonts w:ascii="Times New Roman" w:hAnsi="Times New Roman" w:cs="Times New Roman"/>
          <w:sz w:val="20"/>
          <w:szCs w:val="20"/>
        </w:rPr>
      </w:pPr>
      <w:proofErr w:type="spellStart"/>
      <w:r w:rsidRPr="00597417">
        <w:rPr>
          <w:rStyle w:val="Strong"/>
          <w:rFonts w:ascii="Times New Roman" w:hAnsi="Times New Roman" w:cs="Times New Roman"/>
          <w:sz w:val="20"/>
          <w:szCs w:val="20"/>
        </w:rPr>
        <w:t>FastAPI</w:t>
      </w:r>
      <w:proofErr w:type="spellEnd"/>
      <w:r w:rsidRPr="00597417">
        <w:rPr>
          <w:rFonts w:ascii="Times New Roman" w:hAnsi="Times New Roman" w:cs="Times New Roman"/>
          <w:sz w:val="20"/>
          <w:szCs w:val="20"/>
        </w:rPr>
        <w:t xml:space="preserve"> serves as the model inference layer, offering REST-based integration with SCADA and monitoring </w:t>
      </w:r>
      <w:proofErr w:type="spellStart"/>
      <w:r w:rsidRPr="00597417">
        <w:rPr>
          <w:rFonts w:ascii="Times New Roman" w:hAnsi="Times New Roman" w:cs="Times New Roman"/>
          <w:sz w:val="20"/>
          <w:szCs w:val="20"/>
        </w:rPr>
        <w:t>dashboards.The</w:t>
      </w:r>
      <w:proofErr w:type="spellEnd"/>
      <w:r w:rsidRPr="00597417">
        <w:rPr>
          <w:rFonts w:ascii="Times New Roman" w:hAnsi="Times New Roman" w:cs="Times New Roman"/>
          <w:sz w:val="20"/>
          <w:szCs w:val="20"/>
        </w:rPr>
        <w:t xml:space="preserve"> entire system, including dependencies and models, is containerized using </w:t>
      </w:r>
      <w:r w:rsidRPr="00597417">
        <w:rPr>
          <w:rStyle w:val="Strong"/>
          <w:rFonts w:ascii="Times New Roman" w:hAnsi="Times New Roman" w:cs="Times New Roman"/>
          <w:sz w:val="20"/>
          <w:szCs w:val="20"/>
        </w:rPr>
        <w:t>Docker</w:t>
      </w:r>
      <w:r w:rsidRPr="00597417">
        <w:rPr>
          <w:rFonts w:ascii="Times New Roman" w:hAnsi="Times New Roman" w:cs="Times New Roman"/>
          <w:sz w:val="20"/>
          <w:szCs w:val="20"/>
        </w:rPr>
        <w:t xml:space="preserve"> for reproducibility and ease of deployment across cloud and edge environments.</w:t>
      </w:r>
    </w:p>
    <w:p w:rsidR="002F56E9" w:rsidRPr="00597417" w:rsidRDefault="002F56E9" w:rsidP="002F56E9">
      <w:pPr>
        <w:jc w:val="both"/>
        <w:rPr>
          <w:rFonts w:ascii="Times New Roman" w:hAnsi="Times New Roman" w:cs="Times New Roman"/>
          <w:sz w:val="20"/>
          <w:szCs w:val="20"/>
        </w:rPr>
      </w:pPr>
      <w:r w:rsidRPr="00597417">
        <w:rPr>
          <w:rFonts w:ascii="Times New Roman" w:hAnsi="Times New Roman" w:cs="Times New Roman"/>
          <w:sz w:val="20"/>
          <w:szCs w:val="20"/>
        </w:rPr>
        <w:t xml:space="preserve">The workflow follows an </w:t>
      </w:r>
      <w:r w:rsidRPr="00597417">
        <w:rPr>
          <w:rStyle w:val="Strong"/>
          <w:rFonts w:ascii="Times New Roman" w:hAnsi="Times New Roman" w:cs="Times New Roman"/>
          <w:sz w:val="20"/>
          <w:szCs w:val="20"/>
        </w:rPr>
        <w:t>offline–online paradigm</w:t>
      </w:r>
      <w:r w:rsidRPr="00597417">
        <w:rPr>
          <w:rFonts w:ascii="Times New Roman" w:hAnsi="Times New Roman" w:cs="Times New Roman"/>
          <w:sz w:val="20"/>
          <w:szCs w:val="20"/>
        </w:rPr>
        <w:t>:</w:t>
      </w:r>
    </w:p>
    <w:p w:rsidR="001F63B4" w:rsidRPr="00597417" w:rsidRDefault="002F56E9" w:rsidP="002F56E9">
      <w:pPr>
        <w:jc w:val="both"/>
        <w:rPr>
          <w:rStyle w:val="Emphasis"/>
          <w:rFonts w:ascii="Times New Roman" w:hAnsi="Times New Roman" w:cs="Times New Roman"/>
          <w:sz w:val="20"/>
          <w:szCs w:val="20"/>
        </w:rPr>
      </w:pPr>
      <w:r w:rsidRPr="00597417">
        <w:rPr>
          <w:rStyle w:val="Emphasis"/>
          <w:rFonts w:ascii="Times New Roman" w:hAnsi="Times New Roman" w:cs="Times New Roman"/>
          <w:sz w:val="20"/>
          <w:szCs w:val="20"/>
        </w:rPr>
        <w:t>Offline phase:</w:t>
      </w:r>
      <w:r w:rsidRPr="00597417">
        <w:rPr>
          <w:rFonts w:ascii="Times New Roman" w:hAnsi="Times New Roman" w:cs="Times New Roman"/>
          <w:sz w:val="20"/>
          <w:szCs w:val="20"/>
        </w:rPr>
        <w:t xml:space="preserve"> periodic retraining using updated PVDAQ and plant-specific datasets.</w:t>
      </w:r>
    </w:p>
    <w:p w:rsidR="002F56E9" w:rsidRPr="00597417" w:rsidRDefault="002F56E9" w:rsidP="002F56E9">
      <w:pPr>
        <w:jc w:val="both"/>
        <w:rPr>
          <w:rFonts w:ascii="Times New Roman" w:hAnsi="Times New Roman" w:cs="Times New Roman"/>
          <w:sz w:val="20"/>
          <w:szCs w:val="20"/>
        </w:rPr>
      </w:pPr>
      <w:r w:rsidRPr="00597417">
        <w:rPr>
          <w:rStyle w:val="Emphasis"/>
          <w:rFonts w:ascii="Times New Roman" w:hAnsi="Times New Roman" w:cs="Times New Roman"/>
          <w:sz w:val="20"/>
          <w:szCs w:val="20"/>
        </w:rPr>
        <w:t>Online phase:</w:t>
      </w:r>
      <w:r w:rsidRPr="00597417">
        <w:rPr>
          <w:rFonts w:ascii="Times New Roman" w:hAnsi="Times New Roman" w:cs="Times New Roman"/>
          <w:sz w:val="20"/>
          <w:szCs w:val="20"/>
        </w:rPr>
        <w:t xml:space="preserve"> real-time inference with low latency and minimal computational overhead.</w:t>
      </w:r>
    </w:p>
    <w:p w:rsidR="002F56E9" w:rsidRPr="00597417" w:rsidRDefault="002F56E9" w:rsidP="002F56E9">
      <w:pPr>
        <w:jc w:val="both"/>
        <w:rPr>
          <w:rFonts w:ascii="Times New Roman" w:hAnsi="Times New Roman" w:cs="Times New Roman"/>
        </w:rPr>
      </w:pPr>
      <w:r w:rsidRPr="00597417">
        <w:rPr>
          <w:rFonts w:ascii="Times New Roman" w:hAnsi="Times New Roman" w:cs="Times New Roman"/>
          <w:sz w:val="20"/>
          <w:szCs w:val="20"/>
        </w:rPr>
        <w:t>This architecture ensures adaptability, scalability, and maintainability across distributed solar asset portfolios.</w:t>
      </w:r>
    </w:p>
    <w:p w:rsidR="00191766" w:rsidRPr="00597417" w:rsidRDefault="003F34DF" w:rsidP="00CD7D0C">
      <w:pPr>
        <w:pStyle w:val="NormalWeb"/>
        <w:spacing w:line="360" w:lineRule="auto"/>
        <w:jc w:val="both"/>
        <w:rPr>
          <w:b/>
        </w:rPr>
      </w:pPr>
      <w:r w:rsidRPr="00597417">
        <w:rPr>
          <w:b/>
        </w:rPr>
        <w:t>IV.</w:t>
      </w:r>
      <w:r w:rsidR="00191766" w:rsidRPr="00597417">
        <w:rPr>
          <w:b/>
        </w:rPr>
        <w:t xml:space="preserve"> Experimental Evaluation and Results:</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A. Objective and Evaluation Framework</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The primary goal of this evaluation is to determine whether the </w:t>
      </w:r>
      <w:proofErr w:type="spellStart"/>
      <w:r w:rsidRPr="00597417">
        <w:rPr>
          <w:rStyle w:val="Strong"/>
          <w:rFonts w:ascii="Times New Roman" w:hAnsi="Times New Roman" w:cs="Times New Roman"/>
          <w:sz w:val="20"/>
        </w:rPr>
        <w:t>SolarSathi</w:t>
      </w:r>
      <w:proofErr w:type="spellEnd"/>
      <w:r w:rsidRPr="00597417">
        <w:rPr>
          <w:rFonts w:ascii="Times New Roman" w:hAnsi="Times New Roman" w:cs="Times New Roman"/>
          <w:sz w:val="20"/>
        </w:rPr>
        <w:t xml:space="preserve"> framework can accurately estimate both </w:t>
      </w:r>
      <w:r w:rsidRPr="00597417">
        <w:rPr>
          <w:rStyle w:val="Strong"/>
          <w:rFonts w:ascii="Times New Roman" w:hAnsi="Times New Roman" w:cs="Times New Roman"/>
          <w:sz w:val="20"/>
        </w:rPr>
        <w:t>degradation rates</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Remaining Useful Life (RUL)</w:t>
      </w:r>
      <w:r w:rsidRPr="00597417">
        <w:rPr>
          <w:rFonts w:ascii="Times New Roman" w:hAnsi="Times New Roman" w:cs="Times New Roman"/>
          <w:sz w:val="20"/>
        </w:rPr>
        <w:t xml:space="preserve"> under conditions that approximate real-world PV</w:t>
      </w:r>
      <w:r w:rsidR="00253DCB" w:rsidRPr="00597417">
        <w:rPr>
          <w:rFonts w:ascii="Times New Roman" w:hAnsi="Times New Roman" w:cs="Times New Roman"/>
          <w:sz w:val="20"/>
        </w:rPr>
        <w:t xml:space="preserve"> operations. </w:t>
      </w:r>
      <w:r w:rsidRPr="00597417">
        <w:rPr>
          <w:rFonts w:ascii="Times New Roman" w:hAnsi="Times New Roman" w:cs="Times New Roman"/>
          <w:sz w:val="20"/>
        </w:rPr>
        <w:t>All experiments were conducted using authentic field data rather than synthetic or laboratory-generated datasets, ensuring that model validation aligns with industrial deployment conditions.</w:t>
      </w:r>
    </w:p>
    <w:p w:rsidR="00597417" w:rsidRDefault="00494B0B" w:rsidP="00494B0B">
      <w:pPr>
        <w:jc w:val="both"/>
        <w:rPr>
          <w:rFonts w:ascii="Times New Roman" w:hAnsi="Times New Roman" w:cs="Times New Roman"/>
          <w:sz w:val="20"/>
        </w:rPr>
      </w:pPr>
      <w:r w:rsidRPr="00597417">
        <w:rPr>
          <w:rFonts w:ascii="Times New Roman" w:hAnsi="Times New Roman" w:cs="Times New Roman"/>
          <w:sz w:val="20"/>
        </w:rPr>
        <w:t>To simulate real-world</w:t>
      </w:r>
      <w:r w:rsidR="00253DCB" w:rsidRPr="00597417">
        <w:rPr>
          <w:rFonts w:ascii="Times New Roman" w:hAnsi="Times New Roman" w:cs="Times New Roman"/>
          <w:sz w:val="20"/>
        </w:rPr>
        <w:t xml:space="preserve">  </w:t>
      </w:r>
      <w:r w:rsidRPr="00597417">
        <w:rPr>
          <w:rFonts w:ascii="Times New Roman" w:hAnsi="Times New Roman" w:cs="Times New Roman"/>
          <w:sz w:val="20"/>
        </w:rPr>
        <w:t xml:space="preserve"> </w:t>
      </w:r>
      <w:proofErr w:type="gramStart"/>
      <w:r w:rsidRPr="00597417">
        <w:rPr>
          <w:rFonts w:ascii="Times New Roman" w:hAnsi="Times New Roman" w:cs="Times New Roman"/>
          <w:sz w:val="20"/>
        </w:rPr>
        <w:t>predictive</w:t>
      </w:r>
      <w:r w:rsidR="00253DCB" w:rsidRPr="00597417">
        <w:rPr>
          <w:rFonts w:ascii="Times New Roman" w:hAnsi="Times New Roman" w:cs="Times New Roman"/>
          <w:sz w:val="20"/>
        </w:rPr>
        <w:t xml:space="preserve"> </w:t>
      </w:r>
      <w:r w:rsidRPr="00597417">
        <w:rPr>
          <w:rFonts w:ascii="Times New Roman" w:hAnsi="Times New Roman" w:cs="Times New Roman"/>
          <w:sz w:val="20"/>
        </w:rPr>
        <w:t xml:space="preserve"> scenarios</w:t>
      </w:r>
      <w:proofErr w:type="gramEnd"/>
      <w:r w:rsidRPr="00597417">
        <w:rPr>
          <w:rFonts w:ascii="Times New Roman" w:hAnsi="Times New Roman" w:cs="Times New Roman"/>
          <w:sz w:val="20"/>
        </w:rPr>
        <w:t xml:space="preserve">, </w:t>
      </w:r>
      <w:r w:rsidR="00253DCB" w:rsidRPr="00597417">
        <w:rPr>
          <w:rFonts w:ascii="Times New Roman" w:hAnsi="Times New Roman" w:cs="Times New Roman"/>
          <w:sz w:val="20"/>
        </w:rPr>
        <w:t xml:space="preserve"> </w:t>
      </w:r>
      <w:r w:rsidRPr="00597417">
        <w:rPr>
          <w:rFonts w:ascii="Times New Roman" w:hAnsi="Times New Roman" w:cs="Times New Roman"/>
          <w:sz w:val="20"/>
        </w:rPr>
        <w:t xml:space="preserve">the dataset was partitioned chronologically using an </w:t>
      </w:r>
      <w:r w:rsidRPr="00597417">
        <w:rPr>
          <w:rStyle w:val="Strong"/>
          <w:rFonts w:ascii="Times New Roman" w:hAnsi="Times New Roman" w:cs="Times New Roman"/>
          <w:sz w:val="20"/>
        </w:rPr>
        <w:t>80:20 time-based split</w:t>
      </w:r>
      <w:r w:rsidR="00253DCB" w:rsidRPr="00597417">
        <w:rPr>
          <w:rStyle w:val="Strong"/>
          <w:rFonts w:ascii="Times New Roman" w:hAnsi="Times New Roman" w:cs="Times New Roman"/>
          <w:sz w:val="20"/>
        </w:rPr>
        <w:t xml:space="preserve"> -</w:t>
      </w:r>
      <w:r w:rsidRPr="00597417">
        <w:rPr>
          <w:rFonts w:ascii="Times New Roman" w:hAnsi="Times New Roman" w:cs="Times New Roman"/>
          <w:sz w:val="20"/>
        </w:rPr>
        <w:t>with the initial 80% used for training and the final 20% reserved for testing.</w:t>
      </w: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This approach prevents data leakage and ensures that models are evaluated on unseen</w:t>
      </w:r>
      <w:r w:rsidR="00253DCB" w:rsidRPr="00597417">
        <w:rPr>
          <w:rFonts w:ascii="Times New Roman" w:hAnsi="Times New Roman" w:cs="Times New Roman"/>
          <w:sz w:val="20"/>
        </w:rPr>
        <w:t xml:space="preserve"> future observation .</w:t>
      </w:r>
      <w:r w:rsidRPr="00597417">
        <w:rPr>
          <w:rFonts w:ascii="Times New Roman" w:hAnsi="Times New Roman" w:cs="Times New Roman"/>
          <w:sz w:val="20"/>
        </w:rPr>
        <w:t>Performance was assessed using two metrics widely recognized in PV reliability research:</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Coefficient of Determination (R²):</w:t>
      </w:r>
      <w:r w:rsidRPr="00597417">
        <w:rPr>
          <w:rFonts w:ascii="Times New Roman" w:hAnsi="Times New Roman" w:cs="Times New Roman"/>
          <w:sz w:val="20"/>
        </w:rPr>
        <w:t xml:space="preserve"> quantifies the proportion of variance explained by the </w:t>
      </w:r>
      <w:proofErr w:type="spellStart"/>
      <w:r w:rsidRPr="00597417">
        <w:rPr>
          <w:rFonts w:ascii="Times New Roman" w:hAnsi="Times New Roman" w:cs="Times New Roman"/>
          <w:sz w:val="20"/>
        </w:rPr>
        <w:t>model.</w:t>
      </w:r>
      <w:r w:rsidRPr="00597417">
        <w:rPr>
          <w:rStyle w:val="Strong"/>
          <w:rFonts w:ascii="Times New Roman" w:hAnsi="Times New Roman" w:cs="Times New Roman"/>
          <w:sz w:val="20"/>
        </w:rPr>
        <w:t>Root</w:t>
      </w:r>
      <w:proofErr w:type="spellEnd"/>
      <w:r w:rsidRPr="00597417">
        <w:rPr>
          <w:rStyle w:val="Strong"/>
          <w:rFonts w:ascii="Times New Roman" w:hAnsi="Times New Roman" w:cs="Times New Roman"/>
          <w:sz w:val="20"/>
        </w:rPr>
        <w:t xml:space="preserve"> Mean Square Error (RMSE):</w:t>
      </w:r>
      <w:r w:rsidRPr="00597417">
        <w:rPr>
          <w:rFonts w:ascii="Times New Roman" w:hAnsi="Times New Roman" w:cs="Times New Roman"/>
          <w:sz w:val="20"/>
        </w:rPr>
        <w:t xml:space="preserve"> measures average prediction error in units of years, offering a direct interpretation for RUL forecasting.</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These metrics together provide a balanced view of both accuracy and consistency in model performance.</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B. Phase I Results: Pre-Installation Degradation Estimation</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To evaluate static feature-based degradation prediction, three models were compared:</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 xml:space="preserve">Multiple Linear </w:t>
      </w:r>
      <w:proofErr w:type="gramStart"/>
      <w:r w:rsidRPr="00597417">
        <w:rPr>
          <w:rStyle w:val="Strong"/>
          <w:rFonts w:ascii="Times New Roman" w:hAnsi="Times New Roman" w:cs="Times New Roman"/>
          <w:sz w:val="20"/>
        </w:rPr>
        <w:t>Regression</w:t>
      </w:r>
      <w:proofErr w:type="gramEnd"/>
      <w:r w:rsidRPr="00597417">
        <w:rPr>
          <w:rStyle w:val="Strong"/>
          <w:rFonts w:ascii="Times New Roman" w:hAnsi="Times New Roman" w:cs="Times New Roman"/>
          <w:sz w:val="20"/>
        </w:rPr>
        <w:t xml:space="preserve"> (MLR)</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 xml:space="preserve">Random Forest </w:t>
      </w:r>
      <w:proofErr w:type="spellStart"/>
      <w:r w:rsidRPr="00597417">
        <w:rPr>
          <w:rStyle w:val="Strong"/>
          <w:rFonts w:ascii="Times New Roman" w:hAnsi="Times New Roman" w:cs="Times New Roman"/>
          <w:sz w:val="20"/>
        </w:rPr>
        <w:t>Regressor</w:t>
      </w:r>
      <w:proofErr w:type="spellEnd"/>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sz w:val="20"/>
        </w:rPr>
        <w:t>Support Vector Regression (SVR)</w:t>
      </w:r>
      <w:r w:rsidRPr="00597417">
        <w:rPr>
          <w:rFonts w:ascii="Times New Roman" w:hAnsi="Times New Roman" w:cs="Times New Roman"/>
          <w:sz w:val="20"/>
        </w:rPr>
        <w:t xml:space="preserve"> with an </w:t>
      </w:r>
      <w:r w:rsidRPr="00597417">
        <w:rPr>
          <w:rStyle w:val="Strong"/>
          <w:rFonts w:ascii="Times New Roman" w:hAnsi="Times New Roman" w:cs="Times New Roman"/>
          <w:sz w:val="20"/>
        </w:rPr>
        <w:t>RBF kernel</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 w:val="0"/>
          <w:bCs w:val="0"/>
          <w:sz w:val="20"/>
        </w:rPr>
        <w:t>1) Performance Comparison</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The MLR baseline achieved an R² of approximately </w:t>
      </w:r>
      <w:r w:rsidRPr="00597417">
        <w:rPr>
          <w:rStyle w:val="Strong"/>
          <w:rFonts w:ascii="Times New Roman" w:hAnsi="Times New Roman" w:cs="Times New Roman"/>
          <w:sz w:val="20"/>
        </w:rPr>
        <w:t>0.62</w:t>
      </w:r>
      <w:r w:rsidRPr="00597417">
        <w:rPr>
          <w:rFonts w:ascii="Times New Roman" w:hAnsi="Times New Roman" w:cs="Times New Roman"/>
          <w:sz w:val="20"/>
        </w:rPr>
        <w:t>, revealing its inability to capture the non-linear dependencies between environmental factors and material degradation.</w:t>
      </w:r>
      <w:r w:rsidRPr="00597417">
        <w:rPr>
          <w:rFonts w:ascii="Times New Roman" w:hAnsi="Times New Roman" w:cs="Times New Roman"/>
          <w:sz w:val="20"/>
        </w:rPr>
        <w:br/>
        <w:t xml:space="preserve">The </w:t>
      </w:r>
      <w:r w:rsidRPr="00597417">
        <w:rPr>
          <w:rStyle w:val="Strong"/>
          <w:rFonts w:ascii="Times New Roman" w:hAnsi="Times New Roman" w:cs="Times New Roman"/>
          <w:sz w:val="20"/>
        </w:rPr>
        <w:t>Random Forest</w:t>
      </w:r>
      <w:r w:rsidRPr="00597417">
        <w:rPr>
          <w:rFonts w:ascii="Times New Roman" w:hAnsi="Times New Roman" w:cs="Times New Roman"/>
          <w:sz w:val="20"/>
        </w:rPr>
        <w:t xml:space="preserve"> model showed improved generalization with an R² close to </w:t>
      </w:r>
      <w:r w:rsidRPr="00597417">
        <w:rPr>
          <w:rStyle w:val="Strong"/>
          <w:rFonts w:ascii="Times New Roman" w:hAnsi="Times New Roman" w:cs="Times New Roman"/>
          <w:sz w:val="20"/>
        </w:rPr>
        <w:t>0.89</w:t>
      </w:r>
      <w:r w:rsidRPr="00597417">
        <w:rPr>
          <w:rFonts w:ascii="Times New Roman" w:hAnsi="Times New Roman" w:cs="Times New Roman"/>
          <w:sz w:val="20"/>
        </w:rPr>
        <w:t>, indicating its capacity to represent partial feature interactions. However, it exhibited performance variability across different site categories, limiting its robustness.</w:t>
      </w:r>
      <w:r w:rsidRPr="00597417">
        <w:rPr>
          <w:rFonts w:ascii="Times New Roman" w:hAnsi="Times New Roman" w:cs="Times New Roman"/>
          <w:sz w:val="20"/>
        </w:rPr>
        <w:br/>
        <w:t xml:space="preserve">The </w:t>
      </w:r>
      <w:r w:rsidRPr="00597417">
        <w:rPr>
          <w:rStyle w:val="Strong"/>
          <w:rFonts w:ascii="Times New Roman" w:hAnsi="Times New Roman" w:cs="Times New Roman"/>
          <w:sz w:val="20"/>
        </w:rPr>
        <w:t>SVR-RBF</w:t>
      </w:r>
      <w:r w:rsidRPr="00597417">
        <w:rPr>
          <w:rFonts w:ascii="Times New Roman" w:hAnsi="Times New Roman" w:cs="Times New Roman"/>
          <w:sz w:val="20"/>
        </w:rPr>
        <w:t xml:space="preserve"> model achieved the highest accuracy with an </w:t>
      </w:r>
      <w:r w:rsidRPr="00597417">
        <w:rPr>
          <w:rStyle w:val="Strong"/>
          <w:rFonts w:ascii="Times New Roman" w:hAnsi="Times New Roman" w:cs="Times New Roman"/>
          <w:sz w:val="20"/>
        </w:rPr>
        <w:t>R² of 0.962</w:t>
      </w:r>
      <w:r w:rsidRPr="00597417">
        <w:rPr>
          <w:rFonts w:ascii="Times New Roman" w:hAnsi="Times New Roman" w:cs="Times New Roman"/>
          <w:sz w:val="20"/>
        </w:rPr>
        <w:t xml:space="preserve"> and the lowest RMSE, confirming its ability to generalize across diverse climatic and technological conditions.</w:t>
      </w: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 w:val="0"/>
          <w:bCs w:val="0"/>
          <w:sz w:val="20"/>
        </w:rPr>
        <w:t>2) Engineering Interpretation</w:t>
      </w:r>
    </w:p>
    <w:p w:rsidR="00597417" w:rsidRDefault="00494B0B" w:rsidP="00494B0B">
      <w:pPr>
        <w:jc w:val="both"/>
        <w:rPr>
          <w:rFonts w:ascii="Times New Roman" w:hAnsi="Times New Roman" w:cs="Times New Roman"/>
          <w:sz w:val="20"/>
        </w:rPr>
      </w:pPr>
      <w:r w:rsidRPr="00597417">
        <w:rPr>
          <w:rFonts w:ascii="Times New Roman" w:hAnsi="Times New Roman" w:cs="Times New Roman"/>
          <w:sz w:val="20"/>
        </w:rPr>
        <w:t>From an applied engineering standpoint, the SVR module’s high correlation with observed degradation rates provides several advantages:</w:t>
      </w:r>
    </w:p>
    <w:p w:rsidR="00494B0B" w:rsidRPr="00597417" w:rsidRDefault="00494B0B" w:rsidP="00494B0B">
      <w:pPr>
        <w:jc w:val="both"/>
        <w:rPr>
          <w:rFonts w:ascii="Times New Roman" w:hAnsi="Times New Roman" w:cs="Times New Roman"/>
          <w:sz w:val="20"/>
        </w:rPr>
      </w:pPr>
      <w:proofErr w:type="gramStart"/>
      <w:r w:rsidRPr="00597417">
        <w:rPr>
          <w:rFonts w:ascii="Times New Roman" w:hAnsi="Times New Roman" w:cs="Times New Roman"/>
          <w:sz w:val="20"/>
        </w:rPr>
        <w:t xml:space="preserve">Enables </w:t>
      </w:r>
      <w:r w:rsidRPr="00597417">
        <w:rPr>
          <w:rStyle w:val="Strong"/>
          <w:rFonts w:ascii="Times New Roman" w:hAnsi="Times New Roman" w:cs="Times New Roman"/>
          <w:sz w:val="20"/>
        </w:rPr>
        <w:t>quantitative comparison</w:t>
      </w:r>
      <w:r w:rsidRPr="00597417">
        <w:rPr>
          <w:rFonts w:ascii="Times New Roman" w:hAnsi="Times New Roman" w:cs="Times New Roman"/>
          <w:sz w:val="20"/>
        </w:rPr>
        <w:t xml:space="preserve"> among candidate sites</w:t>
      </w:r>
      <w:r w:rsidR="00F10E9C" w:rsidRPr="00597417">
        <w:rPr>
          <w:rFonts w:ascii="Times New Roman" w:hAnsi="Times New Roman" w:cs="Times New Roman"/>
          <w:sz w:val="20"/>
        </w:rPr>
        <w:t xml:space="preserve"> </w:t>
      </w:r>
      <w:r w:rsidRPr="00597417">
        <w:rPr>
          <w:rFonts w:ascii="Times New Roman" w:hAnsi="Times New Roman" w:cs="Times New Roman"/>
          <w:sz w:val="20"/>
        </w:rPr>
        <w:t>during project planning.</w:t>
      </w:r>
      <w:proofErr w:type="gramEnd"/>
      <w:r w:rsidR="00F10E9C" w:rsidRPr="00597417">
        <w:rPr>
          <w:rFonts w:ascii="Times New Roman" w:hAnsi="Times New Roman" w:cs="Times New Roman"/>
          <w:sz w:val="20"/>
        </w:rPr>
        <w:t xml:space="preserve"> </w:t>
      </w:r>
      <w:proofErr w:type="gramStart"/>
      <w:r w:rsidRPr="00597417">
        <w:rPr>
          <w:rFonts w:ascii="Times New Roman" w:hAnsi="Times New Roman" w:cs="Times New Roman"/>
          <w:sz w:val="20"/>
        </w:rPr>
        <w:t xml:space="preserve">Supports </w:t>
      </w:r>
      <w:r w:rsidRPr="00597417">
        <w:rPr>
          <w:rStyle w:val="Strong"/>
          <w:rFonts w:ascii="Times New Roman" w:hAnsi="Times New Roman" w:cs="Times New Roman"/>
          <w:sz w:val="20"/>
        </w:rPr>
        <w:t>realistic LCOE calculations</w:t>
      </w:r>
      <w:r w:rsidRPr="00597417">
        <w:rPr>
          <w:rFonts w:ascii="Times New Roman" w:hAnsi="Times New Roman" w:cs="Times New Roman"/>
          <w:sz w:val="20"/>
        </w:rPr>
        <w:t>, avoiding overly conservative degradation assumptions.</w:t>
      </w:r>
      <w:proofErr w:type="gramEnd"/>
    </w:p>
    <w:p w:rsidR="00494B0B" w:rsidRPr="00597417" w:rsidRDefault="00494B0B" w:rsidP="00494B0B">
      <w:pPr>
        <w:jc w:val="both"/>
        <w:rPr>
          <w:rFonts w:ascii="Times New Roman" w:hAnsi="Times New Roman" w:cs="Times New Roman"/>
          <w:sz w:val="20"/>
        </w:rPr>
      </w:pPr>
      <w:proofErr w:type="gramStart"/>
      <w:r w:rsidRPr="00597417">
        <w:rPr>
          <w:rFonts w:ascii="Times New Roman" w:hAnsi="Times New Roman" w:cs="Times New Roman"/>
          <w:sz w:val="20"/>
        </w:rPr>
        <w:t xml:space="preserve">Enhances the accuracy of </w:t>
      </w:r>
      <w:r w:rsidRPr="00597417">
        <w:rPr>
          <w:rStyle w:val="Strong"/>
          <w:rFonts w:ascii="Times New Roman" w:hAnsi="Times New Roman" w:cs="Times New Roman"/>
          <w:sz w:val="20"/>
        </w:rPr>
        <w:t>warranty and performance guarantee modeling</w:t>
      </w:r>
      <w:r w:rsidRPr="00597417">
        <w:rPr>
          <w:rFonts w:ascii="Times New Roman" w:hAnsi="Times New Roman" w:cs="Times New Roman"/>
          <w:sz w:val="20"/>
        </w:rPr>
        <w:t>.</w:t>
      </w:r>
      <w:proofErr w:type="gramEnd"/>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The close alignment between predicted and observed degradation trends demonstrates that </w:t>
      </w:r>
      <w:proofErr w:type="spellStart"/>
      <w:r w:rsidRPr="00597417">
        <w:rPr>
          <w:rFonts w:ascii="Times New Roman" w:hAnsi="Times New Roman" w:cs="Times New Roman"/>
          <w:sz w:val="20"/>
        </w:rPr>
        <w:t>SolarSathi’s</w:t>
      </w:r>
      <w:proofErr w:type="spellEnd"/>
      <w:r w:rsidRPr="00597417">
        <w:rPr>
          <w:rFonts w:ascii="Times New Roman" w:hAnsi="Times New Roman" w:cs="Times New Roman"/>
          <w:sz w:val="20"/>
        </w:rPr>
        <w:t xml:space="preserve"> static modeling phase captures environmental stress patterns effectively even in the absence of operational data.</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C. Phase II Results: Operational RUL Forecasting</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In the operational phase, the hybrid </w:t>
      </w:r>
      <w:r w:rsidRPr="00597417">
        <w:rPr>
          <w:rStyle w:val="Strong"/>
          <w:rFonts w:ascii="Times New Roman" w:hAnsi="Times New Roman" w:cs="Times New Roman"/>
          <w:sz w:val="20"/>
        </w:rPr>
        <w:t>LSTM–</w:t>
      </w:r>
      <w:proofErr w:type="spellStart"/>
      <w:r w:rsidRPr="00597417">
        <w:rPr>
          <w:rStyle w:val="Strong"/>
          <w:rFonts w:ascii="Times New Roman" w:hAnsi="Times New Roman" w:cs="Times New Roman"/>
          <w:sz w:val="20"/>
        </w:rPr>
        <w:t>XGBoost</w:t>
      </w:r>
      <w:proofErr w:type="spellEnd"/>
      <w:r w:rsidRPr="00597417">
        <w:rPr>
          <w:rFonts w:ascii="Times New Roman" w:hAnsi="Times New Roman" w:cs="Times New Roman"/>
          <w:sz w:val="20"/>
        </w:rPr>
        <w:t xml:space="preserve"> model was benchmarked against traditional regression and ensemble approaches commonly used in PV prognostics.</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1) Comparative Analysis</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Linear regression models achieved an </w:t>
      </w:r>
      <w:r w:rsidRPr="00597417">
        <w:rPr>
          <w:rStyle w:val="Strong"/>
          <w:rFonts w:ascii="Times New Roman" w:hAnsi="Times New Roman" w:cs="Times New Roman"/>
          <w:sz w:val="20"/>
        </w:rPr>
        <w:t>R² of approximately 0.82</w:t>
      </w:r>
      <w:r w:rsidRPr="00597417">
        <w:rPr>
          <w:rFonts w:ascii="Times New Roman" w:hAnsi="Times New Roman" w:cs="Times New Roman"/>
          <w:sz w:val="20"/>
        </w:rPr>
        <w:t xml:space="preserve">, with RMSE values exceeding </w:t>
      </w:r>
      <w:r w:rsidRPr="00597417">
        <w:rPr>
          <w:rStyle w:val="Strong"/>
          <w:rFonts w:ascii="Times New Roman" w:hAnsi="Times New Roman" w:cs="Times New Roman"/>
          <w:sz w:val="20"/>
        </w:rPr>
        <w:t>2.5 years</w:t>
      </w:r>
      <w:r w:rsidRPr="00597417">
        <w:rPr>
          <w:rFonts w:ascii="Times New Roman" w:hAnsi="Times New Roman" w:cs="Times New Roman"/>
          <w:sz w:val="20"/>
        </w:rPr>
        <w:t>, sufficient for general trends but inadequate for precision</w:t>
      </w:r>
      <w:r w:rsidR="00F10E9C" w:rsidRPr="00597417">
        <w:rPr>
          <w:rFonts w:ascii="Times New Roman" w:hAnsi="Times New Roman" w:cs="Times New Roman"/>
          <w:sz w:val="20"/>
        </w:rPr>
        <w:t xml:space="preserve"> maintenance scheduling .</w:t>
      </w:r>
      <w:r w:rsidRPr="00597417">
        <w:rPr>
          <w:rFonts w:ascii="Times New Roman" w:hAnsi="Times New Roman" w:cs="Times New Roman"/>
          <w:sz w:val="20"/>
        </w:rPr>
        <w:t xml:space="preserve">Random Forest-based methods improved accuracy to around </w:t>
      </w:r>
      <w:r w:rsidRPr="00597417">
        <w:rPr>
          <w:rStyle w:val="Strong"/>
          <w:rFonts w:ascii="Times New Roman" w:hAnsi="Times New Roman" w:cs="Times New Roman"/>
          <w:sz w:val="20"/>
        </w:rPr>
        <w:t>R² = 0.92</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RMSE ≈ 1.8 years</w:t>
      </w:r>
      <w:r w:rsidRPr="00597417">
        <w:rPr>
          <w:rFonts w:ascii="Times New Roman" w:hAnsi="Times New Roman" w:cs="Times New Roman"/>
          <w:sz w:val="20"/>
        </w:rPr>
        <w:t>, confirming their strength in modeling non-linear interactions but exposing their inability to learn sequential</w:t>
      </w:r>
      <w:r w:rsidR="00F10E9C" w:rsidRPr="00597417">
        <w:rPr>
          <w:rFonts w:ascii="Times New Roman" w:hAnsi="Times New Roman" w:cs="Times New Roman"/>
          <w:sz w:val="20"/>
        </w:rPr>
        <w:t xml:space="preserve"> </w:t>
      </w:r>
      <w:proofErr w:type="spellStart"/>
      <w:r w:rsidR="00F10E9C" w:rsidRPr="00597417">
        <w:rPr>
          <w:rFonts w:ascii="Times New Roman" w:hAnsi="Times New Roman" w:cs="Times New Roman"/>
          <w:sz w:val="20"/>
        </w:rPr>
        <w:t>degration</w:t>
      </w:r>
      <w:proofErr w:type="spellEnd"/>
      <w:r w:rsidR="00F10E9C" w:rsidRPr="00597417">
        <w:rPr>
          <w:rFonts w:ascii="Times New Roman" w:hAnsi="Times New Roman" w:cs="Times New Roman"/>
          <w:sz w:val="20"/>
        </w:rPr>
        <w:t xml:space="preserve"> behavior .</w:t>
      </w:r>
      <w:r w:rsidRPr="00597417">
        <w:rPr>
          <w:rFonts w:ascii="Times New Roman" w:hAnsi="Times New Roman" w:cs="Times New Roman"/>
          <w:sz w:val="20"/>
        </w:rPr>
        <w:t xml:space="preserve">In contrast, the </w:t>
      </w:r>
      <w:proofErr w:type="spellStart"/>
      <w:r w:rsidRPr="00597417">
        <w:rPr>
          <w:rStyle w:val="Strong"/>
          <w:rFonts w:ascii="Times New Roman" w:hAnsi="Times New Roman" w:cs="Times New Roman"/>
          <w:sz w:val="20"/>
        </w:rPr>
        <w:t>SolarSathi</w:t>
      </w:r>
      <w:proofErr w:type="spellEnd"/>
      <w:r w:rsidRPr="00597417">
        <w:rPr>
          <w:rStyle w:val="Strong"/>
          <w:rFonts w:ascii="Times New Roman" w:hAnsi="Times New Roman" w:cs="Times New Roman"/>
          <w:sz w:val="20"/>
        </w:rPr>
        <w:t xml:space="preserve"> hybrid model</w:t>
      </w:r>
      <w:r w:rsidRPr="00597417">
        <w:rPr>
          <w:rFonts w:ascii="Times New Roman" w:hAnsi="Times New Roman" w:cs="Times New Roman"/>
          <w:sz w:val="20"/>
        </w:rPr>
        <w:t xml:space="preserve"> outperformed all baselines, reaching </w:t>
      </w:r>
      <w:r w:rsidRPr="00597417">
        <w:rPr>
          <w:rStyle w:val="Strong"/>
          <w:rFonts w:ascii="Times New Roman" w:hAnsi="Times New Roman" w:cs="Times New Roman"/>
          <w:sz w:val="20"/>
        </w:rPr>
        <w:t>R² &gt; 0.96</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RMSE &lt; 1.5 years</w:t>
      </w:r>
      <w:r w:rsidRPr="00597417">
        <w:rPr>
          <w:rFonts w:ascii="Times New Roman" w:hAnsi="Times New Roman" w:cs="Times New Roman"/>
          <w:sz w:val="20"/>
        </w:rPr>
        <w:t>, thereby demonstrating superior predictive power and operational reliability.</w:t>
      </w: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597417" w:rsidRDefault="00597417" w:rsidP="00494B0B">
      <w:pPr>
        <w:jc w:val="both"/>
        <w:rPr>
          <w:rStyle w:val="Strong"/>
          <w:rFonts w:ascii="Times New Roman" w:hAnsi="Times New Roman" w:cs="Times New Roman"/>
          <w:b w:val="0"/>
          <w:bCs w:val="0"/>
          <w:sz w:val="20"/>
        </w:rPr>
      </w:pP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 w:val="0"/>
          <w:bCs w:val="0"/>
          <w:sz w:val="20"/>
        </w:rPr>
        <w:t>2) Model Stability and Robustness</w:t>
      </w:r>
    </w:p>
    <w:p w:rsidR="00494B0B" w:rsidRPr="00597417" w:rsidRDefault="00494B0B" w:rsidP="00494B0B">
      <w:pPr>
        <w:jc w:val="both"/>
        <w:rPr>
          <w:rFonts w:ascii="Times New Roman" w:hAnsi="Times New Roman" w:cs="Times New Roman"/>
          <w:sz w:val="20"/>
        </w:rPr>
      </w:pP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exhibited strong temporal stability, maintaining consistent performance across multiple climatic conditions. Unlike models sensitive to short-term fluctuations, the hybrid architecture effectively distinguished long-term degradation trends from seasonal variations.</w:t>
      </w:r>
      <w:r w:rsidRPr="00597417">
        <w:rPr>
          <w:rFonts w:ascii="Times New Roman" w:hAnsi="Times New Roman" w:cs="Times New Roman"/>
          <w:sz w:val="20"/>
        </w:rPr>
        <w:br/>
        <w:t xml:space="preserve">The LSTM component filtered transient effects caused by irradiance or temperature anomalies, while </w:t>
      </w:r>
      <w:proofErr w:type="spellStart"/>
      <w:r w:rsidRPr="00597417">
        <w:rPr>
          <w:rFonts w:ascii="Times New Roman" w:hAnsi="Times New Roman" w:cs="Times New Roman"/>
          <w:sz w:val="20"/>
        </w:rPr>
        <w:t>XGBoost</w:t>
      </w:r>
      <w:proofErr w:type="spellEnd"/>
      <w:r w:rsidRPr="00597417">
        <w:rPr>
          <w:rFonts w:ascii="Times New Roman" w:hAnsi="Times New Roman" w:cs="Times New Roman"/>
          <w:sz w:val="20"/>
        </w:rPr>
        <w:t xml:space="preserve"> contextualized the extracted features with site-level </w:t>
      </w:r>
      <w:proofErr w:type="gramStart"/>
      <w:r w:rsidRPr="00597417">
        <w:rPr>
          <w:rFonts w:ascii="Times New Roman" w:hAnsi="Times New Roman" w:cs="Times New Roman"/>
          <w:sz w:val="20"/>
        </w:rPr>
        <w:t>metadata</w:t>
      </w:r>
      <w:r w:rsidR="00F10E9C" w:rsidRPr="00597417">
        <w:rPr>
          <w:rFonts w:ascii="Times New Roman" w:hAnsi="Times New Roman" w:cs="Times New Roman"/>
          <w:sz w:val="20"/>
        </w:rPr>
        <w:t xml:space="preserve">  </w:t>
      </w:r>
      <w:r w:rsidRPr="00597417">
        <w:rPr>
          <w:rFonts w:ascii="Times New Roman" w:hAnsi="Times New Roman" w:cs="Times New Roman"/>
          <w:sz w:val="20"/>
        </w:rPr>
        <w:t>resulting</w:t>
      </w:r>
      <w:proofErr w:type="gramEnd"/>
      <w:r w:rsidRPr="00597417">
        <w:rPr>
          <w:rFonts w:ascii="Times New Roman" w:hAnsi="Times New Roman" w:cs="Times New Roman"/>
          <w:sz w:val="20"/>
        </w:rPr>
        <w:t xml:space="preserve"> in stable, interpretable, and physically meaningful RUL estimates.</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D. Practical Implications</w:t>
      </w:r>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From a plant operation and management perspective, even a one-year improvement in RUL prediction accuracy can significantly reduce operational uncertainty. More reliable forecasts allow:</w:t>
      </w:r>
    </w:p>
    <w:p w:rsidR="00494B0B" w:rsidRPr="00597417" w:rsidRDefault="00494B0B" w:rsidP="00494B0B">
      <w:pPr>
        <w:jc w:val="both"/>
        <w:rPr>
          <w:rFonts w:ascii="Times New Roman" w:hAnsi="Times New Roman" w:cs="Times New Roman"/>
          <w:sz w:val="20"/>
        </w:rPr>
      </w:pPr>
      <w:proofErr w:type="gramStart"/>
      <w:r w:rsidRPr="00597417">
        <w:rPr>
          <w:rStyle w:val="Strong"/>
          <w:rFonts w:ascii="Times New Roman" w:hAnsi="Times New Roman" w:cs="Times New Roman"/>
          <w:sz w:val="20"/>
        </w:rPr>
        <w:t>Optimized maintenance scheduling</w:t>
      </w:r>
      <w:r w:rsidRPr="00597417">
        <w:rPr>
          <w:rFonts w:ascii="Times New Roman" w:hAnsi="Times New Roman" w:cs="Times New Roman"/>
          <w:sz w:val="20"/>
        </w:rPr>
        <w:t xml:space="preserve"> and spare inventory management.</w:t>
      </w:r>
      <w:proofErr w:type="gramEnd"/>
    </w:p>
    <w:p w:rsidR="00494B0B" w:rsidRPr="00597417" w:rsidRDefault="00494B0B" w:rsidP="00494B0B">
      <w:pPr>
        <w:jc w:val="both"/>
        <w:rPr>
          <w:rFonts w:ascii="Times New Roman" w:hAnsi="Times New Roman" w:cs="Times New Roman"/>
          <w:sz w:val="20"/>
        </w:rPr>
      </w:pPr>
      <w:proofErr w:type="gramStart"/>
      <w:r w:rsidRPr="00597417">
        <w:rPr>
          <w:rStyle w:val="Strong"/>
          <w:rFonts w:ascii="Times New Roman" w:hAnsi="Times New Roman" w:cs="Times New Roman"/>
          <w:sz w:val="20"/>
        </w:rPr>
        <w:t>Informed decisions</w:t>
      </w:r>
      <w:r w:rsidRPr="00597417">
        <w:rPr>
          <w:rFonts w:ascii="Times New Roman" w:hAnsi="Times New Roman" w:cs="Times New Roman"/>
          <w:sz w:val="20"/>
        </w:rPr>
        <w:t xml:space="preserve"> on module repowering or inverter replacement timing.</w:t>
      </w:r>
      <w:proofErr w:type="gramEnd"/>
    </w:p>
    <w:p w:rsidR="00494B0B" w:rsidRPr="00597417" w:rsidRDefault="00494B0B" w:rsidP="00494B0B">
      <w:pPr>
        <w:jc w:val="both"/>
        <w:rPr>
          <w:rFonts w:ascii="Times New Roman" w:hAnsi="Times New Roman" w:cs="Times New Roman"/>
          <w:sz w:val="20"/>
        </w:rPr>
      </w:pPr>
      <w:proofErr w:type="gramStart"/>
      <w:r w:rsidRPr="00597417">
        <w:rPr>
          <w:rStyle w:val="Strong"/>
          <w:rFonts w:ascii="Times New Roman" w:hAnsi="Times New Roman" w:cs="Times New Roman"/>
          <w:sz w:val="20"/>
        </w:rPr>
        <w:t>Improved financial planning</w:t>
      </w:r>
      <w:r w:rsidRPr="00597417">
        <w:rPr>
          <w:rFonts w:ascii="Times New Roman" w:hAnsi="Times New Roman" w:cs="Times New Roman"/>
          <w:sz w:val="20"/>
        </w:rPr>
        <w:t xml:space="preserve"> through precise long-term revenue projection.</w:t>
      </w:r>
      <w:proofErr w:type="gramEnd"/>
    </w:p>
    <w:p w:rsidR="00494B0B" w:rsidRPr="00597417" w:rsidRDefault="00494B0B" w:rsidP="00494B0B">
      <w:pPr>
        <w:jc w:val="both"/>
        <w:rPr>
          <w:rFonts w:ascii="Times New Roman" w:hAnsi="Times New Roman" w:cs="Times New Roman"/>
          <w:sz w:val="20"/>
        </w:rPr>
      </w:pPr>
      <w:r w:rsidRPr="00597417">
        <w:rPr>
          <w:rFonts w:ascii="Times New Roman" w:hAnsi="Times New Roman" w:cs="Times New Roman"/>
          <w:sz w:val="20"/>
        </w:rPr>
        <w:t>The hybrid design’s adaptability ensures that RUL estimates evolve dynamically with incoming telemetry, offering a continuously updated picture of system health</w:t>
      </w:r>
      <w:r w:rsidR="00F10E9C" w:rsidRPr="00597417">
        <w:rPr>
          <w:rFonts w:ascii="Times New Roman" w:hAnsi="Times New Roman" w:cs="Times New Roman"/>
          <w:sz w:val="20"/>
        </w:rPr>
        <w:t xml:space="preserve"> </w:t>
      </w:r>
      <w:r w:rsidRPr="00597417">
        <w:rPr>
          <w:rFonts w:ascii="Times New Roman" w:hAnsi="Times New Roman" w:cs="Times New Roman"/>
          <w:sz w:val="20"/>
        </w:rPr>
        <w:t>a critical advantage in large-scale solar fleet management.</w:t>
      </w:r>
    </w:p>
    <w:p w:rsidR="00494B0B" w:rsidRPr="00597417" w:rsidRDefault="00494B0B" w:rsidP="00494B0B">
      <w:pPr>
        <w:jc w:val="both"/>
        <w:rPr>
          <w:rFonts w:ascii="Times New Roman" w:hAnsi="Times New Roman" w:cs="Times New Roman"/>
          <w:sz w:val="20"/>
        </w:rPr>
      </w:pPr>
      <w:r w:rsidRPr="00597417">
        <w:rPr>
          <w:rStyle w:val="Strong"/>
          <w:rFonts w:ascii="Times New Roman" w:hAnsi="Times New Roman" w:cs="Times New Roman"/>
          <w:bCs w:val="0"/>
          <w:sz w:val="20"/>
        </w:rPr>
        <w:t>E. Error Analysis and Observations</w:t>
      </w:r>
    </w:p>
    <w:p w:rsidR="00597417" w:rsidRDefault="00494B0B" w:rsidP="00494B0B">
      <w:pPr>
        <w:jc w:val="both"/>
        <w:rPr>
          <w:rFonts w:ascii="Times New Roman" w:hAnsi="Times New Roman" w:cs="Times New Roman"/>
          <w:sz w:val="20"/>
        </w:rPr>
      </w:pPr>
      <w:r w:rsidRPr="00597417">
        <w:rPr>
          <w:rFonts w:ascii="Times New Roman" w:hAnsi="Times New Roman" w:cs="Times New Roman"/>
          <w:sz w:val="20"/>
        </w:rPr>
        <w:t xml:space="preserve">Error analysis revealed that most residuals were associated with short-term weather anomalies or </w:t>
      </w: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597417" w:rsidRDefault="00597417" w:rsidP="00494B0B">
      <w:pPr>
        <w:jc w:val="both"/>
        <w:rPr>
          <w:rFonts w:ascii="Times New Roman" w:hAnsi="Times New Roman" w:cs="Times New Roman"/>
          <w:sz w:val="20"/>
        </w:rPr>
      </w:pPr>
    </w:p>
    <w:p w:rsidR="00F10E9C" w:rsidRPr="00597417" w:rsidRDefault="00494B0B" w:rsidP="00494B0B">
      <w:pPr>
        <w:jc w:val="both"/>
        <w:rPr>
          <w:rFonts w:ascii="Times New Roman" w:hAnsi="Times New Roman" w:cs="Times New Roman"/>
          <w:sz w:val="20"/>
        </w:rPr>
      </w:pPr>
      <w:proofErr w:type="gramStart"/>
      <w:r w:rsidRPr="00597417">
        <w:rPr>
          <w:rFonts w:ascii="Times New Roman" w:hAnsi="Times New Roman" w:cs="Times New Roman"/>
          <w:sz w:val="20"/>
        </w:rPr>
        <w:t>incomplete</w:t>
      </w:r>
      <w:proofErr w:type="gramEnd"/>
      <w:r w:rsidRPr="00597417">
        <w:rPr>
          <w:rFonts w:ascii="Times New Roman" w:hAnsi="Times New Roman" w:cs="Times New Roman"/>
          <w:sz w:val="20"/>
        </w:rPr>
        <w:t xml:space="preserve"> telemetry data. Even in such cases, the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model demonstrated strong resilience, maintaining prediction errors below </w:t>
      </w:r>
      <w:r w:rsidRPr="00597417">
        <w:rPr>
          <w:rStyle w:val="Strong"/>
          <w:rFonts w:ascii="Times New Roman" w:hAnsi="Times New Roman" w:cs="Times New Roman"/>
          <w:sz w:val="20"/>
        </w:rPr>
        <w:t>1.5 years</w:t>
      </w:r>
      <w:r w:rsidRPr="00597417">
        <w:rPr>
          <w:rFonts w:ascii="Times New Roman" w:hAnsi="Times New Roman" w:cs="Times New Roman"/>
          <w:sz w:val="20"/>
        </w:rPr>
        <w:t xml:space="preserve"> for over 90%</w:t>
      </w:r>
      <w:r w:rsidR="00F10E9C" w:rsidRPr="00597417">
        <w:rPr>
          <w:rFonts w:ascii="Times New Roman" w:hAnsi="Times New Roman" w:cs="Times New Roman"/>
          <w:sz w:val="20"/>
        </w:rPr>
        <w:t xml:space="preserve"> of the test </w:t>
      </w:r>
      <w:proofErr w:type="gramStart"/>
      <w:r w:rsidR="00F10E9C" w:rsidRPr="00597417">
        <w:rPr>
          <w:rFonts w:ascii="Times New Roman" w:hAnsi="Times New Roman" w:cs="Times New Roman"/>
          <w:sz w:val="20"/>
        </w:rPr>
        <w:t>samples .</w:t>
      </w:r>
      <w:proofErr w:type="gramEnd"/>
    </w:p>
    <w:p w:rsidR="00597417" w:rsidRPr="00597417" w:rsidRDefault="00494B0B" w:rsidP="00597417">
      <w:pPr>
        <w:jc w:val="both"/>
        <w:rPr>
          <w:rFonts w:ascii="Times New Roman" w:hAnsi="Times New Roman" w:cs="Times New Roman"/>
          <w:sz w:val="20"/>
        </w:rPr>
      </w:pPr>
      <w:r w:rsidRPr="00597417">
        <w:rPr>
          <w:rFonts w:ascii="Times New Roman" w:hAnsi="Times New Roman" w:cs="Times New Roman"/>
          <w:sz w:val="20"/>
        </w:rPr>
        <w:t>This indicates that the system’s learning architecture successfully isolates persistent degradation trends from short-lived data distortions, thus ensuring reliability under real operating conditions.</w:t>
      </w:r>
    </w:p>
    <w:p w:rsidR="006D3686" w:rsidRPr="00597417" w:rsidRDefault="006D3686" w:rsidP="00597417">
      <w:pPr>
        <w:jc w:val="both"/>
        <w:rPr>
          <w:rFonts w:ascii="Times New Roman" w:hAnsi="Times New Roman" w:cs="Times New Roman"/>
          <w:sz w:val="24"/>
          <w:szCs w:val="20"/>
        </w:rPr>
      </w:pPr>
      <w:r w:rsidRPr="00597417">
        <w:rPr>
          <w:rStyle w:val="Strong"/>
          <w:rFonts w:ascii="Times New Roman" w:hAnsi="Times New Roman" w:cs="Times New Roman"/>
          <w:bCs w:val="0"/>
          <w:sz w:val="24"/>
          <w:szCs w:val="20"/>
        </w:rPr>
        <w:t>V. Discussion and Broader Implications</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The outcomes of the </w:t>
      </w:r>
      <w:proofErr w:type="spellStart"/>
      <w:r w:rsidRPr="00597417">
        <w:rPr>
          <w:rStyle w:val="Strong"/>
          <w:rFonts w:ascii="Times New Roman" w:hAnsi="Times New Roman" w:cs="Times New Roman"/>
          <w:sz w:val="20"/>
        </w:rPr>
        <w:t>SolarSathi</w:t>
      </w:r>
      <w:proofErr w:type="spellEnd"/>
      <w:r w:rsidRPr="00597417">
        <w:rPr>
          <w:rFonts w:ascii="Times New Roman" w:hAnsi="Times New Roman" w:cs="Times New Roman"/>
          <w:sz w:val="20"/>
        </w:rPr>
        <w:t xml:space="preserve"> framework emphasize the value of a </w:t>
      </w:r>
      <w:r w:rsidRPr="00597417">
        <w:rPr>
          <w:rStyle w:val="Strong"/>
          <w:rFonts w:ascii="Times New Roman" w:hAnsi="Times New Roman" w:cs="Times New Roman"/>
          <w:sz w:val="20"/>
        </w:rPr>
        <w:t>lifecycle-aware predictive strategy</w:t>
      </w:r>
      <w:r w:rsidRPr="00597417">
        <w:rPr>
          <w:rFonts w:ascii="Times New Roman" w:hAnsi="Times New Roman" w:cs="Times New Roman"/>
          <w:sz w:val="20"/>
        </w:rPr>
        <w:t xml:space="preserve"> in photovoltaic asset management. By unifying pre-installation modeling with real-time degradation tracking, the framework bridges a longstanding methodological gap between early project planning and operational maintenance.</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A. Integration of Static and Temporal Modeling</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One of the key findings from this research is that </w:t>
      </w:r>
      <w:r w:rsidRPr="00597417">
        <w:rPr>
          <w:rStyle w:val="Strong"/>
          <w:rFonts w:ascii="Times New Roman" w:hAnsi="Times New Roman" w:cs="Times New Roman"/>
          <w:sz w:val="20"/>
        </w:rPr>
        <w:t>static environmental and configuration features alone</w:t>
      </w:r>
      <w:r w:rsidRPr="00597417">
        <w:rPr>
          <w:rFonts w:ascii="Times New Roman" w:hAnsi="Times New Roman" w:cs="Times New Roman"/>
          <w:sz w:val="20"/>
        </w:rPr>
        <w:t xml:space="preserve"> contain significant </w:t>
      </w:r>
      <w:proofErr w:type="gramStart"/>
      <w:r w:rsidRPr="00597417">
        <w:rPr>
          <w:rFonts w:ascii="Times New Roman" w:hAnsi="Times New Roman" w:cs="Times New Roman"/>
          <w:sz w:val="20"/>
        </w:rPr>
        <w:t>predictive  information</w:t>
      </w:r>
      <w:proofErr w:type="gramEnd"/>
      <w:r w:rsidRPr="00597417">
        <w:rPr>
          <w:rFonts w:ascii="Times New Roman" w:hAnsi="Times New Roman" w:cs="Times New Roman"/>
          <w:sz w:val="20"/>
        </w:rPr>
        <w:t xml:space="preserve"> when   modeled using  non-linear  algorithms. Traditional industry practices often treat these attributes such as irradiance, humidity, and mounting configuration as secondary parameters. However, </w:t>
      </w:r>
      <w:proofErr w:type="gramStart"/>
      <w:r w:rsidRPr="00597417">
        <w:rPr>
          <w:rFonts w:ascii="Times New Roman" w:hAnsi="Times New Roman" w:cs="Times New Roman"/>
          <w:sz w:val="20"/>
        </w:rPr>
        <w:t>the  results</w:t>
      </w:r>
      <w:proofErr w:type="gramEnd"/>
      <w:r w:rsidRPr="00597417">
        <w:rPr>
          <w:rFonts w:ascii="Times New Roman" w:hAnsi="Times New Roman" w:cs="Times New Roman"/>
          <w:sz w:val="20"/>
        </w:rPr>
        <w:t xml:space="preserve"> indicate that these variables, when processed through </w:t>
      </w:r>
      <w:r w:rsidRPr="00597417">
        <w:rPr>
          <w:rStyle w:val="Strong"/>
          <w:rFonts w:ascii="Times New Roman" w:hAnsi="Times New Roman" w:cs="Times New Roman"/>
          <w:sz w:val="20"/>
        </w:rPr>
        <w:t>SVR with RBF kernels</w:t>
      </w:r>
      <w:r w:rsidRPr="00597417">
        <w:rPr>
          <w:rFonts w:ascii="Times New Roman" w:hAnsi="Times New Roman" w:cs="Times New Roman"/>
          <w:sz w:val="20"/>
        </w:rPr>
        <w:t xml:space="preserve">,  can explain  over 95%  of the variance in long-term </w:t>
      </w:r>
      <w:proofErr w:type="spellStart"/>
      <w:r w:rsidRPr="00597417">
        <w:rPr>
          <w:rFonts w:ascii="Times New Roman" w:hAnsi="Times New Roman" w:cs="Times New Roman"/>
          <w:sz w:val="20"/>
        </w:rPr>
        <w:t>degration</w:t>
      </w:r>
      <w:proofErr w:type="spellEnd"/>
      <w:r w:rsidRPr="00597417">
        <w:rPr>
          <w:rFonts w:ascii="Times New Roman" w:hAnsi="Times New Roman" w:cs="Times New Roman"/>
          <w:sz w:val="20"/>
        </w:rPr>
        <w:t xml:space="preserve"> rates. This insight highlights that even </w:t>
      </w:r>
      <w:r w:rsidRPr="00597417">
        <w:rPr>
          <w:rStyle w:val="Emphasis"/>
          <w:rFonts w:ascii="Times New Roman" w:hAnsi="Times New Roman" w:cs="Times New Roman"/>
          <w:sz w:val="20"/>
        </w:rPr>
        <w:t>pre-installation</w:t>
      </w:r>
      <w:r w:rsidRPr="00597417">
        <w:rPr>
          <w:rFonts w:ascii="Times New Roman" w:hAnsi="Times New Roman" w:cs="Times New Roman"/>
          <w:sz w:val="20"/>
        </w:rPr>
        <w:t xml:space="preserve"> assessments can achieve high predictive fidelity without requiring years of operational data, offering immediate value for </w:t>
      </w:r>
      <w:r w:rsidRPr="00597417">
        <w:rPr>
          <w:rStyle w:val="Strong"/>
          <w:rFonts w:ascii="Times New Roman" w:hAnsi="Times New Roman" w:cs="Times New Roman"/>
          <w:sz w:val="20"/>
        </w:rPr>
        <w:t>financial modeling, warranty structuring, and project risk evaluation</w:t>
      </w:r>
      <w:r w:rsidRPr="00597417">
        <w:rPr>
          <w:rFonts w:ascii="Times New Roman" w:hAnsi="Times New Roman" w:cs="Times New Roman"/>
          <w:sz w:val="20"/>
        </w:rPr>
        <w:t>.</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B. Operational Insights from the Hybrid LSTM–</w:t>
      </w:r>
      <w:proofErr w:type="spellStart"/>
      <w:r w:rsidRPr="00597417">
        <w:rPr>
          <w:rStyle w:val="Strong"/>
          <w:rFonts w:ascii="Times New Roman" w:hAnsi="Times New Roman" w:cs="Times New Roman"/>
          <w:bCs w:val="0"/>
          <w:sz w:val="20"/>
        </w:rPr>
        <w:t>XGBoost</w:t>
      </w:r>
      <w:proofErr w:type="spellEnd"/>
      <w:r w:rsidRPr="00597417">
        <w:rPr>
          <w:rStyle w:val="Strong"/>
          <w:rFonts w:ascii="Times New Roman" w:hAnsi="Times New Roman" w:cs="Times New Roman"/>
          <w:bCs w:val="0"/>
          <w:sz w:val="20"/>
        </w:rPr>
        <w:t xml:space="preserve"> Design</w:t>
      </w:r>
    </w:p>
    <w:p w:rsidR="00597417" w:rsidRDefault="00B97936" w:rsidP="00B97936">
      <w:pPr>
        <w:jc w:val="both"/>
        <w:rPr>
          <w:rFonts w:ascii="Times New Roman" w:hAnsi="Times New Roman" w:cs="Times New Roman"/>
          <w:sz w:val="20"/>
        </w:rPr>
      </w:pPr>
      <w:r w:rsidRPr="00597417">
        <w:rPr>
          <w:rFonts w:ascii="Times New Roman" w:hAnsi="Times New Roman" w:cs="Times New Roman"/>
          <w:sz w:val="20"/>
        </w:rPr>
        <w:lastRenderedPageBreak/>
        <w:t>At the operational stage, the hybrid LSTM–</w:t>
      </w:r>
      <w:proofErr w:type="spellStart"/>
      <w:r w:rsidRPr="00597417">
        <w:rPr>
          <w:rFonts w:ascii="Times New Roman" w:hAnsi="Times New Roman" w:cs="Times New Roman"/>
          <w:sz w:val="20"/>
        </w:rPr>
        <w:t>XGBoost</w:t>
      </w:r>
      <w:proofErr w:type="spellEnd"/>
      <w:r w:rsidRPr="00597417">
        <w:rPr>
          <w:rFonts w:ascii="Times New Roman" w:hAnsi="Times New Roman" w:cs="Times New Roman"/>
          <w:sz w:val="20"/>
        </w:rPr>
        <w:t xml:space="preserve"> model demonstrates strong resilience in managing the non-stationary nature of PV telemetry. </w:t>
      </w: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Real-world solar data are affected by factors such as seasonal irradiance cycles, transient weather events, and sensor drift. Traditional models often misinterpret these fluctuations as signs</w:t>
      </w:r>
      <w:r w:rsidR="00D70BD7" w:rsidRPr="00597417">
        <w:rPr>
          <w:rFonts w:ascii="Times New Roman" w:hAnsi="Times New Roman" w:cs="Times New Roman"/>
          <w:sz w:val="20"/>
        </w:rPr>
        <w:t xml:space="preserve"> of acceleration degradation. </w:t>
      </w:r>
      <w:r w:rsidRPr="00597417">
        <w:rPr>
          <w:rFonts w:ascii="Times New Roman" w:hAnsi="Times New Roman" w:cs="Times New Roman"/>
          <w:sz w:val="20"/>
        </w:rPr>
        <w:t xml:space="preserve">By contrast, </w:t>
      </w:r>
      <w:proofErr w:type="spellStart"/>
      <w:r w:rsidRPr="00597417">
        <w:rPr>
          <w:rFonts w:ascii="Times New Roman" w:hAnsi="Times New Roman" w:cs="Times New Roman"/>
          <w:sz w:val="20"/>
        </w:rPr>
        <w:t>SolarSathi’s</w:t>
      </w:r>
      <w:proofErr w:type="spellEnd"/>
      <w:r w:rsidRPr="00597417">
        <w:rPr>
          <w:rFonts w:ascii="Times New Roman" w:hAnsi="Times New Roman" w:cs="Times New Roman"/>
          <w:sz w:val="20"/>
        </w:rPr>
        <w:t xml:space="preserve"> hybrid design separates short-term variability from genuine long-term deterioration. The </w:t>
      </w:r>
      <w:r w:rsidRPr="00597417">
        <w:rPr>
          <w:rStyle w:val="Strong"/>
          <w:rFonts w:ascii="Times New Roman" w:hAnsi="Times New Roman" w:cs="Times New Roman"/>
          <w:sz w:val="20"/>
        </w:rPr>
        <w:t>LSTM</w:t>
      </w:r>
      <w:r w:rsidRPr="00597417">
        <w:rPr>
          <w:rFonts w:ascii="Times New Roman" w:hAnsi="Times New Roman" w:cs="Times New Roman"/>
          <w:sz w:val="20"/>
        </w:rPr>
        <w:t xml:space="preserve"> network extracts temporal degradation signatures</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identifying slow, cumulative shifts </w:t>
      </w:r>
      <w:proofErr w:type="gramStart"/>
      <w:r w:rsidRPr="00597417">
        <w:rPr>
          <w:rFonts w:ascii="Times New Roman" w:hAnsi="Times New Roman" w:cs="Times New Roman"/>
          <w:sz w:val="20"/>
        </w:rPr>
        <w:t xml:space="preserve">in </w:t>
      </w:r>
      <w:r w:rsidR="00D70BD7" w:rsidRPr="00597417">
        <w:rPr>
          <w:rFonts w:ascii="Times New Roman" w:hAnsi="Times New Roman" w:cs="Times New Roman"/>
          <w:sz w:val="20"/>
        </w:rPr>
        <w:t xml:space="preserve"> </w:t>
      </w:r>
      <w:r w:rsidRPr="00597417">
        <w:rPr>
          <w:rFonts w:ascii="Times New Roman" w:hAnsi="Times New Roman" w:cs="Times New Roman"/>
          <w:sz w:val="20"/>
        </w:rPr>
        <w:t>performance</w:t>
      </w:r>
      <w:proofErr w:type="gramEnd"/>
      <w:r w:rsidR="00D70BD7" w:rsidRPr="00597417">
        <w:rPr>
          <w:rFonts w:ascii="Times New Roman" w:hAnsi="Times New Roman" w:cs="Times New Roman"/>
          <w:sz w:val="20"/>
        </w:rPr>
        <w:t xml:space="preserve">   </w:t>
      </w:r>
      <w:r w:rsidRPr="00597417">
        <w:rPr>
          <w:rFonts w:ascii="Times New Roman" w:hAnsi="Times New Roman" w:cs="Times New Roman"/>
          <w:sz w:val="20"/>
        </w:rPr>
        <w:t>while</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 </w:t>
      </w:r>
      <w:proofErr w:type="spellStart"/>
      <w:r w:rsidRPr="00597417">
        <w:rPr>
          <w:rStyle w:val="Strong"/>
          <w:rFonts w:ascii="Times New Roman" w:hAnsi="Times New Roman" w:cs="Times New Roman"/>
          <w:sz w:val="20"/>
        </w:rPr>
        <w:t>XGBoost</w:t>
      </w:r>
      <w:proofErr w:type="spellEnd"/>
      <w:r w:rsidR="00D70BD7" w:rsidRPr="00597417">
        <w:rPr>
          <w:rStyle w:val="Strong"/>
          <w:rFonts w:ascii="Times New Roman" w:hAnsi="Times New Roman" w:cs="Times New Roman"/>
          <w:sz w:val="20"/>
        </w:rPr>
        <w:t xml:space="preserve"> </w:t>
      </w:r>
      <w:r w:rsidRPr="00597417">
        <w:rPr>
          <w:rFonts w:ascii="Times New Roman" w:hAnsi="Times New Roman" w:cs="Times New Roman"/>
          <w:sz w:val="20"/>
        </w:rPr>
        <w:t xml:space="preserve"> contextualizes them with static attributes to refine predictions. This dual-layer interpretation not only improves accuracy but also enhances </w:t>
      </w:r>
      <w:r w:rsidRPr="00597417">
        <w:rPr>
          <w:rStyle w:val="Strong"/>
          <w:rFonts w:ascii="Times New Roman" w:hAnsi="Times New Roman" w:cs="Times New Roman"/>
          <w:sz w:val="20"/>
        </w:rPr>
        <w:t>interpretability</w:t>
      </w:r>
      <w:r w:rsidRPr="00597417">
        <w:rPr>
          <w:rFonts w:ascii="Times New Roman" w:hAnsi="Times New Roman" w:cs="Times New Roman"/>
          <w:sz w:val="20"/>
        </w:rPr>
        <w:t>, enabling plant operators to trust model outputs as actionable intelligence rather than opaque black-box predictions.</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C. Economic and Financial Implications</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Accurate degradation and RUL prediction directly influence project economics. Conservative assumptions in degradation modeling often inflate </w:t>
      </w:r>
      <w:r w:rsidRPr="00597417">
        <w:rPr>
          <w:rStyle w:val="Strong"/>
          <w:rFonts w:ascii="Times New Roman" w:hAnsi="Times New Roman" w:cs="Times New Roman"/>
          <w:sz w:val="20"/>
        </w:rPr>
        <w:t>risk premiums</w:t>
      </w:r>
      <w:r w:rsidRPr="00597417">
        <w:rPr>
          <w:rFonts w:ascii="Times New Roman" w:hAnsi="Times New Roman" w:cs="Times New Roman"/>
          <w:sz w:val="20"/>
        </w:rPr>
        <w:t xml:space="preserve">, leading to higher financing costs. By replacing these assumptions with data-driven forecasts,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allows investors and developers to derive more realistic </w:t>
      </w:r>
      <w:proofErr w:type="spellStart"/>
      <w:r w:rsidRPr="00597417">
        <w:rPr>
          <w:rStyle w:val="Strong"/>
          <w:rFonts w:ascii="Times New Roman" w:hAnsi="Times New Roman" w:cs="Times New Roman"/>
          <w:sz w:val="20"/>
        </w:rPr>
        <w:t>Levelized</w:t>
      </w:r>
      <w:proofErr w:type="spellEnd"/>
      <w:r w:rsidRPr="00597417">
        <w:rPr>
          <w:rStyle w:val="Strong"/>
          <w:rFonts w:ascii="Times New Roman" w:hAnsi="Times New Roman" w:cs="Times New Roman"/>
          <w:sz w:val="20"/>
        </w:rPr>
        <w:t xml:space="preserve"> Cost of Energy (LCOE)</w:t>
      </w:r>
      <w:r w:rsidRPr="00597417">
        <w:rPr>
          <w:rFonts w:ascii="Times New Roman" w:hAnsi="Times New Roman" w:cs="Times New Roman"/>
          <w:sz w:val="20"/>
        </w:rPr>
        <w:t xml:space="preserve"> estimates.</w:t>
      </w:r>
      <w:r w:rsidRPr="00597417">
        <w:rPr>
          <w:rFonts w:ascii="Times New Roman" w:hAnsi="Times New Roman" w:cs="Times New Roman"/>
          <w:sz w:val="20"/>
        </w:rPr>
        <w:br/>
        <w:t>Reduced uncertainty translates into improved investor confidence, more favorable lending terms, and optimized operational expenditures. For large-scale PV portfolios, even a small percentage improvement in assumed annual degradation can yield substantial lifetime cost savings.</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D. Grid-Level and Systemic Benefits</w:t>
      </w:r>
    </w:p>
    <w:p w:rsidR="00597417" w:rsidRDefault="00B97936" w:rsidP="00B97936">
      <w:pPr>
        <w:jc w:val="both"/>
        <w:rPr>
          <w:rFonts w:ascii="Times New Roman" w:hAnsi="Times New Roman" w:cs="Times New Roman"/>
          <w:sz w:val="20"/>
        </w:rPr>
      </w:pPr>
      <w:r w:rsidRPr="00597417">
        <w:rPr>
          <w:rFonts w:ascii="Times New Roman" w:hAnsi="Times New Roman" w:cs="Times New Roman"/>
          <w:sz w:val="20"/>
        </w:rPr>
        <w:t>At the grid operations level, predictive maintenance supported by RUL forecasting contributes to overall system stability. Accurate degradation insights across distributed solar plants allow utilities to anticipate gradual capacity reductions and adjust dispatch planning proactively.</w:t>
      </w:r>
      <w:r w:rsidRPr="00597417">
        <w:rPr>
          <w:rFonts w:ascii="Times New Roman" w:hAnsi="Times New Roman" w:cs="Times New Roman"/>
          <w:sz w:val="20"/>
        </w:rPr>
        <w:br/>
      </w:r>
      <w:r w:rsidRPr="00597417">
        <w:rPr>
          <w:rFonts w:ascii="Times New Roman" w:hAnsi="Times New Roman" w:cs="Times New Roman"/>
          <w:sz w:val="20"/>
        </w:rPr>
        <w:lastRenderedPageBreak/>
        <w:t xml:space="preserve">This predictive foresight minimizes reliance on backup generation resources, enhances grid reliability, and supports higher penetration of renewables without compromising stability. </w:t>
      </w: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597417" w:rsidRDefault="00597417" w:rsidP="00B97936">
      <w:pPr>
        <w:jc w:val="both"/>
        <w:rPr>
          <w:rFonts w:ascii="Times New Roman" w:hAnsi="Times New Roman" w:cs="Times New Roman"/>
          <w:sz w:val="20"/>
        </w:rPr>
      </w:pP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As the global energy mix becomes increasingly decentralized, such predictive frameworks will be essential for maintaining consistent energy availability.</w:t>
      </w:r>
    </w:p>
    <w:p w:rsidR="00B97936" w:rsidRPr="00597417" w:rsidRDefault="00B97936" w:rsidP="00B97936">
      <w:pPr>
        <w:jc w:val="both"/>
        <w:rPr>
          <w:rFonts w:ascii="Times New Roman" w:hAnsi="Times New Roman" w:cs="Times New Roman"/>
          <w:sz w:val="20"/>
        </w:rPr>
      </w:pPr>
      <w:r w:rsidRPr="00597417">
        <w:rPr>
          <w:rStyle w:val="Strong"/>
          <w:rFonts w:ascii="Times New Roman" w:hAnsi="Times New Roman" w:cs="Times New Roman"/>
          <w:bCs w:val="0"/>
          <w:sz w:val="20"/>
        </w:rPr>
        <w:t>E. Engineering and Practical Impact</w:t>
      </w:r>
    </w:p>
    <w:p w:rsidR="00B97936" w:rsidRPr="00597417" w:rsidRDefault="00B97936" w:rsidP="00B97936">
      <w:pPr>
        <w:jc w:val="both"/>
        <w:rPr>
          <w:rFonts w:ascii="Times New Roman" w:hAnsi="Times New Roman" w:cs="Times New Roman"/>
          <w:sz w:val="20"/>
        </w:rPr>
      </w:pPr>
      <w:r w:rsidRPr="00597417">
        <w:rPr>
          <w:rFonts w:ascii="Times New Roman" w:hAnsi="Times New Roman" w:cs="Times New Roman"/>
          <w:sz w:val="20"/>
        </w:rPr>
        <w:t xml:space="preserve">From an engineering perspective, </w:t>
      </w:r>
      <w:proofErr w:type="spellStart"/>
      <w:r w:rsidRPr="00597417">
        <w:rPr>
          <w:rFonts w:ascii="Times New Roman" w:hAnsi="Times New Roman" w:cs="Times New Roman"/>
          <w:sz w:val="20"/>
        </w:rPr>
        <w:t>SolarSathi’s</w:t>
      </w:r>
      <w:proofErr w:type="spellEnd"/>
      <w:r w:rsidRPr="00597417">
        <w:rPr>
          <w:rFonts w:ascii="Times New Roman" w:hAnsi="Times New Roman" w:cs="Times New Roman"/>
          <w:sz w:val="20"/>
        </w:rPr>
        <w:t xml:space="preserve"> software-first design ensures ease of adoption within existing monitoring infrastructures. Its containerized architecture</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built on </w:t>
      </w:r>
      <w:r w:rsidRPr="00597417">
        <w:rPr>
          <w:rStyle w:val="Strong"/>
          <w:rFonts w:ascii="Times New Roman" w:hAnsi="Times New Roman" w:cs="Times New Roman"/>
          <w:sz w:val="20"/>
        </w:rPr>
        <w:t>Docker</w:t>
      </w:r>
      <w:r w:rsidRPr="00597417">
        <w:rPr>
          <w:rFonts w:ascii="Times New Roman" w:hAnsi="Times New Roman" w:cs="Times New Roman"/>
          <w:sz w:val="20"/>
        </w:rPr>
        <w:t xml:space="preserve"> and </w:t>
      </w:r>
      <w:proofErr w:type="spellStart"/>
      <w:r w:rsidRPr="00597417">
        <w:rPr>
          <w:rStyle w:val="Strong"/>
          <w:rFonts w:ascii="Times New Roman" w:hAnsi="Times New Roman" w:cs="Times New Roman"/>
          <w:sz w:val="20"/>
        </w:rPr>
        <w:t>FastAPI</w:t>
      </w:r>
      <w:proofErr w:type="spellEnd"/>
      <w:r w:rsidR="00D70BD7" w:rsidRPr="00597417">
        <w:rPr>
          <w:rStyle w:val="Strong"/>
          <w:rFonts w:ascii="Times New Roman" w:hAnsi="Times New Roman" w:cs="Times New Roman"/>
          <w:sz w:val="20"/>
        </w:rPr>
        <w:t xml:space="preserve"> </w:t>
      </w:r>
      <w:r w:rsidRPr="00597417">
        <w:rPr>
          <w:rFonts w:ascii="Times New Roman" w:hAnsi="Times New Roman" w:cs="Times New Roman"/>
          <w:sz w:val="20"/>
        </w:rPr>
        <w:t>facilitates integration with Supervisory Control and Data Acquisition (SCADA) systems</w:t>
      </w:r>
      <w:r w:rsidR="00D70BD7" w:rsidRPr="00597417">
        <w:rPr>
          <w:rFonts w:ascii="Times New Roman" w:hAnsi="Times New Roman" w:cs="Times New Roman"/>
          <w:sz w:val="20"/>
        </w:rPr>
        <w:t xml:space="preserve"> </w:t>
      </w:r>
      <w:proofErr w:type="gramStart"/>
      <w:r w:rsidR="00D70BD7" w:rsidRPr="00597417">
        <w:rPr>
          <w:rFonts w:ascii="Times New Roman" w:hAnsi="Times New Roman" w:cs="Times New Roman"/>
          <w:sz w:val="20"/>
        </w:rPr>
        <w:t>and  Cloud</w:t>
      </w:r>
      <w:proofErr w:type="gramEnd"/>
      <w:r w:rsidR="00D70BD7" w:rsidRPr="00597417">
        <w:rPr>
          <w:rFonts w:ascii="Times New Roman" w:hAnsi="Times New Roman" w:cs="Times New Roman"/>
          <w:sz w:val="20"/>
        </w:rPr>
        <w:t xml:space="preserve">-based  </w:t>
      </w:r>
      <w:proofErr w:type="spellStart"/>
      <w:r w:rsidR="00D70BD7" w:rsidRPr="00597417">
        <w:rPr>
          <w:rFonts w:ascii="Times New Roman" w:hAnsi="Times New Roman" w:cs="Times New Roman"/>
          <w:sz w:val="20"/>
        </w:rPr>
        <w:t>Dashbpards</w:t>
      </w:r>
      <w:proofErr w:type="spellEnd"/>
      <w:r w:rsidR="00D70BD7" w:rsidRPr="00597417">
        <w:rPr>
          <w:rFonts w:ascii="Times New Roman" w:hAnsi="Times New Roman" w:cs="Times New Roman"/>
          <w:sz w:val="20"/>
        </w:rPr>
        <w:t xml:space="preserve"> .</w:t>
      </w:r>
      <w:r w:rsidRPr="00597417">
        <w:rPr>
          <w:rFonts w:ascii="Times New Roman" w:hAnsi="Times New Roman" w:cs="Times New Roman"/>
          <w:sz w:val="20"/>
        </w:rPr>
        <w:t>The</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 separation </w:t>
      </w:r>
      <w:r w:rsidR="00D70BD7" w:rsidRPr="00597417">
        <w:rPr>
          <w:rFonts w:ascii="Times New Roman" w:hAnsi="Times New Roman" w:cs="Times New Roman"/>
          <w:sz w:val="20"/>
        </w:rPr>
        <w:t xml:space="preserve"> </w:t>
      </w:r>
      <w:r w:rsidRPr="00597417">
        <w:rPr>
          <w:rFonts w:ascii="Times New Roman" w:hAnsi="Times New Roman" w:cs="Times New Roman"/>
          <w:sz w:val="20"/>
        </w:rPr>
        <w:t xml:space="preserve">of </w:t>
      </w:r>
      <w:r w:rsidRPr="00597417">
        <w:rPr>
          <w:rStyle w:val="Strong"/>
          <w:rFonts w:ascii="Times New Roman" w:hAnsi="Times New Roman" w:cs="Times New Roman"/>
          <w:sz w:val="20"/>
        </w:rPr>
        <w:t>offline retraining</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online inference</w:t>
      </w:r>
      <w:r w:rsidRPr="00597417">
        <w:rPr>
          <w:rFonts w:ascii="Times New Roman" w:hAnsi="Times New Roman" w:cs="Times New Roman"/>
          <w:sz w:val="20"/>
        </w:rPr>
        <w:t xml:space="preserve"> mirrors industrial </w:t>
      </w:r>
      <w:proofErr w:type="spellStart"/>
      <w:r w:rsidRPr="00597417">
        <w:rPr>
          <w:rFonts w:ascii="Times New Roman" w:hAnsi="Times New Roman" w:cs="Times New Roman"/>
          <w:sz w:val="20"/>
        </w:rPr>
        <w:t>MLOps</w:t>
      </w:r>
      <w:proofErr w:type="spellEnd"/>
      <w:r w:rsidRPr="00597417">
        <w:rPr>
          <w:rFonts w:ascii="Times New Roman" w:hAnsi="Times New Roman" w:cs="Times New Roman"/>
          <w:sz w:val="20"/>
        </w:rPr>
        <w:t xml:space="preserve"> practices, ensuring scalability and maintainability for fleet-wide deployment. As new data become available, models can be retrained periodically, while inference services remain </w:t>
      </w:r>
      <w:proofErr w:type="gramStart"/>
      <w:r w:rsidRPr="00597417">
        <w:rPr>
          <w:rFonts w:ascii="Times New Roman" w:hAnsi="Times New Roman" w:cs="Times New Roman"/>
          <w:sz w:val="20"/>
        </w:rPr>
        <w:t>uninterrupted</w:t>
      </w:r>
      <w:r w:rsidR="00D70BD7" w:rsidRPr="00597417">
        <w:rPr>
          <w:rFonts w:ascii="Times New Roman" w:hAnsi="Times New Roman" w:cs="Times New Roman"/>
          <w:sz w:val="20"/>
        </w:rPr>
        <w:t xml:space="preserve">  </w:t>
      </w:r>
      <w:r w:rsidRPr="00597417">
        <w:rPr>
          <w:rFonts w:ascii="Times New Roman" w:hAnsi="Times New Roman" w:cs="Times New Roman"/>
          <w:sz w:val="20"/>
        </w:rPr>
        <w:t>aligning</w:t>
      </w:r>
      <w:proofErr w:type="gramEnd"/>
      <w:r w:rsidRPr="00597417">
        <w:rPr>
          <w:rFonts w:ascii="Times New Roman" w:hAnsi="Times New Roman" w:cs="Times New Roman"/>
          <w:sz w:val="20"/>
        </w:rPr>
        <w:t xml:space="preserve"> with best </w:t>
      </w:r>
      <w:r w:rsidR="00D70BD7" w:rsidRPr="00597417">
        <w:rPr>
          <w:rFonts w:ascii="Times New Roman" w:hAnsi="Times New Roman" w:cs="Times New Roman"/>
          <w:sz w:val="20"/>
        </w:rPr>
        <w:t xml:space="preserve"> </w:t>
      </w:r>
      <w:r w:rsidRPr="00597417">
        <w:rPr>
          <w:rFonts w:ascii="Times New Roman" w:hAnsi="Times New Roman" w:cs="Times New Roman"/>
          <w:sz w:val="20"/>
        </w:rPr>
        <w:t>practices in modern data-driven operations.</w:t>
      </w:r>
    </w:p>
    <w:p w:rsidR="006D3686" w:rsidRPr="00597417" w:rsidRDefault="006D3686" w:rsidP="00CD7D0C">
      <w:pPr>
        <w:pStyle w:val="Heading1"/>
        <w:spacing w:line="360" w:lineRule="auto"/>
        <w:jc w:val="both"/>
        <w:rPr>
          <w:rFonts w:ascii="Times New Roman" w:hAnsi="Times New Roman" w:cs="Times New Roman"/>
          <w:color w:val="auto"/>
          <w:sz w:val="24"/>
          <w:szCs w:val="20"/>
        </w:rPr>
      </w:pPr>
      <w:r w:rsidRPr="00597417">
        <w:rPr>
          <w:rStyle w:val="Strong"/>
          <w:rFonts w:ascii="Times New Roman" w:hAnsi="Times New Roman" w:cs="Times New Roman"/>
          <w:b/>
          <w:bCs/>
          <w:color w:val="auto"/>
          <w:sz w:val="24"/>
          <w:szCs w:val="20"/>
        </w:rPr>
        <w:t>VI. Conclusion</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This paper introduced </w:t>
      </w:r>
      <w:proofErr w:type="spellStart"/>
      <w:r w:rsidRPr="00597417">
        <w:rPr>
          <w:rStyle w:val="Strong"/>
          <w:rFonts w:ascii="Times New Roman" w:hAnsi="Times New Roman" w:cs="Times New Roman"/>
          <w:sz w:val="20"/>
        </w:rPr>
        <w:t>SolarSathi</w:t>
      </w:r>
      <w:proofErr w:type="spellEnd"/>
      <w:r w:rsidRPr="00597417">
        <w:rPr>
          <w:rFonts w:ascii="Times New Roman" w:hAnsi="Times New Roman" w:cs="Times New Roman"/>
          <w:sz w:val="20"/>
        </w:rPr>
        <w:t>, a hybrid, software-centric framework for photovoltaic (PV) degradation assessment and Remaining Useful Life (RUL) estimation. The proposed approach bridges the gap between pre-installation performance forecasting and post-deployment predictive maintenance, offering an end-to-end solution for lifecycle management of PV assets.</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In the </w:t>
      </w:r>
      <w:r w:rsidRPr="00597417">
        <w:rPr>
          <w:rStyle w:val="Strong"/>
          <w:rFonts w:ascii="Times New Roman" w:hAnsi="Times New Roman" w:cs="Times New Roman"/>
          <w:sz w:val="20"/>
        </w:rPr>
        <w:t>pre-installation phase</w:t>
      </w:r>
      <w:r w:rsidRPr="00597417">
        <w:rPr>
          <w:rFonts w:ascii="Times New Roman" w:hAnsi="Times New Roman" w:cs="Times New Roman"/>
          <w:sz w:val="20"/>
        </w:rPr>
        <w:t xml:space="preserve">, the study demonstrated that </w:t>
      </w:r>
      <w:r w:rsidRPr="00597417">
        <w:rPr>
          <w:rStyle w:val="Strong"/>
          <w:rFonts w:ascii="Times New Roman" w:hAnsi="Times New Roman" w:cs="Times New Roman"/>
          <w:sz w:val="20"/>
        </w:rPr>
        <w:t>Support Vector Regression (SVR)</w:t>
      </w:r>
      <w:r w:rsidRPr="00597417">
        <w:rPr>
          <w:rFonts w:ascii="Times New Roman" w:hAnsi="Times New Roman" w:cs="Times New Roman"/>
          <w:sz w:val="20"/>
        </w:rPr>
        <w:t xml:space="preserve"> with an </w:t>
      </w:r>
      <w:r w:rsidRPr="00597417">
        <w:rPr>
          <w:rStyle w:val="Strong"/>
          <w:rFonts w:ascii="Times New Roman" w:hAnsi="Times New Roman" w:cs="Times New Roman"/>
          <w:sz w:val="20"/>
        </w:rPr>
        <w:t>RBF kernel</w:t>
      </w:r>
      <w:r w:rsidRPr="00597417">
        <w:rPr>
          <w:rFonts w:ascii="Times New Roman" w:hAnsi="Times New Roman" w:cs="Times New Roman"/>
          <w:sz w:val="20"/>
        </w:rPr>
        <w:t xml:space="preserve"> can effectively capture the non-linear relationships between geo-climatic variables and module degradation behavior, achieving an </w:t>
      </w:r>
      <w:r w:rsidRPr="00597417">
        <w:rPr>
          <w:rStyle w:val="Strong"/>
          <w:rFonts w:ascii="Times New Roman" w:hAnsi="Times New Roman" w:cs="Times New Roman"/>
          <w:sz w:val="20"/>
        </w:rPr>
        <w:t>R² of 0.962</w:t>
      </w:r>
      <w:r w:rsidRPr="00597417">
        <w:rPr>
          <w:rFonts w:ascii="Times New Roman" w:hAnsi="Times New Roman" w:cs="Times New Roman"/>
          <w:sz w:val="20"/>
        </w:rPr>
        <w:t xml:space="preserve"> on the NREL PVDAQ dataset. This capability provides valuable insight for </w:t>
      </w:r>
      <w:r w:rsidRPr="00597417">
        <w:rPr>
          <w:rFonts w:ascii="Times New Roman" w:hAnsi="Times New Roman" w:cs="Times New Roman"/>
          <w:sz w:val="20"/>
        </w:rPr>
        <w:lastRenderedPageBreak/>
        <w:t>financial modeling, warranty definition, and risk mitigation even before plant commissioning.</w:t>
      </w:r>
    </w:p>
    <w:p w:rsid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In the </w:t>
      </w:r>
      <w:r w:rsidRPr="00597417">
        <w:rPr>
          <w:rStyle w:val="Strong"/>
          <w:rFonts w:ascii="Times New Roman" w:hAnsi="Times New Roman" w:cs="Times New Roman"/>
          <w:sz w:val="20"/>
        </w:rPr>
        <w:t>operational phase</w:t>
      </w:r>
      <w:r w:rsidRPr="00597417">
        <w:rPr>
          <w:rFonts w:ascii="Times New Roman" w:hAnsi="Times New Roman" w:cs="Times New Roman"/>
          <w:sz w:val="20"/>
        </w:rPr>
        <w:t xml:space="preserve">, the hybrid </w:t>
      </w:r>
      <w:r w:rsidRPr="00597417">
        <w:rPr>
          <w:rStyle w:val="Strong"/>
          <w:rFonts w:ascii="Times New Roman" w:hAnsi="Times New Roman" w:cs="Times New Roman"/>
          <w:sz w:val="20"/>
        </w:rPr>
        <w:t>LSTM–</w:t>
      </w:r>
      <w:proofErr w:type="spellStart"/>
      <w:r w:rsidRPr="00597417">
        <w:rPr>
          <w:rStyle w:val="Strong"/>
          <w:rFonts w:ascii="Times New Roman" w:hAnsi="Times New Roman" w:cs="Times New Roman"/>
          <w:sz w:val="20"/>
        </w:rPr>
        <w:t>XGBoost</w:t>
      </w:r>
      <w:proofErr w:type="spellEnd"/>
      <w:r w:rsidRPr="00597417">
        <w:rPr>
          <w:rFonts w:ascii="Times New Roman" w:hAnsi="Times New Roman" w:cs="Times New Roman"/>
          <w:sz w:val="20"/>
        </w:rPr>
        <w:t xml:space="preserve"> architecture outperformed traditional regression and ensemble baselines, </w:t>
      </w: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597417" w:rsidRDefault="00597417" w:rsidP="00D70BD7">
      <w:pPr>
        <w:jc w:val="both"/>
        <w:rPr>
          <w:rFonts w:ascii="Times New Roman" w:hAnsi="Times New Roman" w:cs="Times New Roman"/>
          <w:sz w:val="20"/>
        </w:rPr>
      </w:pPr>
    </w:p>
    <w:p w:rsidR="00D70BD7" w:rsidRPr="00597417" w:rsidRDefault="00D70BD7" w:rsidP="00D70BD7">
      <w:pPr>
        <w:jc w:val="both"/>
        <w:rPr>
          <w:rFonts w:ascii="Times New Roman" w:hAnsi="Times New Roman" w:cs="Times New Roman"/>
          <w:sz w:val="20"/>
        </w:rPr>
      </w:pPr>
      <w:proofErr w:type="gramStart"/>
      <w:r w:rsidRPr="00597417">
        <w:rPr>
          <w:rFonts w:ascii="Times New Roman" w:hAnsi="Times New Roman" w:cs="Times New Roman"/>
          <w:sz w:val="20"/>
        </w:rPr>
        <w:t>delivering</w:t>
      </w:r>
      <w:proofErr w:type="gramEnd"/>
      <w:r w:rsidRPr="00597417">
        <w:rPr>
          <w:rFonts w:ascii="Times New Roman" w:hAnsi="Times New Roman" w:cs="Times New Roman"/>
          <w:sz w:val="20"/>
        </w:rPr>
        <w:t xml:space="preserve"> </w:t>
      </w:r>
      <w:r w:rsidRPr="00597417">
        <w:rPr>
          <w:rStyle w:val="Strong"/>
          <w:rFonts w:ascii="Times New Roman" w:hAnsi="Times New Roman" w:cs="Times New Roman"/>
          <w:sz w:val="20"/>
        </w:rPr>
        <w:t>R² values above 0.96</w:t>
      </w:r>
      <w:r w:rsidRPr="00597417">
        <w:rPr>
          <w:rFonts w:ascii="Times New Roman" w:hAnsi="Times New Roman" w:cs="Times New Roman"/>
          <w:sz w:val="20"/>
        </w:rPr>
        <w:t xml:space="preserve"> and </w:t>
      </w:r>
      <w:r w:rsidRPr="00597417">
        <w:rPr>
          <w:rStyle w:val="Strong"/>
          <w:rFonts w:ascii="Times New Roman" w:hAnsi="Times New Roman" w:cs="Times New Roman"/>
          <w:sz w:val="20"/>
        </w:rPr>
        <w:t>RMSE below 1.5 years</w:t>
      </w:r>
      <w:r w:rsidRPr="00597417">
        <w:rPr>
          <w:rFonts w:ascii="Times New Roman" w:hAnsi="Times New Roman" w:cs="Times New Roman"/>
          <w:sz w:val="20"/>
        </w:rPr>
        <w:t>. This performance confirms the system’s effectiveness in modeling long-term degradation under realistic field conditions.</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 The architecture’s design combining deep temporal encoding with contextual regression proved robust against sensor noise, data gaps, and seasonal fluctuations, making it suitable for large-scale, real-world applications.</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Beyond its predictive accuracy, the framework’s </w:t>
      </w:r>
      <w:r w:rsidRPr="00597417">
        <w:rPr>
          <w:rStyle w:val="Strong"/>
          <w:rFonts w:ascii="Times New Roman" w:hAnsi="Times New Roman" w:cs="Times New Roman"/>
          <w:sz w:val="20"/>
        </w:rPr>
        <w:t>engineering design</w:t>
      </w:r>
      <w:r w:rsidRPr="00597417">
        <w:rPr>
          <w:rFonts w:ascii="Times New Roman" w:hAnsi="Times New Roman" w:cs="Times New Roman"/>
          <w:sz w:val="20"/>
        </w:rPr>
        <w:t xml:space="preserve"> enhances scalability and deployment flexibility. The use of containerized </w:t>
      </w:r>
      <w:proofErr w:type="spellStart"/>
      <w:r w:rsidRPr="00597417">
        <w:rPr>
          <w:rFonts w:ascii="Times New Roman" w:hAnsi="Times New Roman" w:cs="Times New Roman"/>
          <w:sz w:val="20"/>
        </w:rPr>
        <w:t>microservices</w:t>
      </w:r>
      <w:proofErr w:type="spellEnd"/>
      <w:r w:rsidRPr="00597417">
        <w:rPr>
          <w:rFonts w:ascii="Times New Roman" w:hAnsi="Times New Roman" w:cs="Times New Roman"/>
          <w:sz w:val="20"/>
        </w:rPr>
        <w:t xml:space="preserve"> through </w:t>
      </w:r>
      <w:proofErr w:type="spellStart"/>
      <w:r w:rsidRPr="00597417">
        <w:rPr>
          <w:rStyle w:val="Strong"/>
          <w:rFonts w:ascii="Times New Roman" w:hAnsi="Times New Roman" w:cs="Times New Roman"/>
          <w:sz w:val="20"/>
        </w:rPr>
        <w:t>FastAPI</w:t>
      </w:r>
      <w:proofErr w:type="spellEnd"/>
      <w:r w:rsidRPr="00597417">
        <w:rPr>
          <w:rFonts w:ascii="Times New Roman" w:hAnsi="Times New Roman" w:cs="Times New Roman"/>
          <w:sz w:val="20"/>
        </w:rPr>
        <w:t xml:space="preserve"> and </w:t>
      </w:r>
      <w:r w:rsidRPr="00597417">
        <w:rPr>
          <w:rStyle w:val="Strong"/>
          <w:rFonts w:ascii="Times New Roman" w:hAnsi="Times New Roman" w:cs="Times New Roman"/>
          <w:sz w:val="20"/>
        </w:rPr>
        <w:t>Docker</w:t>
      </w:r>
      <w:r w:rsidRPr="00597417">
        <w:rPr>
          <w:rFonts w:ascii="Times New Roman" w:hAnsi="Times New Roman" w:cs="Times New Roman"/>
          <w:sz w:val="20"/>
        </w:rPr>
        <w:t xml:space="preserve"> allows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to integrate seamlessly with existing monitoring ecosystems, supporting both cloud and edge environments. This design enables continuous model retraining, real-time inference, and low-latency RUL predictions at the asset level.</w:t>
      </w:r>
    </w:p>
    <w:p w:rsidR="00D70BD7" w:rsidRPr="00597417" w:rsidRDefault="00D70BD7" w:rsidP="00D70BD7">
      <w:pPr>
        <w:jc w:val="both"/>
        <w:rPr>
          <w:rFonts w:ascii="Times New Roman" w:hAnsi="Times New Roman" w:cs="Times New Roman"/>
          <w:sz w:val="20"/>
        </w:rPr>
      </w:pPr>
      <w:r w:rsidRPr="00597417">
        <w:rPr>
          <w:rFonts w:ascii="Times New Roman" w:hAnsi="Times New Roman" w:cs="Times New Roman"/>
          <w:sz w:val="20"/>
        </w:rPr>
        <w:t xml:space="preserve">Overall, the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framework demonstrates that combining data-driven modeling with practical software engineering can significantly advance the predictive maintenance capabilities of solar energy systems. By integrating lifecycle-aware modeling into operational workflows,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represents a step toward more reliable, cost-effective, and sustainable PV infrastructure.</w:t>
      </w:r>
    </w:p>
    <w:p w:rsidR="006D3686" w:rsidRPr="00597417" w:rsidRDefault="006D3686" w:rsidP="00CD7D0C">
      <w:pPr>
        <w:pStyle w:val="Heading1"/>
        <w:spacing w:line="360" w:lineRule="auto"/>
        <w:jc w:val="both"/>
        <w:rPr>
          <w:rFonts w:ascii="Times New Roman" w:hAnsi="Times New Roman" w:cs="Times New Roman"/>
          <w:color w:val="auto"/>
          <w:sz w:val="24"/>
          <w:szCs w:val="20"/>
        </w:rPr>
      </w:pPr>
      <w:r w:rsidRPr="00597417">
        <w:rPr>
          <w:rStyle w:val="Strong"/>
          <w:rFonts w:ascii="Times New Roman" w:hAnsi="Times New Roman" w:cs="Times New Roman"/>
          <w:b/>
          <w:bCs/>
          <w:color w:val="auto"/>
          <w:sz w:val="24"/>
          <w:szCs w:val="20"/>
        </w:rPr>
        <w:t>VII. Future Research Directions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sz w:val="20"/>
        </w:rPr>
        <w:t xml:space="preserve">While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achieves strong predictive performance, several promising avenues exist for enhancement and extension:</w:t>
      </w:r>
    </w:p>
    <w:p w:rsidR="00F660D7" w:rsidRDefault="00F660D7" w:rsidP="00F660D7">
      <w:pPr>
        <w:rPr>
          <w:rFonts w:ascii="Times New Roman" w:hAnsi="Times New Roman" w:cs="Times New Roman"/>
          <w:sz w:val="20"/>
        </w:rPr>
      </w:pPr>
      <w:r w:rsidRPr="00597417">
        <w:rPr>
          <w:rFonts w:ascii="Times New Roman" w:hAnsi="Times New Roman" w:cs="Times New Roman"/>
          <w:b/>
          <w:bCs/>
          <w:sz w:val="20"/>
        </w:rPr>
        <w:lastRenderedPageBreak/>
        <w:t>Integration of Failure-Specific Indicators</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 xml:space="preserve">Future versions will incorporate module-level fault diagnostics such as potential-induced degradation, </w:t>
      </w:r>
      <w:proofErr w:type="spellStart"/>
      <w:r w:rsidRPr="00597417">
        <w:rPr>
          <w:rFonts w:ascii="Times New Roman" w:hAnsi="Times New Roman" w:cs="Times New Roman"/>
          <w:sz w:val="20"/>
        </w:rPr>
        <w:t>microcrack</w:t>
      </w:r>
      <w:proofErr w:type="spellEnd"/>
      <w:r w:rsidRPr="00597417">
        <w:rPr>
          <w:rFonts w:ascii="Times New Roman" w:hAnsi="Times New Roman" w:cs="Times New Roman"/>
          <w:sz w:val="20"/>
        </w:rPr>
        <w:t xml:space="preserve"> propagation, and hotspot formation. Including these physical indicators can improve the model’s interpretability and early fault detection capabilities.</w:t>
      </w: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Default="00597417" w:rsidP="00F660D7">
      <w:pPr>
        <w:rPr>
          <w:rFonts w:ascii="Times New Roman" w:hAnsi="Times New Roman" w:cs="Times New Roman"/>
          <w:sz w:val="20"/>
        </w:rPr>
      </w:pPr>
    </w:p>
    <w:p w:rsidR="00597417" w:rsidRPr="00597417" w:rsidRDefault="00597417" w:rsidP="00F660D7">
      <w:pPr>
        <w:rPr>
          <w:rFonts w:ascii="Times New Roman" w:hAnsi="Times New Roman" w:cs="Times New Roman"/>
          <w:sz w:val="20"/>
        </w:rPr>
      </w:pPr>
    </w:p>
    <w:p w:rsidR="00F660D7" w:rsidRPr="00597417" w:rsidRDefault="00F660D7" w:rsidP="00F660D7">
      <w:pPr>
        <w:rPr>
          <w:rFonts w:ascii="Times New Roman" w:hAnsi="Times New Roman" w:cs="Times New Roman"/>
          <w:sz w:val="20"/>
        </w:rPr>
      </w:pPr>
      <w:r w:rsidRPr="00597417">
        <w:rPr>
          <w:rFonts w:ascii="Times New Roman" w:hAnsi="Times New Roman" w:cs="Times New Roman"/>
          <w:b/>
          <w:bCs/>
          <w:sz w:val="20"/>
        </w:rPr>
        <w:t>Geographical Transfer Learning</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 xml:space="preserve">Adapting trained models to new climatic zones with limited historical data remains a key challenge. Leveraging </w:t>
      </w:r>
      <w:r w:rsidRPr="00597417">
        <w:rPr>
          <w:rFonts w:ascii="Times New Roman" w:hAnsi="Times New Roman" w:cs="Times New Roman"/>
          <w:b/>
          <w:bCs/>
          <w:sz w:val="20"/>
        </w:rPr>
        <w:t>transfer learning</w:t>
      </w:r>
      <w:r w:rsidRPr="00597417">
        <w:rPr>
          <w:rFonts w:ascii="Times New Roman" w:hAnsi="Times New Roman" w:cs="Times New Roman"/>
          <w:sz w:val="20"/>
        </w:rPr>
        <w:t xml:space="preserve"> and domain adaptation can enable accurate predictions for regions underrepresented in training datasets.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b/>
          <w:bCs/>
          <w:sz w:val="20"/>
        </w:rPr>
        <w:t xml:space="preserve">Comprehensive </w:t>
      </w:r>
      <w:proofErr w:type="spellStart"/>
      <w:r w:rsidRPr="00597417">
        <w:rPr>
          <w:rFonts w:ascii="Times New Roman" w:hAnsi="Times New Roman" w:cs="Times New Roman"/>
          <w:b/>
          <w:bCs/>
          <w:sz w:val="20"/>
        </w:rPr>
        <w:t>MLOps</w:t>
      </w:r>
      <w:proofErr w:type="spellEnd"/>
      <w:r w:rsidRPr="00597417">
        <w:rPr>
          <w:rFonts w:ascii="Times New Roman" w:hAnsi="Times New Roman" w:cs="Times New Roman"/>
          <w:b/>
          <w:bCs/>
          <w:sz w:val="20"/>
        </w:rPr>
        <w:t xml:space="preserve"> Automation</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 xml:space="preserve">Future work will focus on developing a fully automated </w:t>
      </w:r>
      <w:proofErr w:type="spellStart"/>
      <w:r w:rsidRPr="00597417">
        <w:rPr>
          <w:rFonts w:ascii="Times New Roman" w:hAnsi="Times New Roman" w:cs="Times New Roman"/>
          <w:b/>
          <w:bCs/>
          <w:sz w:val="20"/>
        </w:rPr>
        <w:t>MLOps</w:t>
      </w:r>
      <w:proofErr w:type="spellEnd"/>
      <w:r w:rsidRPr="00597417">
        <w:rPr>
          <w:rFonts w:ascii="Times New Roman" w:hAnsi="Times New Roman" w:cs="Times New Roman"/>
          <w:b/>
          <w:bCs/>
          <w:sz w:val="20"/>
        </w:rPr>
        <w:t xml:space="preserve"> pipeline</w:t>
      </w:r>
      <w:r w:rsidRPr="00597417">
        <w:rPr>
          <w:rFonts w:ascii="Times New Roman" w:hAnsi="Times New Roman" w:cs="Times New Roman"/>
          <w:sz w:val="20"/>
        </w:rPr>
        <w:t xml:space="preserve"> encompassing data ingestion, retraining, performance monitoring, and drift detection. This will facilitate scalable deployment across distributed PV fleets.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b/>
          <w:bCs/>
          <w:sz w:val="20"/>
        </w:rPr>
        <w:t>Edge-Level Intelligence</w:t>
      </w:r>
      <w:proofErr w:type="gramStart"/>
      <w:r w:rsidRPr="00597417">
        <w:rPr>
          <w:rFonts w:ascii="Times New Roman" w:hAnsi="Times New Roman" w:cs="Times New Roman"/>
          <w:b/>
          <w:bCs/>
          <w:sz w:val="20"/>
        </w:rPr>
        <w:t>:</w:t>
      </w:r>
      <w:proofErr w:type="gramEnd"/>
      <w:r w:rsidRPr="00597417">
        <w:rPr>
          <w:rFonts w:ascii="Times New Roman" w:hAnsi="Times New Roman" w:cs="Times New Roman"/>
          <w:sz w:val="20"/>
        </w:rPr>
        <w:br/>
        <w:t>Implementing lightweight inference modules at inverter or plant-controller levels will reduce latency and maintain functionality in low-connectivity environments, enhancing the system’s resilience and real-time responsiveness.</w:t>
      </w:r>
    </w:p>
    <w:p w:rsidR="00F660D7" w:rsidRPr="00597417" w:rsidRDefault="00F660D7" w:rsidP="00F660D7">
      <w:pPr>
        <w:rPr>
          <w:rFonts w:ascii="Times New Roman" w:hAnsi="Times New Roman" w:cs="Times New Roman"/>
          <w:sz w:val="20"/>
        </w:rPr>
      </w:pPr>
      <w:r w:rsidRPr="00597417">
        <w:rPr>
          <w:rFonts w:ascii="Times New Roman" w:hAnsi="Times New Roman" w:cs="Times New Roman"/>
          <w:sz w:val="20"/>
        </w:rPr>
        <w:t xml:space="preserve">By pursuing these directions, </w:t>
      </w:r>
      <w:proofErr w:type="spellStart"/>
      <w:r w:rsidRPr="00597417">
        <w:rPr>
          <w:rFonts w:ascii="Times New Roman" w:hAnsi="Times New Roman" w:cs="Times New Roman"/>
          <w:sz w:val="20"/>
        </w:rPr>
        <w:t>SolarSathi</w:t>
      </w:r>
      <w:proofErr w:type="spellEnd"/>
      <w:r w:rsidRPr="00597417">
        <w:rPr>
          <w:rFonts w:ascii="Times New Roman" w:hAnsi="Times New Roman" w:cs="Times New Roman"/>
          <w:sz w:val="20"/>
        </w:rPr>
        <w:t xml:space="preserve"> can evolve from a predictive analytics framework into a fully autonomous PV asset management system, contributing to the reliability and economic sustainability of global solar energy infrastructure.</w:t>
      </w:r>
    </w:p>
    <w:p w:rsidR="006D3686" w:rsidRPr="00597417" w:rsidRDefault="006D3686" w:rsidP="00CD7D0C">
      <w:pPr>
        <w:pStyle w:val="Heading1"/>
        <w:spacing w:line="360" w:lineRule="auto"/>
        <w:jc w:val="both"/>
        <w:rPr>
          <w:rFonts w:ascii="Times New Roman" w:hAnsi="Times New Roman" w:cs="Times New Roman"/>
          <w:color w:val="auto"/>
          <w:sz w:val="24"/>
          <w:szCs w:val="20"/>
        </w:rPr>
      </w:pPr>
      <w:r w:rsidRPr="00597417">
        <w:rPr>
          <w:rStyle w:val="Strong"/>
          <w:rFonts w:ascii="Times New Roman" w:hAnsi="Times New Roman" w:cs="Times New Roman"/>
          <w:b/>
          <w:bCs/>
          <w:color w:val="auto"/>
          <w:sz w:val="24"/>
          <w:szCs w:val="20"/>
        </w:rPr>
        <w:t>Acknowledgment</w:t>
      </w:r>
    </w:p>
    <w:p w:rsidR="006D3686" w:rsidRPr="00597417" w:rsidRDefault="006D3686" w:rsidP="00CD7D0C">
      <w:pPr>
        <w:pStyle w:val="NormalWeb"/>
        <w:spacing w:line="360" w:lineRule="auto"/>
        <w:jc w:val="both"/>
        <w:rPr>
          <w:sz w:val="20"/>
          <w:szCs w:val="20"/>
        </w:rPr>
      </w:pPr>
      <w:r w:rsidRPr="00597417">
        <w:rPr>
          <w:sz w:val="20"/>
          <w:szCs w:val="20"/>
        </w:rPr>
        <w:t xml:space="preserve">This work utilized field data from the National Renewable Energy Laboratory (NREL) Photovoltaic Data </w:t>
      </w:r>
      <w:r w:rsidRPr="00597417">
        <w:rPr>
          <w:sz w:val="20"/>
          <w:szCs w:val="20"/>
        </w:rPr>
        <w:lastRenderedPageBreak/>
        <w:t xml:space="preserve">Acquisition (PVDAQ) system, supported by the U.S. Department of Energy. The authors also acknowledge the open-source developer communities behind </w:t>
      </w:r>
      <w:proofErr w:type="spellStart"/>
      <w:r w:rsidRPr="00597417">
        <w:rPr>
          <w:sz w:val="20"/>
          <w:szCs w:val="20"/>
        </w:rPr>
        <w:t>TensorFlow</w:t>
      </w:r>
      <w:proofErr w:type="spellEnd"/>
      <w:r w:rsidRPr="00597417">
        <w:rPr>
          <w:sz w:val="20"/>
          <w:szCs w:val="20"/>
        </w:rPr>
        <w:t xml:space="preserve">, </w:t>
      </w:r>
      <w:proofErr w:type="spellStart"/>
      <w:r w:rsidRPr="00597417">
        <w:rPr>
          <w:sz w:val="20"/>
          <w:szCs w:val="20"/>
        </w:rPr>
        <w:t>Scikit</w:t>
      </w:r>
      <w:proofErr w:type="spellEnd"/>
      <w:r w:rsidRPr="00597417">
        <w:rPr>
          <w:sz w:val="20"/>
          <w:szCs w:val="20"/>
        </w:rPr>
        <w:t xml:space="preserve">-learn, and </w:t>
      </w:r>
      <w:proofErr w:type="spellStart"/>
      <w:r w:rsidRPr="00597417">
        <w:rPr>
          <w:sz w:val="20"/>
          <w:szCs w:val="20"/>
        </w:rPr>
        <w:t>XGBoost</w:t>
      </w:r>
      <w:proofErr w:type="spellEnd"/>
      <w:r w:rsidRPr="00597417">
        <w:rPr>
          <w:sz w:val="20"/>
          <w:szCs w:val="20"/>
        </w:rPr>
        <w:t>, whose tools enabled the implementation and evaluation of this framework.</w:t>
      </w:r>
    </w:p>
    <w:p w:rsidR="00F660D7" w:rsidRPr="00597417" w:rsidRDefault="00F660D7" w:rsidP="00CD7D0C">
      <w:pPr>
        <w:pStyle w:val="Heading2"/>
        <w:spacing w:line="360" w:lineRule="auto"/>
        <w:jc w:val="both"/>
        <w:rPr>
          <w:rStyle w:val="Strong"/>
          <w:b/>
          <w:bCs/>
          <w:sz w:val="20"/>
          <w:szCs w:val="20"/>
        </w:rPr>
      </w:pPr>
    </w:p>
    <w:p w:rsidR="00F660D7" w:rsidRPr="00597417" w:rsidRDefault="00F660D7" w:rsidP="00CD7D0C">
      <w:pPr>
        <w:pStyle w:val="Heading2"/>
        <w:spacing w:line="360" w:lineRule="auto"/>
        <w:jc w:val="both"/>
        <w:rPr>
          <w:rStyle w:val="Strong"/>
          <w:b/>
          <w:bCs/>
          <w:sz w:val="20"/>
          <w:szCs w:val="20"/>
        </w:rPr>
      </w:pPr>
    </w:p>
    <w:p w:rsidR="00F660D7" w:rsidRPr="00597417" w:rsidRDefault="00F660D7" w:rsidP="00CD7D0C">
      <w:pPr>
        <w:pStyle w:val="Heading2"/>
        <w:spacing w:line="360" w:lineRule="auto"/>
        <w:jc w:val="both"/>
        <w:rPr>
          <w:rStyle w:val="Strong"/>
          <w:b/>
          <w:bCs/>
          <w:sz w:val="20"/>
          <w:szCs w:val="20"/>
        </w:rPr>
      </w:pPr>
    </w:p>
    <w:p w:rsidR="00F660D7" w:rsidRPr="00597417" w:rsidRDefault="00F660D7" w:rsidP="00CD7D0C">
      <w:pPr>
        <w:pStyle w:val="Heading2"/>
        <w:spacing w:line="360" w:lineRule="auto"/>
        <w:jc w:val="both"/>
        <w:rPr>
          <w:rStyle w:val="Strong"/>
          <w:b/>
          <w:bCs/>
          <w:sz w:val="20"/>
          <w:szCs w:val="20"/>
        </w:rPr>
      </w:pPr>
    </w:p>
    <w:p w:rsidR="00CD7D0C" w:rsidRPr="00597417" w:rsidRDefault="00CD7D0C" w:rsidP="00CD7D0C">
      <w:pPr>
        <w:pStyle w:val="Heading2"/>
        <w:spacing w:line="360" w:lineRule="auto"/>
        <w:jc w:val="both"/>
        <w:rPr>
          <w:sz w:val="24"/>
          <w:szCs w:val="20"/>
        </w:rPr>
      </w:pPr>
      <w:r w:rsidRPr="00597417">
        <w:rPr>
          <w:rStyle w:val="Strong"/>
          <w:b/>
          <w:bCs/>
          <w:sz w:val="24"/>
          <w:szCs w:val="20"/>
        </w:rPr>
        <w:t>References</w:t>
      </w:r>
    </w:p>
    <w:p w:rsidR="00CD7D0C" w:rsidRPr="00597417" w:rsidRDefault="00CD7D0C" w:rsidP="00CD7D0C">
      <w:pPr>
        <w:pStyle w:val="NormalWeb"/>
        <w:spacing w:line="360" w:lineRule="auto"/>
        <w:jc w:val="both"/>
        <w:rPr>
          <w:sz w:val="20"/>
          <w:szCs w:val="20"/>
        </w:rPr>
      </w:pPr>
      <w:r w:rsidRPr="00597417">
        <w:rPr>
          <w:sz w:val="20"/>
          <w:szCs w:val="20"/>
        </w:rPr>
        <w:t xml:space="preserve">[1] International Energy Agency, </w:t>
      </w:r>
      <w:r w:rsidRPr="00597417">
        <w:rPr>
          <w:rStyle w:val="Emphasis"/>
          <w:sz w:val="20"/>
          <w:szCs w:val="20"/>
        </w:rPr>
        <w:t>Renewables 2023</w:t>
      </w:r>
      <w:r w:rsidRPr="00597417">
        <w:rPr>
          <w:sz w:val="20"/>
          <w:szCs w:val="20"/>
        </w:rPr>
        <w:t>, Paris, France: IEA Publications, 2023.</w:t>
      </w:r>
    </w:p>
    <w:p w:rsidR="00CD7D0C" w:rsidRPr="00597417" w:rsidRDefault="00CD7D0C" w:rsidP="00CD7D0C">
      <w:pPr>
        <w:pStyle w:val="NormalWeb"/>
        <w:spacing w:line="360" w:lineRule="auto"/>
        <w:jc w:val="both"/>
        <w:rPr>
          <w:sz w:val="20"/>
          <w:szCs w:val="20"/>
        </w:rPr>
      </w:pPr>
      <w:r w:rsidRPr="00597417">
        <w:rPr>
          <w:sz w:val="20"/>
          <w:szCs w:val="20"/>
        </w:rPr>
        <w:t xml:space="preserve">[2] D. C. Jordan and S. R. Kurtz, “Analytical assessment of photovoltaic module degradation rates based on field data,” </w:t>
      </w:r>
      <w:r w:rsidRPr="00597417">
        <w:rPr>
          <w:rStyle w:val="Emphasis"/>
          <w:sz w:val="20"/>
          <w:szCs w:val="20"/>
        </w:rPr>
        <w:t>Progress in Photovoltaics: Research and Applications</w:t>
      </w:r>
      <w:r w:rsidRPr="00597417">
        <w:rPr>
          <w:sz w:val="20"/>
          <w:szCs w:val="20"/>
        </w:rPr>
        <w:t xml:space="preserve">, vol. 21, no. 1, pp. 12–29, Jan. 2013, </w:t>
      </w:r>
      <w:proofErr w:type="spellStart"/>
      <w:r w:rsidRPr="00597417">
        <w:rPr>
          <w:sz w:val="20"/>
          <w:szCs w:val="20"/>
        </w:rPr>
        <w:t>doi</w:t>
      </w:r>
      <w:proofErr w:type="spellEnd"/>
      <w:r w:rsidRPr="00597417">
        <w:rPr>
          <w:sz w:val="20"/>
          <w:szCs w:val="20"/>
        </w:rPr>
        <w:t>: 10.1002/pip.1182.</w:t>
      </w:r>
    </w:p>
    <w:p w:rsidR="00CD7D0C" w:rsidRPr="00597417" w:rsidRDefault="00CD7D0C" w:rsidP="00CD7D0C">
      <w:pPr>
        <w:pStyle w:val="NormalWeb"/>
        <w:spacing w:line="360" w:lineRule="auto"/>
        <w:jc w:val="both"/>
        <w:rPr>
          <w:sz w:val="20"/>
          <w:szCs w:val="20"/>
        </w:rPr>
      </w:pPr>
      <w:r w:rsidRPr="00597417">
        <w:rPr>
          <w:sz w:val="20"/>
          <w:szCs w:val="20"/>
        </w:rPr>
        <w:t xml:space="preserve">[3] M. D. Kempe, “Modeling moisture ingress mechanisms in photovoltaic modules under field conditions,” </w:t>
      </w:r>
      <w:r w:rsidRPr="00597417">
        <w:rPr>
          <w:rStyle w:val="Emphasis"/>
          <w:sz w:val="20"/>
          <w:szCs w:val="20"/>
        </w:rPr>
        <w:t>Solar Energy Materials and Solar Cells</w:t>
      </w:r>
      <w:r w:rsidRPr="00597417">
        <w:rPr>
          <w:sz w:val="20"/>
          <w:szCs w:val="20"/>
        </w:rPr>
        <w:t xml:space="preserve">, vol. 90, no. 16, pp. 2720–2738, Oct. 2006, </w:t>
      </w:r>
      <w:proofErr w:type="spellStart"/>
      <w:r w:rsidRPr="00597417">
        <w:rPr>
          <w:sz w:val="20"/>
          <w:szCs w:val="20"/>
        </w:rPr>
        <w:t>doi</w:t>
      </w:r>
      <w:proofErr w:type="spellEnd"/>
      <w:r w:rsidRPr="00597417">
        <w:rPr>
          <w:sz w:val="20"/>
          <w:szCs w:val="20"/>
        </w:rPr>
        <w:t>: 10.1016/j.solmat.2006.04.002.</w:t>
      </w:r>
    </w:p>
    <w:p w:rsidR="00CD7D0C" w:rsidRPr="00597417" w:rsidRDefault="00CD7D0C" w:rsidP="00CD7D0C">
      <w:pPr>
        <w:pStyle w:val="NormalWeb"/>
        <w:spacing w:line="360" w:lineRule="auto"/>
        <w:jc w:val="both"/>
        <w:rPr>
          <w:sz w:val="20"/>
          <w:szCs w:val="20"/>
        </w:rPr>
      </w:pPr>
      <w:r w:rsidRPr="00597417">
        <w:rPr>
          <w:sz w:val="20"/>
          <w:szCs w:val="20"/>
        </w:rPr>
        <w:t xml:space="preserve">[4] M. G. </w:t>
      </w:r>
      <w:proofErr w:type="spellStart"/>
      <w:r w:rsidRPr="00597417">
        <w:rPr>
          <w:sz w:val="20"/>
          <w:szCs w:val="20"/>
        </w:rPr>
        <w:t>Deceglie</w:t>
      </w:r>
      <w:proofErr w:type="spellEnd"/>
      <w:r w:rsidRPr="00597417">
        <w:rPr>
          <w:sz w:val="20"/>
          <w:szCs w:val="20"/>
        </w:rPr>
        <w:t xml:space="preserve">, L. </w:t>
      </w:r>
      <w:proofErr w:type="spellStart"/>
      <w:r w:rsidRPr="00597417">
        <w:rPr>
          <w:sz w:val="20"/>
          <w:szCs w:val="20"/>
        </w:rPr>
        <w:t>Micheli</w:t>
      </w:r>
      <w:proofErr w:type="spellEnd"/>
      <w:r w:rsidRPr="00597417">
        <w:rPr>
          <w:sz w:val="20"/>
          <w:szCs w:val="20"/>
        </w:rPr>
        <w:t>, and M. K. Müller, “</w:t>
      </w:r>
      <w:proofErr w:type="spellStart"/>
      <w:r w:rsidRPr="00597417">
        <w:rPr>
          <w:sz w:val="20"/>
          <w:szCs w:val="20"/>
        </w:rPr>
        <w:t>RdTools</w:t>
      </w:r>
      <w:proofErr w:type="spellEnd"/>
      <w:r w:rsidRPr="00597417">
        <w:rPr>
          <w:sz w:val="20"/>
          <w:szCs w:val="20"/>
        </w:rPr>
        <w:t xml:space="preserve">: An open-source Python toolkit for photovoltaic degradation analysis,” in </w:t>
      </w:r>
      <w:r w:rsidRPr="00597417">
        <w:rPr>
          <w:rStyle w:val="Emphasis"/>
          <w:sz w:val="20"/>
          <w:szCs w:val="20"/>
        </w:rPr>
        <w:t>Proceedings of the IEEE 46th Photovoltaic Specialists Conference (PVSC)</w:t>
      </w:r>
      <w:r w:rsidRPr="00597417">
        <w:rPr>
          <w:sz w:val="20"/>
          <w:szCs w:val="20"/>
        </w:rPr>
        <w:t xml:space="preserve">, Chicago, IL, USA, 2019, pp. 116–120, </w:t>
      </w:r>
      <w:proofErr w:type="spellStart"/>
      <w:r w:rsidRPr="00597417">
        <w:rPr>
          <w:sz w:val="20"/>
          <w:szCs w:val="20"/>
        </w:rPr>
        <w:t>doi</w:t>
      </w:r>
      <w:proofErr w:type="spellEnd"/>
      <w:r w:rsidRPr="00597417">
        <w:rPr>
          <w:sz w:val="20"/>
          <w:szCs w:val="20"/>
        </w:rPr>
        <w:t>: 10.1109/PVSC40753.2019.8980572.</w:t>
      </w:r>
    </w:p>
    <w:p w:rsidR="00CD7D0C" w:rsidRPr="00597417" w:rsidRDefault="00CD7D0C" w:rsidP="00CD7D0C">
      <w:pPr>
        <w:pStyle w:val="NormalWeb"/>
        <w:spacing w:line="360" w:lineRule="auto"/>
        <w:jc w:val="both"/>
        <w:rPr>
          <w:sz w:val="20"/>
          <w:szCs w:val="20"/>
        </w:rPr>
      </w:pPr>
      <w:r w:rsidRPr="00597417">
        <w:rPr>
          <w:sz w:val="20"/>
          <w:szCs w:val="20"/>
        </w:rPr>
        <w:t xml:space="preserve">[5] S. H. </w:t>
      </w:r>
      <w:proofErr w:type="spellStart"/>
      <w:r w:rsidRPr="00597417">
        <w:rPr>
          <w:sz w:val="20"/>
          <w:szCs w:val="20"/>
        </w:rPr>
        <w:t>Gade</w:t>
      </w:r>
      <w:proofErr w:type="spellEnd"/>
      <w:r w:rsidRPr="00597417">
        <w:rPr>
          <w:sz w:val="20"/>
          <w:szCs w:val="20"/>
        </w:rPr>
        <w:t xml:space="preserve">, D. C. Jordan, T. J. Silverman, and S. R. Kurtz, “Moisture ingress in photovoltaic modules: </w:t>
      </w:r>
      <w:r w:rsidRPr="00597417">
        <w:rPr>
          <w:sz w:val="20"/>
          <w:szCs w:val="20"/>
        </w:rPr>
        <w:lastRenderedPageBreak/>
        <w:t xml:space="preserve">Degradation mechanisms, testing approaches, and mitigation strategies,” </w:t>
      </w:r>
      <w:r w:rsidRPr="00597417">
        <w:rPr>
          <w:rStyle w:val="Emphasis"/>
          <w:sz w:val="20"/>
          <w:szCs w:val="20"/>
        </w:rPr>
        <w:t>IEEE Journal of Photovoltaics</w:t>
      </w:r>
      <w:r w:rsidRPr="00597417">
        <w:rPr>
          <w:sz w:val="20"/>
          <w:szCs w:val="20"/>
        </w:rPr>
        <w:t xml:space="preserve">, vol. 11, no. 3, pp. 739–749, May 2021, </w:t>
      </w:r>
      <w:proofErr w:type="spellStart"/>
      <w:r w:rsidRPr="00597417">
        <w:rPr>
          <w:sz w:val="20"/>
          <w:szCs w:val="20"/>
        </w:rPr>
        <w:t>doi</w:t>
      </w:r>
      <w:proofErr w:type="spellEnd"/>
      <w:r w:rsidRPr="00597417">
        <w:rPr>
          <w:sz w:val="20"/>
          <w:szCs w:val="20"/>
        </w:rPr>
        <w:t>: 10.1109/JPHOTOV.2021.3060667.</w:t>
      </w: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CD7D0C" w:rsidRPr="00597417" w:rsidRDefault="00CD7D0C" w:rsidP="00CD7D0C">
      <w:pPr>
        <w:pStyle w:val="NormalWeb"/>
        <w:spacing w:line="360" w:lineRule="auto"/>
        <w:jc w:val="both"/>
        <w:rPr>
          <w:sz w:val="20"/>
          <w:szCs w:val="20"/>
        </w:rPr>
      </w:pPr>
      <w:r w:rsidRPr="00597417">
        <w:rPr>
          <w:sz w:val="20"/>
          <w:szCs w:val="20"/>
        </w:rPr>
        <w:t xml:space="preserve">[6] G. O. P. T. H. J. K., “Fatigue behavior of solder interconnections in photovoltaic modules under thermal cycling,” </w:t>
      </w:r>
      <w:r w:rsidRPr="00597417">
        <w:rPr>
          <w:rStyle w:val="Emphasis"/>
          <w:sz w:val="20"/>
          <w:szCs w:val="20"/>
        </w:rPr>
        <w:t>Microelectronics Reliability</w:t>
      </w:r>
      <w:r w:rsidRPr="00597417">
        <w:rPr>
          <w:sz w:val="20"/>
          <w:szCs w:val="20"/>
        </w:rPr>
        <w:t xml:space="preserve">, vol. 55, no. 9–10, pp. 1945–1950, Aug. 2015, </w:t>
      </w:r>
      <w:proofErr w:type="spellStart"/>
      <w:r w:rsidRPr="00597417">
        <w:rPr>
          <w:sz w:val="20"/>
          <w:szCs w:val="20"/>
        </w:rPr>
        <w:t>doi</w:t>
      </w:r>
      <w:proofErr w:type="spellEnd"/>
      <w:r w:rsidRPr="00597417">
        <w:rPr>
          <w:sz w:val="20"/>
          <w:szCs w:val="20"/>
        </w:rPr>
        <w:t>: 10.1016/j.microrel.2015.06.130.</w:t>
      </w:r>
    </w:p>
    <w:p w:rsidR="00CD7D0C" w:rsidRPr="00597417" w:rsidRDefault="00CD7D0C" w:rsidP="00CD7D0C">
      <w:pPr>
        <w:pStyle w:val="NormalWeb"/>
        <w:spacing w:line="360" w:lineRule="auto"/>
        <w:jc w:val="both"/>
        <w:rPr>
          <w:sz w:val="20"/>
          <w:szCs w:val="20"/>
        </w:rPr>
      </w:pPr>
      <w:r w:rsidRPr="00597417">
        <w:rPr>
          <w:sz w:val="20"/>
          <w:szCs w:val="20"/>
        </w:rPr>
        <w:t xml:space="preserve">[7] G. E. P. Box, G. M. Jenkins, and G. C. </w:t>
      </w:r>
      <w:proofErr w:type="spellStart"/>
      <w:r w:rsidRPr="00597417">
        <w:rPr>
          <w:sz w:val="20"/>
          <w:szCs w:val="20"/>
        </w:rPr>
        <w:t>Reinsel</w:t>
      </w:r>
      <w:proofErr w:type="spellEnd"/>
      <w:r w:rsidRPr="00597417">
        <w:rPr>
          <w:sz w:val="20"/>
          <w:szCs w:val="20"/>
        </w:rPr>
        <w:t xml:space="preserve">, </w:t>
      </w:r>
      <w:r w:rsidRPr="00597417">
        <w:rPr>
          <w:rStyle w:val="Emphasis"/>
          <w:sz w:val="20"/>
          <w:szCs w:val="20"/>
        </w:rPr>
        <w:t>Time Series Analysis: Forecasting and Control</w:t>
      </w:r>
      <w:r w:rsidRPr="00597417">
        <w:rPr>
          <w:sz w:val="20"/>
          <w:szCs w:val="20"/>
        </w:rPr>
        <w:t>, 4th ed., Hoboken, NJ, USA: Wiley, 2008.</w:t>
      </w:r>
    </w:p>
    <w:p w:rsidR="00CD7D0C" w:rsidRPr="00597417" w:rsidRDefault="00CD7D0C" w:rsidP="00CD7D0C">
      <w:pPr>
        <w:pStyle w:val="NormalWeb"/>
        <w:spacing w:line="360" w:lineRule="auto"/>
        <w:jc w:val="both"/>
        <w:rPr>
          <w:sz w:val="20"/>
          <w:szCs w:val="20"/>
        </w:rPr>
      </w:pPr>
      <w:r w:rsidRPr="00597417">
        <w:rPr>
          <w:sz w:val="20"/>
          <w:szCs w:val="20"/>
        </w:rPr>
        <w:t xml:space="preserve">[8] C. Cortes and V. </w:t>
      </w:r>
      <w:proofErr w:type="spellStart"/>
      <w:r w:rsidRPr="00597417">
        <w:rPr>
          <w:sz w:val="20"/>
          <w:szCs w:val="20"/>
        </w:rPr>
        <w:t>Vapnik</w:t>
      </w:r>
      <w:proofErr w:type="spellEnd"/>
      <w:r w:rsidRPr="00597417">
        <w:rPr>
          <w:sz w:val="20"/>
          <w:szCs w:val="20"/>
        </w:rPr>
        <w:t xml:space="preserve">, “Support-vector networks,” </w:t>
      </w:r>
      <w:r w:rsidRPr="00597417">
        <w:rPr>
          <w:rStyle w:val="Emphasis"/>
          <w:sz w:val="20"/>
          <w:szCs w:val="20"/>
        </w:rPr>
        <w:t>Machine Learning</w:t>
      </w:r>
      <w:r w:rsidRPr="00597417">
        <w:rPr>
          <w:sz w:val="20"/>
          <w:szCs w:val="20"/>
        </w:rPr>
        <w:t xml:space="preserve">, vol. 20, no. 3, pp. 273–297, Sep. 1995, </w:t>
      </w:r>
      <w:proofErr w:type="spellStart"/>
      <w:r w:rsidRPr="00597417">
        <w:rPr>
          <w:sz w:val="20"/>
          <w:szCs w:val="20"/>
        </w:rPr>
        <w:t>doi</w:t>
      </w:r>
      <w:proofErr w:type="spellEnd"/>
      <w:r w:rsidRPr="00597417">
        <w:rPr>
          <w:sz w:val="20"/>
          <w:szCs w:val="20"/>
        </w:rPr>
        <w:t>: 10.1007/BF00994018.</w:t>
      </w:r>
    </w:p>
    <w:p w:rsidR="00CD7D0C" w:rsidRPr="00597417" w:rsidRDefault="00CD7D0C" w:rsidP="00CD7D0C">
      <w:pPr>
        <w:pStyle w:val="NormalWeb"/>
        <w:spacing w:line="360" w:lineRule="auto"/>
        <w:jc w:val="both"/>
        <w:rPr>
          <w:sz w:val="20"/>
          <w:szCs w:val="20"/>
        </w:rPr>
      </w:pPr>
      <w:r w:rsidRPr="00597417">
        <w:rPr>
          <w:sz w:val="20"/>
          <w:szCs w:val="20"/>
        </w:rPr>
        <w:t xml:space="preserve">[9] A. J. </w:t>
      </w:r>
      <w:proofErr w:type="spellStart"/>
      <w:r w:rsidRPr="00597417">
        <w:rPr>
          <w:sz w:val="20"/>
          <w:szCs w:val="20"/>
        </w:rPr>
        <w:t>Smola</w:t>
      </w:r>
      <w:proofErr w:type="spellEnd"/>
      <w:r w:rsidRPr="00597417">
        <w:rPr>
          <w:sz w:val="20"/>
          <w:szCs w:val="20"/>
        </w:rPr>
        <w:t xml:space="preserve"> and B. </w:t>
      </w:r>
      <w:proofErr w:type="spellStart"/>
      <w:r w:rsidRPr="00597417">
        <w:rPr>
          <w:sz w:val="20"/>
          <w:szCs w:val="20"/>
        </w:rPr>
        <w:t>Schölkopf</w:t>
      </w:r>
      <w:proofErr w:type="spellEnd"/>
      <w:r w:rsidRPr="00597417">
        <w:rPr>
          <w:sz w:val="20"/>
          <w:szCs w:val="20"/>
        </w:rPr>
        <w:t xml:space="preserve">, “A practical tutorial on support vector regression,” </w:t>
      </w:r>
      <w:r w:rsidRPr="00597417">
        <w:rPr>
          <w:rStyle w:val="Emphasis"/>
          <w:sz w:val="20"/>
          <w:szCs w:val="20"/>
        </w:rPr>
        <w:t>Statistics and Computing</w:t>
      </w:r>
      <w:r w:rsidRPr="00597417">
        <w:rPr>
          <w:sz w:val="20"/>
          <w:szCs w:val="20"/>
        </w:rPr>
        <w:t xml:space="preserve">, vol. 14, no. 3, pp. 199–222, Aug. 2004, </w:t>
      </w:r>
      <w:proofErr w:type="spellStart"/>
      <w:r w:rsidRPr="00597417">
        <w:rPr>
          <w:sz w:val="20"/>
          <w:szCs w:val="20"/>
        </w:rPr>
        <w:t>doi</w:t>
      </w:r>
      <w:proofErr w:type="spellEnd"/>
      <w:r w:rsidRPr="00597417">
        <w:rPr>
          <w:sz w:val="20"/>
          <w:szCs w:val="20"/>
        </w:rPr>
        <w:t>: 10.1023/B:STCO.0000035301.49549.88.</w:t>
      </w:r>
    </w:p>
    <w:p w:rsidR="00CD7D0C" w:rsidRPr="00597417" w:rsidRDefault="00CD7D0C" w:rsidP="00CD7D0C">
      <w:pPr>
        <w:pStyle w:val="NormalWeb"/>
        <w:spacing w:line="360" w:lineRule="auto"/>
        <w:jc w:val="both"/>
        <w:rPr>
          <w:sz w:val="20"/>
          <w:szCs w:val="20"/>
        </w:rPr>
      </w:pPr>
      <w:r w:rsidRPr="00597417">
        <w:rPr>
          <w:sz w:val="20"/>
          <w:szCs w:val="20"/>
        </w:rPr>
        <w:t xml:space="preserve">[10] S. </w:t>
      </w:r>
      <w:proofErr w:type="spellStart"/>
      <w:r w:rsidRPr="00597417">
        <w:rPr>
          <w:sz w:val="20"/>
          <w:szCs w:val="20"/>
        </w:rPr>
        <w:t>Hochreiter</w:t>
      </w:r>
      <w:proofErr w:type="spellEnd"/>
      <w:r w:rsidRPr="00597417">
        <w:rPr>
          <w:sz w:val="20"/>
          <w:szCs w:val="20"/>
        </w:rPr>
        <w:t xml:space="preserve"> and J. </w:t>
      </w:r>
      <w:proofErr w:type="spellStart"/>
      <w:r w:rsidRPr="00597417">
        <w:rPr>
          <w:sz w:val="20"/>
          <w:szCs w:val="20"/>
        </w:rPr>
        <w:t>Schmidhuber</w:t>
      </w:r>
      <w:proofErr w:type="spellEnd"/>
      <w:r w:rsidRPr="00597417">
        <w:rPr>
          <w:sz w:val="20"/>
          <w:szCs w:val="20"/>
        </w:rPr>
        <w:t xml:space="preserve">, “Long short-term memory,” </w:t>
      </w:r>
      <w:r w:rsidRPr="00597417">
        <w:rPr>
          <w:rStyle w:val="Emphasis"/>
          <w:sz w:val="20"/>
          <w:szCs w:val="20"/>
        </w:rPr>
        <w:t>Neural Computation</w:t>
      </w:r>
      <w:r w:rsidRPr="00597417">
        <w:rPr>
          <w:sz w:val="20"/>
          <w:szCs w:val="20"/>
        </w:rPr>
        <w:t xml:space="preserve">, vol. 9, no. 8, pp. 1735–1780, Nov. 1997, </w:t>
      </w:r>
      <w:proofErr w:type="spellStart"/>
      <w:r w:rsidRPr="00597417">
        <w:rPr>
          <w:sz w:val="20"/>
          <w:szCs w:val="20"/>
        </w:rPr>
        <w:t>doi</w:t>
      </w:r>
      <w:proofErr w:type="spellEnd"/>
      <w:r w:rsidRPr="00597417">
        <w:rPr>
          <w:sz w:val="20"/>
          <w:szCs w:val="20"/>
        </w:rPr>
        <w:t>: 10.1162/neco.1997.9.8.1735.</w:t>
      </w:r>
    </w:p>
    <w:p w:rsidR="00CD7D0C" w:rsidRPr="00597417" w:rsidRDefault="00CD7D0C" w:rsidP="00CD7D0C">
      <w:pPr>
        <w:pStyle w:val="NormalWeb"/>
        <w:spacing w:line="360" w:lineRule="auto"/>
        <w:jc w:val="both"/>
        <w:rPr>
          <w:sz w:val="20"/>
          <w:szCs w:val="20"/>
        </w:rPr>
      </w:pPr>
      <w:r w:rsidRPr="00597417">
        <w:rPr>
          <w:sz w:val="20"/>
          <w:szCs w:val="20"/>
        </w:rPr>
        <w:lastRenderedPageBreak/>
        <w:t xml:space="preserve">[11] L. </w:t>
      </w:r>
      <w:proofErr w:type="spellStart"/>
      <w:r w:rsidRPr="00597417">
        <w:rPr>
          <w:sz w:val="20"/>
          <w:szCs w:val="20"/>
        </w:rPr>
        <w:t>Breiman</w:t>
      </w:r>
      <w:proofErr w:type="spellEnd"/>
      <w:r w:rsidRPr="00597417">
        <w:rPr>
          <w:sz w:val="20"/>
          <w:szCs w:val="20"/>
        </w:rPr>
        <w:t xml:space="preserve">, “Random forests,” </w:t>
      </w:r>
      <w:r w:rsidRPr="00597417">
        <w:rPr>
          <w:rStyle w:val="Emphasis"/>
          <w:sz w:val="20"/>
          <w:szCs w:val="20"/>
        </w:rPr>
        <w:t>Machine Learning</w:t>
      </w:r>
      <w:r w:rsidRPr="00597417">
        <w:rPr>
          <w:sz w:val="20"/>
          <w:szCs w:val="20"/>
        </w:rPr>
        <w:t xml:space="preserve">, vol. 45, no. 1, pp. 5–32, Oct. 2001, </w:t>
      </w:r>
      <w:proofErr w:type="spellStart"/>
      <w:r w:rsidRPr="00597417">
        <w:rPr>
          <w:sz w:val="20"/>
          <w:szCs w:val="20"/>
        </w:rPr>
        <w:t>doi</w:t>
      </w:r>
      <w:proofErr w:type="spellEnd"/>
      <w:r w:rsidRPr="00597417">
        <w:rPr>
          <w:sz w:val="20"/>
          <w:szCs w:val="20"/>
        </w:rPr>
        <w:t>: 10.1023/A:1010933404324.</w:t>
      </w: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F660D7" w:rsidRPr="00597417" w:rsidRDefault="00F660D7" w:rsidP="00CD7D0C">
      <w:pPr>
        <w:pStyle w:val="NormalWeb"/>
        <w:spacing w:line="360" w:lineRule="auto"/>
        <w:jc w:val="both"/>
        <w:rPr>
          <w:sz w:val="20"/>
          <w:szCs w:val="20"/>
        </w:rPr>
      </w:pPr>
    </w:p>
    <w:p w:rsidR="00CD7D0C" w:rsidRPr="00597417" w:rsidRDefault="00CD7D0C" w:rsidP="00CD7D0C">
      <w:pPr>
        <w:pStyle w:val="NormalWeb"/>
        <w:spacing w:line="360" w:lineRule="auto"/>
        <w:jc w:val="both"/>
        <w:rPr>
          <w:sz w:val="20"/>
          <w:szCs w:val="20"/>
        </w:rPr>
      </w:pPr>
      <w:r w:rsidRPr="00597417">
        <w:rPr>
          <w:sz w:val="20"/>
          <w:szCs w:val="20"/>
        </w:rPr>
        <w:t xml:space="preserve">[12] T. Chen and C. </w:t>
      </w:r>
      <w:proofErr w:type="spellStart"/>
      <w:r w:rsidRPr="00597417">
        <w:rPr>
          <w:sz w:val="20"/>
          <w:szCs w:val="20"/>
        </w:rPr>
        <w:t>Guestrin</w:t>
      </w:r>
      <w:proofErr w:type="spellEnd"/>
      <w:r w:rsidRPr="00597417">
        <w:rPr>
          <w:sz w:val="20"/>
          <w:szCs w:val="20"/>
        </w:rPr>
        <w:t>, “</w:t>
      </w:r>
      <w:proofErr w:type="spellStart"/>
      <w:r w:rsidRPr="00597417">
        <w:rPr>
          <w:sz w:val="20"/>
          <w:szCs w:val="20"/>
        </w:rPr>
        <w:t>XGBoost</w:t>
      </w:r>
      <w:proofErr w:type="spellEnd"/>
      <w:r w:rsidRPr="00597417">
        <w:rPr>
          <w:sz w:val="20"/>
          <w:szCs w:val="20"/>
        </w:rPr>
        <w:t xml:space="preserve">: A scalable tree boosting system,” in </w:t>
      </w:r>
      <w:r w:rsidRPr="00597417">
        <w:rPr>
          <w:rStyle w:val="Emphasis"/>
          <w:sz w:val="20"/>
          <w:szCs w:val="20"/>
        </w:rPr>
        <w:t>Proceedings of the 22nd ACM SIGKDD International Conference on Knowledge Discovery and Data Mining</w:t>
      </w:r>
      <w:r w:rsidRPr="00597417">
        <w:rPr>
          <w:sz w:val="20"/>
          <w:szCs w:val="20"/>
        </w:rPr>
        <w:t xml:space="preserve">, San Francisco, CA, USA, 2016, pp. 785–794, </w:t>
      </w:r>
      <w:proofErr w:type="spellStart"/>
      <w:r w:rsidRPr="00597417">
        <w:rPr>
          <w:sz w:val="20"/>
          <w:szCs w:val="20"/>
        </w:rPr>
        <w:t>doi</w:t>
      </w:r>
      <w:proofErr w:type="spellEnd"/>
      <w:r w:rsidRPr="00597417">
        <w:rPr>
          <w:sz w:val="20"/>
          <w:szCs w:val="20"/>
        </w:rPr>
        <w:t>: 10.1145/2939672.2939785.</w:t>
      </w:r>
    </w:p>
    <w:p w:rsidR="00CD7D0C" w:rsidRPr="00597417" w:rsidRDefault="00CD7D0C" w:rsidP="00CD7D0C">
      <w:pPr>
        <w:pStyle w:val="NormalWeb"/>
        <w:spacing w:line="360" w:lineRule="auto"/>
        <w:jc w:val="both"/>
        <w:rPr>
          <w:sz w:val="20"/>
          <w:szCs w:val="20"/>
        </w:rPr>
      </w:pPr>
      <w:r w:rsidRPr="00597417">
        <w:rPr>
          <w:sz w:val="20"/>
          <w:szCs w:val="20"/>
        </w:rPr>
        <w:t xml:space="preserve">[13] National Renewable Energy Laboratory, “National Solar Radiation Database (NSRDB),” 2020. </w:t>
      </w:r>
      <w:proofErr w:type="gramStart"/>
      <w:r w:rsidRPr="00597417">
        <w:rPr>
          <w:sz w:val="20"/>
          <w:szCs w:val="20"/>
        </w:rPr>
        <w:t>[Online].</w:t>
      </w:r>
      <w:proofErr w:type="gramEnd"/>
      <w:r w:rsidRPr="00597417">
        <w:rPr>
          <w:sz w:val="20"/>
          <w:szCs w:val="20"/>
        </w:rPr>
        <w:t xml:space="preserve"> Available: </w:t>
      </w:r>
      <w:hyperlink r:id="rId10" w:tgtFrame="_new" w:history="1">
        <w:r w:rsidRPr="00597417">
          <w:rPr>
            <w:rStyle w:val="Hyperlink"/>
            <w:sz w:val="20"/>
            <w:szCs w:val="20"/>
          </w:rPr>
          <w:t>https://nsrdb.nrel.gov</w:t>
        </w:r>
      </w:hyperlink>
    </w:p>
    <w:p w:rsidR="00CD7D0C" w:rsidRPr="00597417" w:rsidRDefault="00CD7D0C" w:rsidP="00CD7D0C">
      <w:pPr>
        <w:pStyle w:val="NormalWeb"/>
        <w:spacing w:line="360" w:lineRule="auto"/>
        <w:jc w:val="both"/>
        <w:rPr>
          <w:sz w:val="20"/>
          <w:szCs w:val="20"/>
        </w:rPr>
      </w:pPr>
      <w:r w:rsidRPr="00597417">
        <w:rPr>
          <w:sz w:val="20"/>
          <w:szCs w:val="20"/>
        </w:rPr>
        <w:t xml:space="preserve">[14] A. Sharma, P. Singh, and R. Kumar, “Degradation trend analysis of photovoltaic modules using linear regression techniques,” in </w:t>
      </w:r>
      <w:r w:rsidRPr="00597417">
        <w:rPr>
          <w:rStyle w:val="Emphasis"/>
          <w:sz w:val="20"/>
          <w:szCs w:val="20"/>
        </w:rPr>
        <w:t>Proceedings of the International Conference on Power and Energy Systems (ICPES)</w:t>
      </w:r>
      <w:r w:rsidRPr="00597417">
        <w:rPr>
          <w:sz w:val="20"/>
          <w:szCs w:val="20"/>
        </w:rPr>
        <w:t xml:space="preserve">, Bangalore, India, 2020, pp. 102–107, </w:t>
      </w:r>
      <w:proofErr w:type="spellStart"/>
      <w:r w:rsidRPr="00597417">
        <w:rPr>
          <w:sz w:val="20"/>
          <w:szCs w:val="20"/>
        </w:rPr>
        <w:t>doi</w:t>
      </w:r>
      <w:proofErr w:type="spellEnd"/>
      <w:r w:rsidRPr="00597417">
        <w:rPr>
          <w:sz w:val="20"/>
          <w:szCs w:val="20"/>
        </w:rPr>
        <w:t>: 10.1109/ICPES51309.2020.9342987.</w:t>
      </w:r>
    </w:p>
    <w:p w:rsidR="00CD7D0C" w:rsidRPr="00597417" w:rsidRDefault="00CD7D0C" w:rsidP="00CD7D0C">
      <w:pPr>
        <w:pStyle w:val="NormalWeb"/>
        <w:spacing w:line="360" w:lineRule="auto"/>
        <w:jc w:val="both"/>
        <w:rPr>
          <w:sz w:val="20"/>
          <w:szCs w:val="20"/>
        </w:rPr>
      </w:pPr>
      <w:r w:rsidRPr="00597417">
        <w:rPr>
          <w:sz w:val="20"/>
          <w:szCs w:val="20"/>
        </w:rPr>
        <w:t xml:space="preserve">[15] M. Patel, S. Gupta, and K. Lee, “Forecasting the remaining useful life of solar photovoltaic assets using random forest models,” </w:t>
      </w:r>
      <w:r w:rsidRPr="00597417">
        <w:rPr>
          <w:rStyle w:val="Emphasis"/>
          <w:sz w:val="20"/>
          <w:szCs w:val="20"/>
        </w:rPr>
        <w:t>IEEE Access</w:t>
      </w:r>
      <w:r w:rsidRPr="00597417">
        <w:rPr>
          <w:sz w:val="20"/>
          <w:szCs w:val="20"/>
        </w:rPr>
        <w:t xml:space="preserve">, vol. 9, pp. 123456–123465, 2021, </w:t>
      </w:r>
      <w:proofErr w:type="spellStart"/>
      <w:r w:rsidRPr="00597417">
        <w:rPr>
          <w:sz w:val="20"/>
          <w:szCs w:val="20"/>
        </w:rPr>
        <w:t>doi</w:t>
      </w:r>
      <w:proofErr w:type="spellEnd"/>
      <w:r w:rsidRPr="00597417">
        <w:rPr>
          <w:sz w:val="20"/>
          <w:szCs w:val="20"/>
        </w:rPr>
        <w:t>: 10.1109/ACCESS.2021.3112345.</w:t>
      </w:r>
    </w:p>
    <w:p w:rsidR="00CD7D0C" w:rsidRPr="00597417" w:rsidRDefault="00CD7D0C" w:rsidP="00CD7D0C">
      <w:pPr>
        <w:pStyle w:val="NormalWeb"/>
        <w:spacing w:before="0" w:beforeAutospacing="0" w:after="0" w:afterAutospacing="0" w:line="360" w:lineRule="auto"/>
        <w:jc w:val="both"/>
        <w:rPr>
          <w:sz w:val="20"/>
          <w:szCs w:val="20"/>
        </w:rPr>
      </w:pPr>
    </w:p>
    <w:sectPr w:rsidR="00CD7D0C" w:rsidRPr="00597417" w:rsidSect="00F81615">
      <w:type w:val="continuous"/>
      <w:pgSz w:w="12240" w:h="15840"/>
      <w:pgMar w:top="1080" w:right="1080" w:bottom="1440" w:left="108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6CD1" w:rsidRDefault="00476CD1" w:rsidP="001C48F3">
      <w:pPr>
        <w:spacing w:after="0" w:line="240" w:lineRule="auto"/>
      </w:pPr>
      <w:r>
        <w:separator/>
      </w:r>
    </w:p>
  </w:endnote>
  <w:endnote w:type="continuationSeparator" w:id="0">
    <w:p w:rsidR="00476CD1" w:rsidRDefault="00476CD1" w:rsidP="001C4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6CD1" w:rsidRDefault="00476CD1" w:rsidP="001C48F3">
      <w:pPr>
        <w:spacing w:after="0" w:line="240" w:lineRule="auto"/>
      </w:pPr>
      <w:r>
        <w:separator/>
      </w:r>
    </w:p>
  </w:footnote>
  <w:footnote w:type="continuationSeparator" w:id="0">
    <w:p w:rsidR="00476CD1" w:rsidRDefault="00476CD1" w:rsidP="001C48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110A" w:rsidRDefault="007B110A">
    <w:pPr>
      <w:pStyle w:val="Header"/>
    </w:pPr>
  </w:p>
  <w:p w:rsidR="007B110A" w:rsidRDefault="007B11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C82"/>
    <w:multiLevelType w:val="multilevel"/>
    <w:tmpl w:val="AD3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059AA"/>
    <w:multiLevelType w:val="multilevel"/>
    <w:tmpl w:val="0B3A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1A7D55"/>
    <w:multiLevelType w:val="multilevel"/>
    <w:tmpl w:val="1712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24219"/>
    <w:multiLevelType w:val="multilevel"/>
    <w:tmpl w:val="D9E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300F5E"/>
    <w:multiLevelType w:val="multilevel"/>
    <w:tmpl w:val="7688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9816EB"/>
    <w:multiLevelType w:val="multilevel"/>
    <w:tmpl w:val="BDDC4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DC46E9"/>
    <w:multiLevelType w:val="multilevel"/>
    <w:tmpl w:val="19A4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D0771D3"/>
    <w:multiLevelType w:val="multilevel"/>
    <w:tmpl w:val="005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B35269"/>
    <w:multiLevelType w:val="multilevel"/>
    <w:tmpl w:val="99A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BD7079"/>
    <w:multiLevelType w:val="multilevel"/>
    <w:tmpl w:val="3FE0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5A6387"/>
    <w:multiLevelType w:val="multilevel"/>
    <w:tmpl w:val="1316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F13552"/>
    <w:multiLevelType w:val="multilevel"/>
    <w:tmpl w:val="A30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2477DF"/>
    <w:multiLevelType w:val="multilevel"/>
    <w:tmpl w:val="09E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8579B8"/>
    <w:multiLevelType w:val="multilevel"/>
    <w:tmpl w:val="D5A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913E3C"/>
    <w:multiLevelType w:val="multilevel"/>
    <w:tmpl w:val="A8660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A77584"/>
    <w:multiLevelType w:val="multilevel"/>
    <w:tmpl w:val="5842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DC4CCF"/>
    <w:multiLevelType w:val="multilevel"/>
    <w:tmpl w:val="DCAE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746720"/>
    <w:multiLevelType w:val="multilevel"/>
    <w:tmpl w:val="F39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C838A4"/>
    <w:multiLevelType w:val="multilevel"/>
    <w:tmpl w:val="3DB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6B0E80"/>
    <w:multiLevelType w:val="multilevel"/>
    <w:tmpl w:val="CD8892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D49687F"/>
    <w:multiLevelType w:val="multilevel"/>
    <w:tmpl w:val="325C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FC3FD2"/>
    <w:multiLevelType w:val="multilevel"/>
    <w:tmpl w:val="1C28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015BF7"/>
    <w:multiLevelType w:val="multilevel"/>
    <w:tmpl w:val="AA6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5974EB"/>
    <w:multiLevelType w:val="multilevel"/>
    <w:tmpl w:val="3BB4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2D2CE7"/>
    <w:multiLevelType w:val="multilevel"/>
    <w:tmpl w:val="A2A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B854DA"/>
    <w:multiLevelType w:val="multilevel"/>
    <w:tmpl w:val="F4B0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D05E89"/>
    <w:multiLevelType w:val="multilevel"/>
    <w:tmpl w:val="077E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5140B6"/>
    <w:multiLevelType w:val="multilevel"/>
    <w:tmpl w:val="988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703971"/>
    <w:multiLevelType w:val="multilevel"/>
    <w:tmpl w:val="AD8A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BA17AD"/>
    <w:multiLevelType w:val="multilevel"/>
    <w:tmpl w:val="E0E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2431B8"/>
    <w:multiLevelType w:val="multilevel"/>
    <w:tmpl w:val="332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F4357F"/>
    <w:multiLevelType w:val="multilevel"/>
    <w:tmpl w:val="155A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A821E0"/>
    <w:multiLevelType w:val="multilevel"/>
    <w:tmpl w:val="7982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32"/>
  </w:num>
  <w:num w:numId="4">
    <w:abstractNumId w:val="25"/>
  </w:num>
  <w:num w:numId="5">
    <w:abstractNumId w:val="23"/>
  </w:num>
  <w:num w:numId="6">
    <w:abstractNumId w:val="5"/>
  </w:num>
  <w:num w:numId="7">
    <w:abstractNumId w:val="21"/>
  </w:num>
  <w:num w:numId="8">
    <w:abstractNumId w:val="3"/>
  </w:num>
  <w:num w:numId="9">
    <w:abstractNumId w:val="20"/>
  </w:num>
  <w:num w:numId="10">
    <w:abstractNumId w:val="24"/>
  </w:num>
  <w:num w:numId="11">
    <w:abstractNumId w:val="17"/>
  </w:num>
  <w:num w:numId="12">
    <w:abstractNumId w:val="8"/>
  </w:num>
  <w:num w:numId="13">
    <w:abstractNumId w:val="28"/>
  </w:num>
  <w:num w:numId="14">
    <w:abstractNumId w:val="13"/>
  </w:num>
  <w:num w:numId="15">
    <w:abstractNumId w:val="2"/>
  </w:num>
  <w:num w:numId="16">
    <w:abstractNumId w:val="30"/>
  </w:num>
  <w:num w:numId="17">
    <w:abstractNumId w:val="16"/>
  </w:num>
  <w:num w:numId="18">
    <w:abstractNumId w:val="31"/>
  </w:num>
  <w:num w:numId="19">
    <w:abstractNumId w:val="19"/>
  </w:num>
  <w:num w:numId="20">
    <w:abstractNumId w:val="9"/>
  </w:num>
  <w:num w:numId="21">
    <w:abstractNumId w:val="12"/>
  </w:num>
  <w:num w:numId="22">
    <w:abstractNumId w:val="26"/>
  </w:num>
  <w:num w:numId="23">
    <w:abstractNumId w:val="10"/>
  </w:num>
  <w:num w:numId="24">
    <w:abstractNumId w:val="29"/>
  </w:num>
  <w:num w:numId="25">
    <w:abstractNumId w:val="14"/>
  </w:num>
  <w:num w:numId="26">
    <w:abstractNumId w:val="1"/>
  </w:num>
  <w:num w:numId="27">
    <w:abstractNumId w:val="18"/>
  </w:num>
  <w:num w:numId="28">
    <w:abstractNumId w:val="0"/>
  </w:num>
  <w:num w:numId="29">
    <w:abstractNumId w:val="27"/>
  </w:num>
  <w:num w:numId="30">
    <w:abstractNumId w:val="4"/>
  </w:num>
  <w:num w:numId="31">
    <w:abstractNumId w:val="11"/>
  </w:num>
  <w:num w:numId="32">
    <w:abstractNumId w:val="15"/>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615"/>
    <w:rsid w:val="00016CD5"/>
    <w:rsid w:val="000B7B52"/>
    <w:rsid w:val="000E0FF4"/>
    <w:rsid w:val="00113F72"/>
    <w:rsid w:val="00165E8C"/>
    <w:rsid w:val="00174F8D"/>
    <w:rsid w:val="00176D4F"/>
    <w:rsid w:val="001868FA"/>
    <w:rsid w:val="00191766"/>
    <w:rsid w:val="001C48F3"/>
    <w:rsid w:val="001F00D7"/>
    <w:rsid w:val="001F63B4"/>
    <w:rsid w:val="00253DCB"/>
    <w:rsid w:val="002B301A"/>
    <w:rsid w:val="002F56E9"/>
    <w:rsid w:val="00323904"/>
    <w:rsid w:val="00350CAE"/>
    <w:rsid w:val="00360E98"/>
    <w:rsid w:val="0036295D"/>
    <w:rsid w:val="0038534E"/>
    <w:rsid w:val="003D3681"/>
    <w:rsid w:val="003F34DF"/>
    <w:rsid w:val="00412460"/>
    <w:rsid w:val="0042432E"/>
    <w:rsid w:val="004475FA"/>
    <w:rsid w:val="004653C6"/>
    <w:rsid w:val="00476CD1"/>
    <w:rsid w:val="004939EF"/>
    <w:rsid w:val="0049445D"/>
    <w:rsid w:val="00494B0B"/>
    <w:rsid w:val="004A292C"/>
    <w:rsid w:val="004B2665"/>
    <w:rsid w:val="004C14B2"/>
    <w:rsid w:val="004F0648"/>
    <w:rsid w:val="005705A8"/>
    <w:rsid w:val="00591900"/>
    <w:rsid w:val="00597417"/>
    <w:rsid w:val="00601F14"/>
    <w:rsid w:val="006424CF"/>
    <w:rsid w:val="006565C6"/>
    <w:rsid w:val="00662923"/>
    <w:rsid w:val="00697DC7"/>
    <w:rsid w:val="006C3BA3"/>
    <w:rsid w:val="006D3686"/>
    <w:rsid w:val="006E7817"/>
    <w:rsid w:val="00704CB6"/>
    <w:rsid w:val="00707388"/>
    <w:rsid w:val="007463C6"/>
    <w:rsid w:val="007B110A"/>
    <w:rsid w:val="007B364D"/>
    <w:rsid w:val="008549A6"/>
    <w:rsid w:val="00870697"/>
    <w:rsid w:val="00873FC6"/>
    <w:rsid w:val="0087516C"/>
    <w:rsid w:val="00887664"/>
    <w:rsid w:val="00897DA6"/>
    <w:rsid w:val="00900B46"/>
    <w:rsid w:val="009314FC"/>
    <w:rsid w:val="00946925"/>
    <w:rsid w:val="00962792"/>
    <w:rsid w:val="00993582"/>
    <w:rsid w:val="009C263D"/>
    <w:rsid w:val="009E36F7"/>
    <w:rsid w:val="009E52A2"/>
    <w:rsid w:val="00A10023"/>
    <w:rsid w:val="00A568E1"/>
    <w:rsid w:val="00A97CE8"/>
    <w:rsid w:val="00AC76B6"/>
    <w:rsid w:val="00B11532"/>
    <w:rsid w:val="00B904F1"/>
    <w:rsid w:val="00B97936"/>
    <w:rsid w:val="00C53018"/>
    <w:rsid w:val="00C556E9"/>
    <w:rsid w:val="00CD7D0C"/>
    <w:rsid w:val="00D26C6E"/>
    <w:rsid w:val="00D70BD7"/>
    <w:rsid w:val="00D739BD"/>
    <w:rsid w:val="00DD2EFD"/>
    <w:rsid w:val="00DF2E7B"/>
    <w:rsid w:val="00E922C4"/>
    <w:rsid w:val="00F10E9C"/>
    <w:rsid w:val="00F3189B"/>
    <w:rsid w:val="00F660D7"/>
    <w:rsid w:val="00F6737E"/>
    <w:rsid w:val="00F72654"/>
    <w:rsid w:val="00F81615"/>
    <w:rsid w:val="00FA6EF9"/>
    <w:rsid w:val="00FD18D5"/>
    <w:rsid w:val="00FF5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0F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705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05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E0F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16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26C6E"/>
    <w:rPr>
      <w:i/>
      <w:iCs/>
    </w:rPr>
  </w:style>
  <w:style w:type="character" w:customStyle="1" w:styleId="Heading2Char">
    <w:name w:val="Heading 2 Char"/>
    <w:basedOn w:val="DefaultParagraphFont"/>
    <w:link w:val="Heading2"/>
    <w:uiPriority w:val="9"/>
    <w:rsid w:val="005705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05A8"/>
    <w:rPr>
      <w:rFonts w:ascii="Times New Roman" w:eastAsia="Times New Roman" w:hAnsi="Times New Roman" w:cs="Times New Roman"/>
      <w:b/>
      <w:bCs/>
      <w:sz w:val="27"/>
      <w:szCs w:val="27"/>
    </w:rPr>
  </w:style>
  <w:style w:type="character" w:styleId="Strong">
    <w:name w:val="Strong"/>
    <w:basedOn w:val="DefaultParagraphFont"/>
    <w:uiPriority w:val="22"/>
    <w:qFormat/>
    <w:rsid w:val="005705A8"/>
    <w:rPr>
      <w:b/>
      <w:bCs/>
    </w:rPr>
  </w:style>
  <w:style w:type="character" w:customStyle="1" w:styleId="Heading1Char">
    <w:name w:val="Heading 1 Char"/>
    <w:basedOn w:val="DefaultParagraphFont"/>
    <w:link w:val="Heading1"/>
    <w:uiPriority w:val="9"/>
    <w:rsid w:val="000E0FF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0E0FF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CD7D0C"/>
    <w:rPr>
      <w:color w:val="0000FF"/>
      <w:u w:val="single"/>
    </w:rPr>
  </w:style>
  <w:style w:type="paragraph" w:styleId="NoSpacing">
    <w:name w:val="No Spacing"/>
    <w:uiPriority w:val="1"/>
    <w:qFormat/>
    <w:rsid w:val="002F56E9"/>
    <w:pPr>
      <w:spacing w:after="0" w:line="240" w:lineRule="auto"/>
    </w:pPr>
  </w:style>
  <w:style w:type="paragraph" w:styleId="Header">
    <w:name w:val="header"/>
    <w:basedOn w:val="Normal"/>
    <w:link w:val="HeaderChar"/>
    <w:uiPriority w:val="99"/>
    <w:unhideWhenUsed/>
    <w:rsid w:val="001C4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8F3"/>
  </w:style>
  <w:style w:type="paragraph" w:styleId="Footer">
    <w:name w:val="footer"/>
    <w:basedOn w:val="Normal"/>
    <w:link w:val="FooterChar"/>
    <w:uiPriority w:val="99"/>
    <w:unhideWhenUsed/>
    <w:rsid w:val="001C4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8F3"/>
  </w:style>
  <w:style w:type="paragraph" w:styleId="BalloonText">
    <w:name w:val="Balloon Text"/>
    <w:basedOn w:val="Normal"/>
    <w:link w:val="BalloonTextChar"/>
    <w:uiPriority w:val="99"/>
    <w:semiHidden/>
    <w:unhideWhenUsed/>
    <w:rsid w:val="001C4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8F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E0F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5705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05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E0F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16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26C6E"/>
    <w:rPr>
      <w:i/>
      <w:iCs/>
    </w:rPr>
  </w:style>
  <w:style w:type="character" w:customStyle="1" w:styleId="Heading2Char">
    <w:name w:val="Heading 2 Char"/>
    <w:basedOn w:val="DefaultParagraphFont"/>
    <w:link w:val="Heading2"/>
    <w:uiPriority w:val="9"/>
    <w:rsid w:val="005705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05A8"/>
    <w:rPr>
      <w:rFonts w:ascii="Times New Roman" w:eastAsia="Times New Roman" w:hAnsi="Times New Roman" w:cs="Times New Roman"/>
      <w:b/>
      <w:bCs/>
      <w:sz w:val="27"/>
      <w:szCs w:val="27"/>
    </w:rPr>
  </w:style>
  <w:style w:type="character" w:styleId="Strong">
    <w:name w:val="Strong"/>
    <w:basedOn w:val="DefaultParagraphFont"/>
    <w:uiPriority w:val="22"/>
    <w:qFormat/>
    <w:rsid w:val="005705A8"/>
    <w:rPr>
      <w:b/>
      <w:bCs/>
    </w:rPr>
  </w:style>
  <w:style w:type="character" w:customStyle="1" w:styleId="Heading1Char">
    <w:name w:val="Heading 1 Char"/>
    <w:basedOn w:val="DefaultParagraphFont"/>
    <w:link w:val="Heading1"/>
    <w:uiPriority w:val="9"/>
    <w:rsid w:val="000E0FF4"/>
    <w:rPr>
      <w:rFonts w:asciiTheme="majorHAnsi" w:eastAsiaTheme="majorEastAsia" w:hAnsiTheme="majorHAnsi" w:cstheme="majorBidi"/>
      <w:b/>
      <w:bCs/>
      <w:color w:val="365F91" w:themeColor="accent1" w:themeShade="BF"/>
      <w:sz w:val="28"/>
      <w:szCs w:val="28"/>
    </w:rPr>
  </w:style>
  <w:style w:type="character" w:customStyle="1" w:styleId="Heading4Char">
    <w:name w:val="Heading 4 Char"/>
    <w:basedOn w:val="DefaultParagraphFont"/>
    <w:link w:val="Heading4"/>
    <w:uiPriority w:val="9"/>
    <w:semiHidden/>
    <w:rsid w:val="000E0FF4"/>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CD7D0C"/>
    <w:rPr>
      <w:color w:val="0000FF"/>
      <w:u w:val="single"/>
    </w:rPr>
  </w:style>
  <w:style w:type="paragraph" w:styleId="NoSpacing">
    <w:name w:val="No Spacing"/>
    <w:uiPriority w:val="1"/>
    <w:qFormat/>
    <w:rsid w:val="002F56E9"/>
    <w:pPr>
      <w:spacing w:after="0" w:line="240" w:lineRule="auto"/>
    </w:pPr>
  </w:style>
  <w:style w:type="paragraph" w:styleId="Header">
    <w:name w:val="header"/>
    <w:basedOn w:val="Normal"/>
    <w:link w:val="HeaderChar"/>
    <w:uiPriority w:val="99"/>
    <w:unhideWhenUsed/>
    <w:rsid w:val="001C4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8F3"/>
  </w:style>
  <w:style w:type="paragraph" w:styleId="Footer">
    <w:name w:val="footer"/>
    <w:basedOn w:val="Normal"/>
    <w:link w:val="FooterChar"/>
    <w:uiPriority w:val="99"/>
    <w:unhideWhenUsed/>
    <w:rsid w:val="001C4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8F3"/>
  </w:style>
  <w:style w:type="paragraph" w:styleId="BalloonText">
    <w:name w:val="Balloon Text"/>
    <w:basedOn w:val="Normal"/>
    <w:link w:val="BalloonTextChar"/>
    <w:uiPriority w:val="99"/>
    <w:semiHidden/>
    <w:unhideWhenUsed/>
    <w:rsid w:val="001C4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8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74235">
      <w:bodyDiv w:val="1"/>
      <w:marLeft w:val="0"/>
      <w:marRight w:val="0"/>
      <w:marTop w:val="0"/>
      <w:marBottom w:val="0"/>
      <w:divBdr>
        <w:top w:val="none" w:sz="0" w:space="0" w:color="auto"/>
        <w:left w:val="none" w:sz="0" w:space="0" w:color="auto"/>
        <w:bottom w:val="none" w:sz="0" w:space="0" w:color="auto"/>
        <w:right w:val="none" w:sz="0" w:space="0" w:color="auto"/>
      </w:divBdr>
    </w:div>
    <w:div w:id="49889162">
      <w:bodyDiv w:val="1"/>
      <w:marLeft w:val="0"/>
      <w:marRight w:val="0"/>
      <w:marTop w:val="0"/>
      <w:marBottom w:val="0"/>
      <w:divBdr>
        <w:top w:val="none" w:sz="0" w:space="0" w:color="auto"/>
        <w:left w:val="none" w:sz="0" w:space="0" w:color="auto"/>
        <w:bottom w:val="none" w:sz="0" w:space="0" w:color="auto"/>
        <w:right w:val="none" w:sz="0" w:space="0" w:color="auto"/>
      </w:divBdr>
    </w:div>
    <w:div w:id="79447328">
      <w:bodyDiv w:val="1"/>
      <w:marLeft w:val="0"/>
      <w:marRight w:val="0"/>
      <w:marTop w:val="0"/>
      <w:marBottom w:val="0"/>
      <w:divBdr>
        <w:top w:val="none" w:sz="0" w:space="0" w:color="auto"/>
        <w:left w:val="none" w:sz="0" w:space="0" w:color="auto"/>
        <w:bottom w:val="none" w:sz="0" w:space="0" w:color="auto"/>
        <w:right w:val="none" w:sz="0" w:space="0" w:color="auto"/>
      </w:divBdr>
    </w:div>
    <w:div w:id="102118109">
      <w:bodyDiv w:val="1"/>
      <w:marLeft w:val="0"/>
      <w:marRight w:val="0"/>
      <w:marTop w:val="0"/>
      <w:marBottom w:val="0"/>
      <w:divBdr>
        <w:top w:val="none" w:sz="0" w:space="0" w:color="auto"/>
        <w:left w:val="none" w:sz="0" w:space="0" w:color="auto"/>
        <w:bottom w:val="none" w:sz="0" w:space="0" w:color="auto"/>
        <w:right w:val="none" w:sz="0" w:space="0" w:color="auto"/>
      </w:divBdr>
    </w:div>
    <w:div w:id="172036166">
      <w:bodyDiv w:val="1"/>
      <w:marLeft w:val="0"/>
      <w:marRight w:val="0"/>
      <w:marTop w:val="0"/>
      <w:marBottom w:val="0"/>
      <w:divBdr>
        <w:top w:val="none" w:sz="0" w:space="0" w:color="auto"/>
        <w:left w:val="none" w:sz="0" w:space="0" w:color="auto"/>
        <w:bottom w:val="none" w:sz="0" w:space="0" w:color="auto"/>
        <w:right w:val="none" w:sz="0" w:space="0" w:color="auto"/>
      </w:divBdr>
    </w:div>
    <w:div w:id="177473956">
      <w:bodyDiv w:val="1"/>
      <w:marLeft w:val="0"/>
      <w:marRight w:val="0"/>
      <w:marTop w:val="0"/>
      <w:marBottom w:val="0"/>
      <w:divBdr>
        <w:top w:val="none" w:sz="0" w:space="0" w:color="auto"/>
        <w:left w:val="none" w:sz="0" w:space="0" w:color="auto"/>
        <w:bottom w:val="none" w:sz="0" w:space="0" w:color="auto"/>
        <w:right w:val="none" w:sz="0" w:space="0" w:color="auto"/>
      </w:divBdr>
    </w:div>
    <w:div w:id="238056032">
      <w:bodyDiv w:val="1"/>
      <w:marLeft w:val="0"/>
      <w:marRight w:val="0"/>
      <w:marTop w:val="0"/>
      <w:marBottom w:val="0"/>
      <w:divBdr>
        <w:top w:val="none" w:sz="0" w:space="0" w:color="auto"/>
        <w:left w:val="none" w:sz="0" w:space="0" w:color="auto"/>
        <w:bottom w:val="none" w:sz="0" w:space="0" w:color="auto"/>
        <w:right w:val="none" w:sz="0" w:space="0" w:color="auto"/>
      </w:divBdr>
    </w:div>
    <w:div w:id="262883312">
      <w:bodyDiv w:val="1"/>
      <w:marLeft w:val="0"/>
      <w:marRight w:val="0"/>
      <w:marTop w:val="0"/>
      <w:marBottom w:val="0"/>
      <w:divBdr>
        <w:top w:val="none" w:sz="0" w:space="0" w:color="auto"/>
        <w:left w:val="none" w:sz="0" w:space="0" w:color="auto"/>
        <w:bottom w:val="none" w:sz="0" w:space="0" w:color="auto"/>
        <w:right w:val="none" w:sz="0" w:space="0" w:color="auto"/>
      </w:divBdr>
    </w:div>
    <w:div w:id="492110599">
      <w:bodyDiv w:val="1"/>
      <w:marLeft w:val="0"/>
      <w:marRight w:val="0"/>
      <w:marTop w:val="0"/>
      <w:marBottom w:val="0"/>
      <w:divBdr>
        <w:top w:val="none" w:sz="0" w:space="0" w:color="auto"/>
        <w:left w:val="none" w:sz="0" w:space="0" w:color="auto"/>
        <w:bottom w:val="none" w:sz="0" w:space="0" w:color="auto"/>
        <w:right w:val="none" w:sz="0" w:space="0" w:color="auto"/>
      </w:divBdr>
    </w:div>
    <w:div w:id="580604589">
      <w:bodyDiv w:val="1"/>
      <w:marLeft w:val="0"/>
      <w:marRight w:val="0"/>
      <w:marTop w:val="0"/>
      <w:marBottom w:val="0"/>
      <w:divBdr>
        <w:top w:val="none" w:sz="0" w:space="0" w:color="auto"/>
        <w:left w:val="none" w:sz="0" w:space="0" w:color="auto"/>
        <w:bottom w:val="none" w:sz="0" w:space="0" w:color="auto"/>
        <w:right w:val="none" w:sz="0" w:space="0" w:color="auto"/>
      </w:divBdr>
    </w:div>
    <w:div w:id="712579152">
      <w:bodyDiv w:val="1"/>
      <w:marLeft w:val="0"/>
      <w:marRight w:val="0"/>
      <w:marTop w:val="0"/>
      <w:marBottom w:val="0"/>
      <w:divBdr>
        <w:top w:val="none" w:sz="0" w:space="0" w:color="auto"/>
        <w:left w:val="none" w:sz="0" w:space="0" w:color="auto"/>
        <w:bottom w:val="none" w:sz="0" w:space="0" w:color="auto"/>
        <w:right w:val="none" w:sz="0" w:space="0" w:color="auto"/>
      </w:divBdr>
    </w:div>
    <w:div w:id="717702670">
      <w:bodyDiv w:val="1"/>
      <w:marLeft w:val="0"/>
      <w:marRight w:val="0"/>
      <w:marTop w:val="0"/>
      <w:marBottom w:val="0"/>
      <w:divBdr>
        <w:top w:val="none" w:sz="0" w:space="0" w:color="auto"/>
        <w:left w:val="none" w:sz="0" w:space="0" w:color="auto"/>
        <w:bottom w:val="none" w:sz="0" w:space="0" w:color="auto"/>
        <w:right w:val="none" w:sz="0" w:space="0" w:color="auto"/>
      </w:divBdr>
    </w:div>
    <w:div w:id="754597102">
      <w:bodyDiv w:val="1"/>
      <w:marLeft w:val="0"/>
      <w:marRight w:val="0"/>
      <w:marTop w:val="0"/>
      <w:marBottom w:val="0"/>
      <w:divBdr>
        <w:top w:val="none" w:sz="0" w:space="0" w:color="auto"/>
        <w:left w:val="none" w:sz="0" w:space="0" w:color="auto"/>
        <w:bottom w:val="none" w:sz="0" w:space="0" w:color="auto"/>
        <w:right w:val="none" w:sz="0" w:space="0" w:color="auto"/>
      </w:divBdr>
    </w:div>
    <w:div w:id="776756323">
      <w:bodyDiv w:val="1"/>
      <w:marLeft w:val="0"/>
      <w:marRight w:val="0"/>
      <w:marTop w:val="0"/>
      <w:marBottom w:val="0"/>
      <w:divBdr>
        <w:top w:val="none" w:sz="0" w:space="0" w:color="auto"/>
        <w:left w:val="none" w:sz="0" w:space="0" w:color="auto"/>
        <w:bottom w:val="none" w:sz="0" w:space="0" w:color="auto"/>
        <w:right w:val="none" w:sz="0" w:space="0" w:color="auto"/>
      </w:divBdr>
    </w:div>
    <w:div w:id="780609084">
      <w:bodyDiv w:val="1"/>
      <w:marLeft w:val="0"/>
      <w:marRight w:val="0"/>
      <w:marTop w:val="0"/>
      <w:marBottom w:val="0"/>
      <w:divBdr>
        <w:top w:val="none" w:sz="0" w:space="0" w:color="auto"/>
        <w:left w:val="none" w:sz="0" w:space="0" w:color="auto"/>
        <w:bottom w:val="none" w:sz="0" w:space="0" w:color="auto"/>
        <w:right w:val="none" w:sz="0" w:space="0" w:color="auto"/>
      </w:divBdr>
    </w:div>
    <w:div w:id="791750758">
      <w:bodyDiv w:val="1"/>
      <w:marLeft w:val="0"/>
      <w:marRight w:val="0"/>
      <w:marTop w:val="0"/>
      <w:marBottom w:val="0"/>
      <w:divBdr>
        <w:top w:val="none" w:sz="0" w:space="0" w:color="auto"/>
        <w:left w:val="none" w:sz="0" w:space="0" w:color="auto"/>
        <w:bottom w:val="none" w:sz="0" w:space="0" w:color="auto"/>
        <w:right w:val="none" w:sz="0" w:space="0" w:color="auto"/>
      </w:divBdr>
    </w:div>
    <w:div w:id="885681760">
      <w:bodyDiv w:val="1"/>
      <w:marLeft w:val="0"/>
      <w:marRight w:val="0"/>
      <w:marTop w:val="0"/>
      <w:marBottom w:val="0"/>
      <w:divBdr>
        <w:top w:val="none" w:sz="0" w:space="0" w:color="auto"/>
        <w:left w:val="none" w:sz="0" w:space="0" w:color="auto"/>
        <w:bottom w:val="none" w:sz="0" w:space="0" w:color="auto"/>
        <w:right w:val="none" w:sz="0" w:space="0" w:color="auto"/>
      </w:divBdr>
    </w:div>
    <w:div w:id="1041055037">
      <w:bodyDiv w:val="1"/>
      <w:marLeft w:val="0"/>
      <w:marRight w:val="0"/>
      <w:marTop w:val="0"/>
      <w:marBottom w:val="0"/>
      <w:divBdr>
        <w:top w:val="none" w:sz="0" w:space="0" w:color="auto"/>
        <w:left w:val="none" w:sz="0" w:space="0" w:color="auto"/>
        <w:bottom w:val="none" w:sz="0" w:space="0" w:color="auto"/>
        <w:right w:val="none" w:sz="0" w:space="0" w:color="auto"/>
      </w:divBdr>
    </w:div>
    <w:div w:id="1150513613">
      <w:bodyDiv w:val="1"/>
      <w:marLeft w:val="0"/>
      <w:marRight w:val="0"/>
      <w:marTop w:val="0"/>
      <w:marBottom w:val="0"/>
      <w:divBdr>
        <w:top w:val="none" w:sz="0" w:space="0" w:color="auto"/>
        <w:left w:val="none" w:sz="0" w:space="0" w:color="auto"/>
        <w:bottom w:val="none" w:sz="0" w:space="0" w:color="auto"/>
        <w:right w:val="none" w:sz="0" w:space="0" w:color="auto"/>
      </w:divBdr>
    </w:div>
    <w:div w:id="1275594744">
      <w:bodyDiv w:val="1"/>
      <w:marLeft w:val="0"/>
      <w:marRight w:val="0"/>
      <w:marTop w:val="0"/>
      <w:marBottom w:val="0"/>
      <w:divBdr>
        <w:top w:val="none" w:sz="0" w:space="0" w:color="auto"/>
        <w:left w:val="none" w:sz="0" w:space="0" w:color="auto"/>
        <w:bottom w:val="none" w:sz="0" w:space="0" w:color="auto"/>
        <w:right w:val="none" w:sz="0" w:space="0" w:color="auto"/>
      </w:divBdr>
    </w:div>
    <w:div w:id="1276523534">
      <w:bodyDiv w:val="1"/>
      <w:marLeft w:val="0"/>
      <w:marRight w:val="0"/>
      <w:marTop w:val="0"/>
      <w:marBottom w:val="0"/>
      <w:divBdr>
        <w:top w:val="none" w:sz="0" w:space="0" w:color="auto"/>
        <w:left w:val="none" w:sz="0" w:space="0" w:color="auto"/>
        <w:bottom w:val="none" w:sz="0" w:space="0" w:color="auto"/>
        <w:right w:val="none" w:sz="0" w:space="0" w:color="auto"/>
      </w:divBdr>
    </w:div>
    <w:div w:id="1356152091">
      <w:bodyDiv w:val="1"/>
      <w:marLeft w:val="0"/>
      <w:marRight w:val="0"/>
      <w:marTop w:val="0"/>
      <w:marBottom w:val="0"/>
      <w:divBdr>
        <w:top w:val="none" w:sz="0" w:space="0" w:color="auto"/>
        <w:left w:val="none" w:sz="0" w:space="0" w:color="auto"/>
        <w:bottom w:val="none" w:sz="0" w:space="0" w:color="auto"/>
        <w:right w:val="none" w:sz="0" w:space="0" w:color="auto"/>
      </w:divBdr>
    </w:div>
    <w:div w:id="1451588499">
      <w:bodyDiv w:val="1"/>
      <w:marLeft w:val="0"/>
      <w:marRight w:val="0"/>
      <w:marTop w:val="0"/>
      <w:marBottom w:val="0"/>
      <w:divBdr>
        <w:top w:val="none" w:sz="0" w:space="0" w:color="auto"/>
        <w:left w:val="none" w:sz="0" w:space="0" w:color="auto"/>
        <w:bottom w:val="none" w:sz="0" w:space="0" w:color="auto"/>
        <w:right w:val="none" w:sz="0" w:space="0" w:color="auto"/>
      </w:divBdr>
      <w:divsChild>
        <w:div w:id="1484085406">
          <w:marLeft w:val="0"/>
          <w:marRight w:val="0"/>
          <w:marTop w:val="0"/>
          <w:marBottom w:val="0"/>
          <w:divBdr>
            <w:top w:val="none" w:sz="0" w:space="0" w:color="auto"/>
            <w:left w:val="none" w:sz="0" w:space="0" w:color="auto"/>
            <w:bottom w:val="none" w:sz="0" w:space="0" w:color="auto"/>
            <w:right w:val="none" w:sz="0" w:space="0" w:color="auto"/>
          </w:divBdr>
          <w:divsChild>
            <w:div w:id="429281625">
              <w:marLeft w:val="0"/>
              <w:marRight w:val="0"/>
              <w:marTop w:val="0"/>
              <w:marBottom w:val="0"/>
              <w:divBdr>
                <w:top w:val="none" w:sz="0" w:space="0" w:color="auto"/>
                <w:left w:val="none" w:sz="0" w:space="0" w:color="auto"/>
                <w:bottom w:val="none" w:sz="0" w:space="0" w:color="auto"/>
                <w:right w:val="none" w:sz="0" w:space="0" w:color="auto"/>
              </w:divBdr>
              <w:divsChild>
                <w:div w:id="1734112965">
                  <w:marLeft w:val="0"/>
                  <w:marRight w:val="0"/>
                  <w:marTop w:val="0"/>
                  <w:marBottom w:val="0"/>
                  <w:divBdr>
                    <w:top w:val="none" w:sz="0" w:space="0" w:color="auto"/>
                    <w:left w:val="none" w:sz="0" w:space="0" w:color="auto"/>
                    <w:bottom w:val="none" w:sz="0" w:space="0" w:color="auto"/>
                    <w:right w:val="none" w:sz="0" w:space="0" w:color="auto"/>
                  </w:divBdr>
                  <w:divsChild>
                    <w:div w:id="1709841900">
                      <w:marLeft w:val="0"/>
                      <w:marRight w:val="0"/>
                      <w:marTop w:val="0"/>
                      <w:marBottom w:val="0"/>
                      <w:divBdr>
                        <w:top w:val="none" w:sz="0" w:space="0" w:color="auto"/>
                        <w:left w:val="none" w:sz="0" w:space="0" w:color="auto"/>
                        <w:bottom w:val="none" w:sz="0" w:space="0" w:color="auto"/>
                        <w:right w:val="none" w:sz="0" w:space="0" w:color="auto"/>
                      </w:divBdr>
                      <w:divsChild>
                        <w:div w:id="928002040">
                          <w:marLeft w:val="0"/>
                          <w:marRight w:val="0"/>
                          <w:marTop w:val="0"/>
                          <w:marBottom w:val="0"/>
                          <w:divBdr>
                            <w:top w:val="none" w:sz="0" w:space="0" w:color="auto"/>
                            <w:left w:val="none" w:sz="0" w:space="0" w:color="auto"/>
                            <w:bottom w:val="none" w:sz="0" w:space="0" w:color="auto"/>
                            <w:right w:val="none" w:sz="0" w:space="0" w:color="auto"/>
                          </w:divBdr>
                          <w:divsChild>
                            <w:div w:id="2045859000">
                              <w:marLeft w:val="0"/>
                              <w:marRight w:val="0"/>
                              <w:marTop w:val="0"/>
                              <w:marBottom w:val="0"/>
                              <w:divBdr>
                                <w:top w:val="none" w:sz="0" w:space="0" w:color="auto"/>
                                <w:left w:val="none" w:sz="0" w:space="0" w:color="auto"/>
                                <w:bottom w:val="none" w:sz="0" w:space="0" w:color="auto"/>
                                <w:right w:val="none" w:sz="0" w:space="0" w:color="auto"/>
                              </w:divBdr>
                              <w:divsChild>
                                <w:div w:id="2078045279">
                                  <w:marLeft w:val="0"/>
                                  <w:marRight w:val="0"/>
                                  <w:marTop w:val="0"/>
                                  <w:marBottom w:val="0"/>
                                  <w:divBdr>
                                    <w:top w:val="none" w:sz="0" w:space="0" w:color="auto"/>
                                    <w:left w:val="none" w:sz="0" w:space="0" w:color="auto"/>
                                    <w:bottom w:val="none" w:sz="0" w:space="0" w:color="auto"/>
                                    <w:right w:val="none" w:sz="0" w:space="0" w:color="auto"/>
                                  </w:divBdr>
                                  <w:divsChild>
                                    <w:div w:id="1849372231">
                                      <w:marLeft w:val="0"/>
                                      <w:marRight w:val="0"/>
                                      <w:marTop w:val="0"/>
                                      <w:marBottom w:val="0"/>
                                      <w:divBdr>
                                        <w:top w:val="none" w:sz="0" w:space="0" w:color="auto"/>
                                        <w:left w:val="none" w:sz="0" w:space="0" w:color="auto"/>
                                        <w:bottom w:val="none" w:sz="0" w:space="0" w:color="auto"/>
                                        <w:right w:val="none" w:sz="0" w:space="0" w:color="auto"/>
                                      </w:divBdr>
                                      <w:divsChild>
                                        <w:div w:id="15655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5005772">
          <w:marLeft w:val="0"/>
          <w:marRight w:val="0"/>
          <w:marTop w:val="0"/>
          <w:marBottom w:val="0"/>
          <w:divBdr>
            <w:top w:val="none" w:sz="0" w:space="0" w:color="auto"/>
            <w:left w:val="none" w:sz="0" w:space="0" w:color="auto"/>
            <w:bottom w:val="none" w:sz="0" w:space="0" w:color="auto"/>
            <w:right w:val="none" w:sz="0" w:space="0" w:color="auto"/>
          </w:divBdr>
          <w:divsChild>
            <w:div w:id="1775317472">
              <w:marLeft w:val="0"/>
              <w:marRight w:val="0"/>
              <w:marTop w:val="0"/>
              <w:marBottom w:val="0"/>
              <w:divBdr>
                <w:top w:val="none" w:sz="0" w:space="0" w:color="auto"/>
                <w:left w:val="none" w:sz="0" w:space="0" w:color="auto"/>
                <w:bottom w:val="none" w:sz="0" w:space="0" w:color="auto"/>
                <w:right w:val="none" w:sz="0" w:space="0" w:color="auto"/>
              </w:divBdr>
              <w:divsChild>
                <w:div w:id="1248803533">
                  <w:marLeft w:val="0"/>
                  <w:marRight w:val="0"/>
                  <w:marTop w:val="0"/>
                  <w:marBottom w:val="0"/>
                  <w:divBdr>
                    <w:top w:val="none" w:sz="0" w:space="0" w:color="auto"/>
                    <w:left w:val="none" w:sz="0" w:space="0" w:color="auto"/>
                    <w:bottom w:val="none" w:sz="0" w:space="0" w:color="auto"/>
                    <w:right w:val="none" w:sz="0" w:space="0" w:color="auto"/>
                  </w:divBdr>
                  <w:divsChild>
                    <w:div w:id="685059424">
                      <w:marLeft w:val="0"/>
                      <w:marRight w:val="0"/>
                      <w:marTop w:val="0"/>
                      <w:marBottom w:val="0"/>
                      <w:divBdr>
                        <w:top w:val="none" w:sz="0" w:space="0" w:color="auto"/>
                        <w:left w:val="none" w:sz="0" w:space="0" w:color="auto"/>
                        <w:bottom w:val="none" w:sz="0" w:space="0" w:color="auto"/>
                        <w:right w:val="none" w:sz="0" w:space="0" w:color="auto"/>
                      </w:divBdr>
                      <w:divsChild>
                        <w:div w:id="147482445">
                          <w:marLeft w:val="0"/>
                          <w:marRight w:val="0"/>
                          <w:marTop w:val="0"/>
                          <w:marBottom w:val="0"/>
                          <w:divBdr>
                            <w:top w:val="none" w:sz="0" w:space="0" w:color="auto"/>
                            <w:left w:val="none" w:sz="0" w:space="0" w:color="auto"/>
                            <w:bottom w:val="none" w:sz="0" w:space="0" w:color="auto"/>
                            <w:right w:val="none" w:sz="0" w:space="0" w:color="auto"/>
                          </w:divBdr>
                          <w:divsChild>
                            <w:div w:id="1319963909">
                              <w:marLeft w:val="0"/>
                              <w:marRight w:val="0"/>
                              <w:marTop w:val="0"/>
                              <w:marBottom w:val="0"/>
                              <w:divBdr>
                                <w:top w:val="none" w:sz="0" w:space="0" w:color="auto"/>
                                <w:left w:val="none" w:sz="0" w:space="0" w:color="auto"/>
                                <w:bottom w:val="none" w:sz="0" w:space="0" w:color="auto"/>
                                <w:right w:val="none" w:sz="0" w:space="0" w:color="auto"/>
                              </w:divBdr>
                              <w:divsChild>
                                <w:div w:id="2093618843">
                                  <w:marLeft w:val="0"/>
                                  <w:marRight w:val="0"/>
                                  <w:marTop w:val="0"/>
                                  <w:marBottom w:val="0"/>
                                  <w:divBdr>
                                    <w:top w:val="none" w:sz="0" w:space="0" w:color="auto"/>
                                    <w:left w:val="none" w:sz="0" w:space="0" w:color="auto"/>
                                    <w:bottom w:val="none" w:sz="0" w:space="0" w:color="auto"/>
                                    <w:right w:val="none" w:sz="0" w:space="0" w:color="auto"/>
                                  </w:divBdr>
                                  <w:divsChild>
                                    <w:div w:id="6121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546056">
      <w:bodyDiv w:val="1"/>
      <w:marLeft w:val="0"/>
      <w:marRight w:val="0"/>
      <w:marTop w:val="0"/>
      <w:marBottom w:val="0"/>
      <w:divBdr>
        <w:top w:val="none" w:sz="0" w:space="0" w:color="auto"/>
        <w:left w:val="none" w:sz="0" w:space="0" w:color="auto"/>
        <w:bottom w:val="none" w:sz="0" w:space="0" w:color="auto"/>
        <w:right w:val="none" w:sz="0" w:space="0" w:color="auto"/>
      </w:divBdr>
    </w:div>
    <w:div w:id="1592660887">
      <w:bodyDiv w:val="1"/>
      <w:marLeft w:val="0"/>
      <w:marRight w:val="0"/>
      <w:marTop w:val="0"/>
      <w:marBottom w:val="0"/>
      <w:divBdr>
        <w:top w:val="none" w:sz="0" w:space="0" w:color="auto"/>
        <w:left w:val="none" w:sz="0" w:space="0" w:color="auto"/>
        <w:bottom w:val="none" w:sz="0" w:space="0" w:color="auto"/>
        <w:right w:val="none" w:sz="0" w:space="0" w:color="auto"/>
      </w:divBdr>
    </w:div>
    <w:div w:id="1602295121">
      <w:bodyDiv w:val="1"/>
      <w:marLeft w:val="0"/>
      <w:marRight w:val="0"/>
      <w:marTop w:val="0"/>
      <w:marBottom w:val="0"/>
      <w:divBdr>
        <w:top w:val="none" w:sz="0" w:space="0" w:color="auto"/>
        <w:left w:val="none" w:sz="0" w:space="0" w:color="auto"/>
        <w:bottom w:val="none" w:sz="0" w:space="0" w:color="auto"/>
        <w:right w:val="none" w:sz="0" w:space="0" w:color="auto"/>
      </w:divBdr>
    </w:div>
    <w:div w:id="1676808344">
      <w:bodyDiv w:val="1"/>
      <w:marLeft w:val="0"/>
      <w:marRight w:val="0"/>
      <w:marTop w:val="0"/>
      <w:marBottom w:val="0"/>
      <w:divBdr>
        <w:top w:val="none" w:sz="0" w:space="0" w:color="auto"/>
        <w:left w:val="none" w:sz="0" w:space="0" w:color="auto"/>
        <w:bottom w:val="none" w:sz="0" w:space="0" w:color="auto"/>
        <w:right w:val="none" w:sz="0" w:space="0" w:color="auto"/>
      </w:divBdr>
    </w:div>
    <w:div w:id="1685210698">
      <w:bodyDiv w:val="1"/>
      <w:marLeft w:val="0"/>
      <w:marRight w:val="0"/>
      <w:marTop w:val="0"/>
      <w:marBottom w:val="0"/>
      <w:divBdr>
        <w:top w:val="none" w:sz="0" w:space="0" w:color="auto"/>
        <w:left w:val="none" w:sz="0" w:space="0" w:color="auto"/>
        <w:bottom w:val="none" w:sz="0" w:space="0" w:color="auto"/>
        <w:right w:val="none" w:sz="0" w:space="0" w:color="auto"/>
      </w:divBdr>
    </w:div>
    <w:div w:id="1778285995">
      <w:bodyDiv w:val="1"/>
      <w:marLeft w:val="0"/>
      <w:marRight w:val="0"/>
      <w:marTop w:val="0"/>
      <w:marBottom w:val="0"/>
      <w:divBdr>
        <w:top w:val="none" w:sz="0" w:space="0" w:color="auto"/>
        <w:left w:val="none" w:sz="0" w:space="0" w:color="auto"/>
        <w:bottom w:val="none" w:sz="0" w:space="0" w:color="auto"/>
        <w:right w:val="none" w:sz="0" w:space="0" w:color="auto"/>
      </w:divBdr>
    </w:div>
    <w:div w:id="1934976452">
      <w:bodyDiv w:val="1"/>
      <w:marLeft w:val="0"/>
      <w:marRight w:val="0"/>
      <w:marTop w:val="0"/>
      <w:marBottom w:val="0"/>
      <w:divBdr>
        <w:top w:val="none" w:sz="0" w:space="0" w:color="auto"/>
        <w:left w:val="none" w:sz="0" w:space="0" w:color="auto"/>
        <w:bottom w:val="none" w:sz="0" w:space="0" w:color="auto"/>
        <w:right w:val="none" w:sz="0" w:space="0" w:color="auto"/>
      </w:divBdr>
    </w:div>
    <w:div w:id="2010717656">
      <w:bodyDiv w:val="1"/>
      <w:marLeft w:val="0"/>
      <w:marRight w:val="0"/>
      <w:marTop w:val="0"/>
      <w:marBottom w:val="0"/>
      <w:divBdr>
        <w:top w:val="none" w:sz="0" w:space="0" w:color="auto"/>
        <w:left w:val="none" w:sz="0" w:space="0" w:color="auto"/>
        <w:bottom w:val="none" w:sz="0" w:space="0" w:color="auto"/>
        <w:right w:val="none" w:sz="0" w:space="0" w:color="auto"/>
      </w:divBdr>
    </w:div>
    <w:div w:id="2037196327">
      <w:bodyDiv w:val="1"/>
      <w:marLeft w:val="0"/>
      <w:marRight w:val="0"/>
      <w:marTop w:val="0"/>
      <w:marBottom w:val="0"/>
      <w:divBdr>
        <w:top w:val="none" w:sz="0" w:space="0" w:color="auto"/>
        <w:left w:val="none" w:sz="0" w:space="0" w:color="auto"/>
        <w:bottom w:val="none" w:sz="0" w:space="0" w:color="auto"/>
        <w:right w:val="none" w:sz="0" w:space="0" w:color="auto"/>
      </w:divBdr>
    </w:div>
    <w:div w:id="211697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nsrdb.nrel.gov" TargetMode="Externa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7FC75BA8-349E-4F30-9FAE-70F540030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13427</TotalTime>
  <Pages>11</Pages>
  <Words>4543</Words>
  <Characters>25900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2025-12-27T09:20:00Z</dcterms:created>
  <dcterms:modified xsi:type="dcterms:W3CDTF">2026-01-31T06:19:00Z</dcterms:modified>
</cp:coreProperties>
</file>