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28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6ab2218cbee0b08a2d2c64d5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Service Catalog Request Submission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Browse Hardware catalog and select 'Standard Laptop' item</w:t>
            </w:r>
          </w:p>
          <w:p>
            <w:r>
              <w:t>Fill required details and click 'Order Now'</w:t>
            </w:r>
          </w:p>
          <w:p>
            <w:r>
              <w:t>Receive Request (REQ) and Requested Item (RITM) numbers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>Approval Workflow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>Route request to approver for sign-off</w:t>
            </w:r>
          </w:p>
          <w:p>
            <w:r>
              <w:t>Approver reviews and Approves / Rejects the request</w:t>
            </w:r>
          </w:p>
          <w:p>
            <w:r>
              <w:t>Requester notified of approval status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>Automated Catalog Task Creation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Flow Designer triggers on Requested Item creation</w:t>
            </w:r>
          </w:p>
          <w:p>
            <w:r>
              <w:t>Catalog Task auto-created once request is Approved</w:t>
            </w:r>
          </w:p>
          <w:p>
            <w:r>
              <w:t>Short Description and Description fields auto-populated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Task Assignment to Hardware Team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>Catalog Task automatically assigned to 'Hardware' group</w:t>
            </w:r>
          </w:p>
          <w:p>
            <w:r>
              <w:t>Hardware team configures the laptop</w:t>
            </w:r>
          </w:p>
          <w:p>
            <w:r>
              <w:t>Task status updated as work progresses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>Status Tracking &amp; Notification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>Requester can track Catalog Task status via the Requested Item record</w:t>
            </w:r>
          </w:p>
          <w:p>
            <w:r>
              <w:t>Notification sent to requester on task completion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>FR-6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  <w:t>Process Engine Configuration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>Flow assigned as the Process Engine on the 'Standard Laptop' catalog item</w:t>
            </w:r>
          </w:p>
          <w:p>
            <w:r>
              <w:t>Only one process engine (Flow) active per catalog item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>Service Catalog interface must be simple and intuitive so employees can raise a Standard Laptop request without training.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>Only authorized approvers can approve/reject requests; role-based access restricts who can edit the Flow Designer configuration.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>Flow must reliably create a Catalog Task on every approval, with no missed or duplicate tasks.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>Catalog Task should be created within a few seconds of approval so hardware configuration is not delayed.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>The ServiceNow instance and Flow should remain active and available during business hours for continuous procurement requests.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>The flow should handle multiple simultaneous laptop requests without performance degradation as request volume grows.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