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Project Design Phase</w:t>
      </w:r>
    </w:p>
    <w:p>
      <w:pPr>
        <w:jc w:val="center"/>
      </w:pPr>
      <w:r>
        <w:rPr>
          <w:b/>
        </w:rPr>
        <w:t>Problem – Solution Fit Template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28 September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6ab2218cbee0b08a2d2c64d5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Streamlining IT Procurement: Automating Standard Laptop Orders with Flow Designer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/>
    <w:p>
      <w:r>
        <w:rPr>
          <w:b/>
        </w:rPr>
        <w:t>Problem – Solution Fit Template:</w:t>
      </w:r>
    </w:p>
    <w:p>
      <w:r>
        <w:t>The Problem-Solution Fit simply means that you have found a problem with your customer and that the solution you have realized for it actually solves the customer’s problem.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1. Customer Segment(s)</w:t>
            </w:r>
          </w:p>
        </w:tc>
        <w:tc>
          <w:tcPr>
            <w:tcW w:type="dxa" w:w="4320"/>
          </w:tcPr>
          <w:p>
            <w:r>
              <w:t>IT procurement team members and employees across the organisation who need to request standard laptops.</w:t>
            </w:r>
          </w:p>
        </w:tc>
      </w:tr>
      <w:tr>
        <w:tc>
          <w:tcPr>
            <w:tcW w:type="dxa" w:w="4320"/>
          </w:tcPr>
          <w:p>
            <w:r>
              <w:t>2. Jobs-to-be-done / Problems</w:t>
            </w:r>
          </w:p>
        </w:tc>
        <w:tc>
          <w:tcPr>
            <w:tcW w:type="dxa" w:w="4320"/>
          </w:tcPr>
          <w:p>
            <w:r>
              <w:t>Employees need a working, configured laptop soon after approval; the IT/Hardware team needs to know exactly which requests need configuration, without manual follow-up.</w:t>
            </w:r>
          </w:p>
        </w:tc>
      </w:tr>
      <w:tr>
        <w:tc>
          <w:tcPr>
            <w:tcW w:type="dxa" w:w="4320"/>
          </w:tcPr>
          <w:p>
            <w:r>
              <w:t>3. Triggers</w:t>
            </w:r>
          </w:p>
        </w:tc>
        <w:tc>
          <w:tcPr>
            <w:tcW w:type="dxa" w:w="4320"/>
          </w:tcPr>
          <w:p>
            <w:r>
              <w:t>New employee onboarding deadlines, urgent laptop replacement, or manager escalation about delivery delays.</w:t>
            </w:r>
          </w:p>
        </w:tc>
      </w:tr>
      <w:tr>
        <w:tc>
          <w:tcPr>
            <w:tcW w:type="dxa" w:w="4320"/>
          </w:tcPr>
          <w:p>
            <w:r>
              <w:t>4. Emotions: Before / After</w:t>
            </w:r>
          </w:p>
        </w:tc>
        <w:tc>
          <w:tcPr>
            <w:tcW w:type="dxa" w:w="4320"/>
          </w:tcPr>
          <w:p>
            <w:r>
              <w:t>Before - frustration and uncertainty about when the laptop will be ready. After - confidence and satisfaction from a fast, predictable turnaround.</w:t>
            </w:r>
          </w:p>
        </w:tc>
      </w:tr>
      <w:tr>
        <w:tc>
          <w:tcPr>
            <w:tcW w:type="dxa" w:w="4320"/>
          </w:tcPr>
          <w:p>
            <w:r>
              <w:t>5. Available Solutions</w:t>
            </w:r>
          </w:p>
        </w:tc>
        <w:tc>
          <w:tcPr>
            <w:tcW w:type="dxa" w:w="4320"/>
          </w:tcPr>
          <w:p>
            <w:r>
              <w:t>Manual email/ticket requests to IT, walk-in requests to the IT helpdesk, or using the existing Service Catalog without any automation behind it.</w:t>
            </w:r>
          </w:p>
        </w:tc>
      </w:tr>
      <w:tr>
        <w:tc>
          <w:tcPr>
            <w:tcW w:type="dxa" w:w="4320"/>
          </w:tcPr>
          <w:p>
            <w:r>
              <w:t>6. Customer Constraints</w:t>
            </w:r>
          </w:p>
        </w:tc>
        <w:tc>
          <w:tcPr>
            <w:tcW w:type="dxa" w:w="4320"/>
          </w:tcPr>
          <w:p>
            <w:r>
              <w:t>Employees can only order pre-approved standard configurations; manager approval is mandatory; the Hardware team has limited daily configuration capacity.</w:t>
            </w:r>
          </w:p>
        </w:tc>
      </w:tr>
      <w:tr>
        <w:tc>
          <w:tcPr>
            <w:tcW w:type="dxa" w:w="4320"/>
          </w:tcPr>
          <w:p>
            <w:r>
              <w:t>7. Behaviour</w:t>
            </w:r>
          </w:p>
        </w:tc>
        <w:tc>
          <w:tcPr>
            <w:tcW w:type="dxa" w:w="4320"/>
          </w:tcPr>
          <w:p>
            <w:r>
              <w:t>Employees submit a request and then repeatedly chase IT for status; the Hardware team waits for someone to manually notice and raise a task.</w:t>
            </w:r>
          </w:p>
        </w:tc>
      </w:tr>
      <w:tr>
        <w:tc>
          <w:tcPr>
            <w:tcW w:type="dxa" w:w="4320"/>
          </w:tcPr>
          <w:p>
            <w:r>
              <w:t>8. Channels of Behaviour (Online / Offline)</w:t>
            </w:r>
          </w:p>
        </w:tc>
        <w:tc>
          <w:tcPr>
            <w:tcW w:type="dxa" w:w="4320"/>
          </w:tcPr>
          <w:p>
            <w:r>
              <w:t>Online - ServiceNow Service Portal / Employee Center for raising and tracking requests. Offline - IT helpdesk desk visits and in-person laptop handover by the Hardware team.</w:t>
            </w:r>
          </w:p>
        </w:tc>
      </w:tr>
      <w:tr>
        <w:tc>
          <w:tcPr>
            <w:tcW w:type="dxa" w:w="4320"/>
          </w:tcPr>
          <w:p>
            <w:r>
              <w:t>9. Problem Root Cause</w:t>
            </w:r>
          </w:p>
        </w:tc>
        <w:tc>
          <w:tcPr>
            <w:tcW w:type="dxa" w:w="4320"/>
          </w:tcPr>
          <w:p>
            <w:r>
              <w:t>There is no automated step that converts an approved request into an assigned configuration task - it depends entirely on someone remembering to do it manually.</w:t>
            </w:r>
          </w:p>
        </w:tc>
      </w:tr>
      <w:tr>
        <w:tc>
          <w:tcPr>
            <w:tcW w:type="dxa" w:w="4320"/>
          </w:tcPr>
          <w:p>
            <w:r>
              <w:t>10. Your Solution</w:t>
            </w:r>
          </w:p>
        </w:tc>
        <w:tc>
          <w:tcPr>
            <w:tcW w:type="dxa" w:w="4320"/>
          </w:tcPr>
          <w:p>
            <w:r>
              <w:t>A ServiceNow Flow Designer automation ('Standard Laptop task' flow) that automatically creates and assigns a Catalog Task to the Hardware group the moment a Standard Laptop request is approved.</w:t>
            </w:r>
          </w:p>
        </w:tc>
      </w:tr>
    </w:tbl>
    <w:p/>
    <w:p>
      <w:r>
        <w:rPr>
          <w:b/>
        </w:rPr>
        <w:t>References:</w:t>
      </w:r>
    </w:p>
    <w:p>
      <w:r>
        <w:t>1. https://www.ideahackers.network/problem-solution-fit-canvas/</w:t>
      </w:r>
    </w:p>
    <w:p>
      <w:r>
        <w:t>2. https://medium.com/@epicantus/problem-solution-fit-canvas-aa3dd59cb4fe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