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p37n9u3e2aj7" w:id="0"/>
      <w:bookmarkEnd w:id="0"/>
      <w:r w:rsidDel="00000000" w:rsidR="00000000" w:rsidRPr="00000000">
        <w:rPr>
          <w:rFonts w:ascii="Times New Roman" w:cs="Times New Roman" w:eastAsia="Times New Roman" w:hAnsi="Times New Roman"/>
          <w:rtl w:val="0"/>
        </w:rPr>
        <w:t xml:space="preserve">Black Box – Equivalence Class and Boundary Value Testing</w:t>
      </w:r>
    </w:p>
    <w:p w:rsidR="00000000" w:rsidDel="00000000" w:rsidP="00000000" w:rsidRDefault="00000000" w:rsidRPr="00000000" w14:paraId="00000002">
      <w:pP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Design test cases using equivalence class and boundary value testing techniques to test one important control class that implements some important application logic according to the requirements specification.</w:t>
      </w:r>
    </w:p>
    <w:p w:rsidR="00000000" w:rsidDel="00000000" w:rsidP="00000000" w:rsidRDefault="00000000" w:rsidRPr="00000000" w14:paraId="00000004">
      <w:pP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What we are testing: The </w:t>
      </w:r>
      <w:r w:rsidDel="00000000" w:rsidR="00000000" w:rsidRPr="00000000">
        <w:rPr>
          <w:rFonts w:ascii="Times New Roman" w:cs="Times New Roman" w:eastAsia="Times New Roman" w:hAnsi="Times New Roman"/>
          <w:b w:val="1"/>
          <w:sz w:val="25"/>
          <w:szCs w:val="25"/>
          <w:rtl w:val="0"/>
        </w:rPr>
        <w:t xml:space="preserve">EmailAuthenticator</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6">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How do we test it: Manual testing.</w:t>
      </w:r>
    </w:p>
    <w:p w:rsidR="00000000" w:rsidDel="00000000" w:rsidP="00000000" w:rsidRDefault="00000000" w:rsidRPr="00000000" w14:paraId="00000007">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3609975" cy="1952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99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Below, we reproduce the relevant functional requirements for validity of an email.</w:t>
      </w:r>
    </w:p>
    <w:p w:rsidR="00000000" w:rsidDel="00000000" w:rsidP="00000000" w:rsidRDefault="00000000" w:rsidRPr="00000000" w14:paraId="0000000B">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5943600" cy="3162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5"/>
          <w:szCs w:val="25"/>
          <w:shd w:fill="cfe2f3" w:val="clear"/>
        </w:rPr>
      </w:pPr>
      <w:r w:rsidDel="00000000" w:rsidR="00000000" w:rsidRPr="00000000">
        <w:rPr>
          <w:rFonts w:ascii="Times New Roman" w:cs="Times New Roman" w:eastAsia="Times New Roman" w:hAnsi="Times New Roman"/>
          <w:sz w:val="25"/>
          <w:szCs w:val="25"/>
          <w:shd w:fill="cfe2f3" w:val="clear"/>
        </w:rPr>
        <w:drawing>
          <wp:inline distB="114300" distT="114300" distL="114300" distR="114300">
            <wp:extent cx="5943600" cy="444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thus end up with equivalence classes corresponding to these attributes: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Length of email address.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Number of ‘@’ characters in email address.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at least one ‘.’ (period) character after the ‘@’?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 ‘.’ (period) character as the first character immediately after the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 ‘.’ (period) character as the last character in the email address?</w:t>
      </w:r>
    </w:p>
    <w:p w:rsidR="00000000" w:rsidDel="00000000" w:rsidP="00000000" w:rsidRDefault="00000000" w:rsidRPr="00000000" w14:paraId="00000014">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 and invalid ECs for these are outlined below.</w:t>
      </w:r>
    </w:p>
    <w:p w:rsidR="00000000" w:rsidDel="00000000" w:rsidP="00000000" w:rsidRDefault="00000000" w:rsidRPr="00000000" w14:paraId="00000016">
      <w:pPr>
        <w:rPr>
          <w:rFonts w:ascii="Times New Roman" w:cs="Times New Roman" w:eastAsia="Times New Roman" w:hAnsi="Times New Roman"/>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Length of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5"/>
                <w:szCs w:val="25"/>
              </w:rPr>
            </w:pPr>
            <w:r w:rsidDel="00000000" w:rsidR="00000000" w:rsidRPr="00000000">
              <w:rPr>
                <w:rFonts w:ascii="Gungsuh" w:cs="Gungsuh" w:eastAsia="Gungsuh" w:hAnsi="Gungsuh"/>
                <w:sz w:val="25"/>
                <w:szCs w:val="25"/>
                <w:rtl w:val="0"/>
              </w:rPr>
              <w:t xml:space="preserve">≥7,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&gt;100</w:t>
            </w:r>
          </w:p>
        </w:tc>
      </w:tr>
      <w:tr>
        <w:trPr>
          <w:cantSplit w:val="0"/>
          <w:trHeight w:val="317.4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Equivalence Class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Invalid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Invalid</w:t>
            </w:r>
          </w:p>
        </w:tc>
      </w:tr>
    </w:tbl>
    <w:p w:rsidR="00000000" w:rsidDel="00000000" w:rsidP="00000000" w:rsidRDefault="00000000" w:rsidRPr="00000000" w14:paraId="0000001F">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Number of ‘@’ characters in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Equivalence Class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Invalid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Invalid</w:t>
            </w:r>
          </w:p>
        </w:tc>
      </w:tr>
    </w:tbl>
    <w:p w:rsidR="00000000" w:rsidDel="00000000" w:rsidP="00000000" w:rsidRDefault="00000000" w:rsidRPr="00000000" w14:paraId="00000029">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2025"/>
        <w:gridCol w:w="2190"/>
        <w:tblGridChange w:id="0">
          <w:tblGrid>
            <w:gridCol w:w="5145"/>
            <w:gridCol w:w="202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at least one ‘.’ (period) character after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Equivalence Class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Invalid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r>
    </w:tbl>
    <w:p w:rsidR="00000000" w:rsidDel="00000000" w:rsidP="00000000" w:rsidRDefault="00000000" w:rsidRPr="00000000" w14:paraId="00000031">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5"/>
          <w:szCs w:val="25"/>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2070"/>
        <w:gridCol w:w="2190"/>
        <w:tblGridChange w:id="0">
          <w:tblGrid>
            <w:gridCol w:w="5100"/>
            <w:gridCol w:w="207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 ‘.’ (period) character as the first character immediately after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Equivalence Class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Invalid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r>
    </w:tbl>
    <w:p w:rsidR="00000000" w:rsidDel="00000000" w:rsidP="00000000" w:rsidRDefault="00000000" w:rsidRPr="00000000" w14:paraId="00000039">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5"/>
          <w:szCs w:val="2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2040"/>
        <w:gridCol w:w="2205"/>
        <w:tblGridChange w:id="0">
          <w:tblGrid>
            <w:gridCol w:w="5115"/>
            <w:gridCol w:w="204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 ‘.’ (period) character as the last character in the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Equivalence Class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Invalid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r>
    </w:tbl>
    <w:p w:rsidR="00000000" w:rsidDel="00000000" w:rsidP="00000000" w:rsidRDefault="00000000" w:rsidRPr="00000000" w14:paraId="00000041">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Let us now design the corresponding test cases, using concepts of EC and BC testing. While our inputs to the algorithm for checking validity of email addresses are multiple, we will only input one string to our app, the email address, thus that is noted in the columns. Our range-based variables are length of email address and number of ‘@’ characters. Our other three variables are discrete. Thus we have two sets of range-based ECs with three ECs each, and three sets of discrete ECs with two ECs each.</w:t>
      </w:r>
    </w:p>
    <w:p w:rsidR="00000000" w:rsidDel="00000000" w:rsidP="00000000" w:rsidRDefault="00000000" w:rsidRPr="00000000" w14:paraId="00000044">
      <w:pPr>
        <w:pStyle w:val="Heading2"/>
        <w:rPr>
          <w:rFonts w:ascii="Times New Roman" w:cs="Times New Roman" w:eastAsia="Times New Roman" w:hAnsi="Times New Roman"/>
          <w:sz w:val="25"/>
          <w:szCs w:val="25"/>
        </w:rPr>
      </w:pPr>
      <w:bookmarkStart w:colFirst="0" w:colLast="0" w:name="_ewiivwq6jq7l" w:id="1"/>
      <w:bookmarkEnd w:id="1"/>
      <w:r w:rsidDel="00000000" w:rsidR="00000000" w:rsidRPr="00000000">
        <w:rPr>
          <w:rFonts w:ascii="Times New Roman" w:cs="Times New Roman" w:eastAsia="Times New Roman" w:hAnsi="Times New Roman"/>
          <w:rtl w:val="0"/>
        </w:rPr>
        <w:t xml:space="preserve">EC-based Testing</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5"/>
          <w:szCs w:val="25"/>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ea999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Length of email address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Number of ‘@’ characters in email address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at least one ‘.’ (period) character after the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 ‘.’ (period) character as the first character immediately after the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 ‘.’ (period) character as the last character in the email address?</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Email address input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Actual result</w:t>
            </w:r>
          </w:p>
        </w:tc>
      </w:tr>
      <w:tr>
        <w:trPr>
          <w:cantSplit w:val="0"/>
          <w:trHeight w:val="287.4755859375"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ac@b.com</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a@b.c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120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LiMIsPSGeP7NNtLLBzfTx3NSkwgw70tfEmN6FBaFdL.6sGUcyvg</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vl5.vYBA5anVYQQ9abGQCF2E6dDNDfEmN6FBaFdL16s@GUcyvg4G6zEf.yJP1jJwCmO.f04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fhfhfh.com</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A_@@@@z.co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adhhd@xsfsdf</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Ac.s_Axs@.sfsdf</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rHeight w:val="600"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Yes</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9_4f\df123_@23sdfs.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bl>
    <w:p w:rsidR="00000000" w:rsidDel="00000000" w:rsidP="00000000" w:rsidRDefault="00000000" w:rsidRPr="00000000" w14:paraId="0000008F">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sz w:val="25"/>
          <w:szCs w:val="25"/>
        </w:rPr>
      </w:pPr>
      <w:bookmarkStart w:colFirst="0" w:colLast="0" w:name="_aid12yvz7am" w:id="2"/>
      <w:bookmarkEnd w:id="2"/>
      <w:r w:rsidDel="00000000" w:rsidR="00000000" w:rsidRPr="00000000">
        <w:rPr>
          <w:rFonts w:ascii="Times New Roman" w:cs="Times New Roman" w:eastAsia="Times New Roman" w:hAnsi="Times New Roman"/>
          <w:rtl w:val="0"/>
        </w:rPr>
        <w:t xml:space="preserve">BC-based testing</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Length of email address</w:t>
      </w:r>
      <w:r w:rsidDel="00000000" w:rsidR="00000000" w:rsidRPr="00000000">
        <w:rPr>
          <w:rFonts w:ascii="Times New Roman" w:cs="Times New Roman" w:eastAsia="Times New Roman" w:hAnsi="Times New Roman"/>
          <w:sz w:val="25"/>
          <w:szCs w:val="25"/>
          <w:rtl w:val="0"/>
        </w:rPr>
        <w:t xml:space="preserve">: Valid boundaries are {7, 100}. Invalid boundaries are {6, 101}</w:t>
      </w:r>
    </w:p>
    <w:p w:rsidR="00000000" w:rsidDel="00000000" w:rsidP="00000000" w:rsidRDefault="00000000" w:rsidRPr="00000000" w14:paraId="00000093">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Number of ‘@’ characters in email address</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94">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 boundary is { 1 }. Invalid boundaries are {0, 2}</w:t>
      </w:r>
    </w:p>
    <w:p w:rsidR="00000000" w:rsidDel="00000000" w:rsidP="00000000" w:rsidRDefault="00000000" w:rsidRPr="00000000" w14:paraId="00000095">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rest are discrete and don’t have boundary values.</w:t>
      </w:r>
    </w:p>
    <w:p w:rsidR="00000000" w:rsidDel="00000000" w:rsidP="00000000" w:rsidRDefault="00000000" w:rsidRPr="00000000" w14:paraId="00000097">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5"/>
          <w:szCs w:val="25"/>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05"/>
        <w:gridCol w:w="795"/>
        <w:gridCol w:w="1080"/>
        <w:gridCol w:w="915"/>
        <w:gridCol w:w="2580"/>
        <w:gridCol w:w="1185"/>
        <w:gridCol w:w="1185"/>
        <w:tblGridChange w:id="0">
          <w:tblGrid>
            <w:gridCol w:w="915"/>
            <w:gridCol w:w="705"/>
            <w:gridCol w:w="795"/>
            <w:gridCol w:w="1080"/>
            <w:gridCol w:w="915"/>
            <w:gridCol w:w="2580"/>
            <w:gridCol w:w="1185"/>
            <w:gridCol w:w="1185"/>
          </w:tblGrid>
        </w:tblGridChange>
      </w:tblGrid>
      <w:tr>
        <w:trPr>
          <w:cantSplit w:val="0"/>
          <w:tblHeader w:val="1"/>
        </w:trPr>
        <w:tc>
          <w:tcPr>
            <w:shd w:fill="ea999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Length of email address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Number of ‘@’ characters in email address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at least one ‘.’ (period) character after the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 ‘.’ (period) character as the first character immediately after the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Is there a ‘.’ (period) character as the last character in the email address?</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Email address input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Actual result</w:t>
            </w:r>
          </w:p>
        </w:tc>
      </w:tr>
      <w:tr>
        <w:trPr>
          <w:cantSplit w:val="0"/>
          <w:trHeight w:val="287.4755859375"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a@b.com</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r>
      <w:tr>
        <w:trPr>
          <w:cantSplit w:val="0"/>
          <w:trHeight w:val="287.4755859375"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fkfgkcebezmgtdzvewdqyxbptggzhpkasttmerhvhbuysu@hclyxkzsaffthlymfoiupxrapwzquzrimelhmvhhtsjjnsw.ptwyr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Valid</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ac@b.c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101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rdmawzlooxxnxwcornkpznad@kckhtbisrecvzorvekvvxvelvlrmnnndqavkbvnhzgfj.yxhbzviehnpqdf.lux.xzs.obetrcqt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ffhm.sd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trmiikcck@berbulrztwhbgad.hbjedtdqbbrgjfugrudzccgb@hmetpswjpvijaxjavuruqauvjpdvbjgpm.wgfo.ylooa.aedd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ad@ds1f</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kzd11glfzbyyxyaoivxjjrfrmzge.bdgev.oqxrdrzxpktlkr@.gdzsjbwptwxewp33vm.qszdvlhcllqjvk00qj__.jkwe.hzle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r>
        <w:trPr>
          <w:cantSplit w:val="0"/>
          <w:trHeight w:val="600"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Yes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Yes</w:t>
            </w:r>
          </w:p>
        </w:tc>
        <w:tc>
          <w:tcPr>
            <w:shd w:fill="99ff85"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9_\\@f.</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color w:val="ffffff"/>
                <w:sz w:val="25"/>
                <w:szCs w:val="25"/>
              </w:rPr>
            </w:pPr>
            <w:r w:rsidDel="00000000" w:rsidR="00000000" w:rsidRPr="00000000">
              <w:rPr>
                <w:rFonts w:ascii="Times New Roman" w:cs="Times New Roman" w:eastAsia="Times New Roman" w:hAnsi="Times New Roman"/>
                <w:color w:val="ffffff"/>
                <w:sz w:val="25"/>
                <w:szCs w:val="25"/>
                <w:rtl w:val="0"/>
              </w:rPr>
              <w:t xml:space="preserve">Invalid</w:t>
            </w:r>
          </w:p>
        </w:tc>
      </w:tr>
    </w:tbl>
    <w:p w:rsidR="00000000" w:rsidDel="00000000" w:rsidP="00000000" w:rsidRDefault="00000000" w:rsidRPr="00000000" w14:paraId="000000E9">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A">
      <w:pPr>
        <w:pStyle w:val="Heading2"/>
        <w:rPr>
          <w:rFonts w:ascii="Times New Roman" w:cs="Times New Roman" w:eastAsia="Times New Roman" w:hAnsi="Times New Roman"/>
        </w:rPr>
      </w:pPr>
      <w:bookmarkStart w:colFirst="0" w:colLast="0" w:name="_iy243q6ok4wi" w:id="3"/>
      <w:bookmarkEnd w:id="3"/>
      <w:r w:rsidDel="00000000" w:rsidR="00000000" w:rsidRPr="00000000">
        <w:rPr>
          <w:rFonts w:ascii="Times New Roman" w:cs="Times New Roman" w:eastAsia="Times New Roman" w:hAnsi="Times New Roman"/>
          <w:rtl w:val="0"/>
        </w:rPr>
        <w:t xml:space="preserve">Basis Path Testing</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we use exclusively manual testing.</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5005" cy="352700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25005" cy="352700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correctPassword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validEmail</w:t>
      </w:r>
      <w:r w:rsidDel="00000000" w:rsidR="00000000" w:rsidRPr="00000000">
        <w:rPr>
          <w:rFonts w:ascii="Times New Roman" w:cs="Times New Roman" w:eastAsia="Times New Roman" w:hAnsi="Times New Roman"/>
          <w:rtl w:val="0"/>
        </w:rPr>
        <w:t xml:space="preserve"> are the two methods we choose to test via basis path testing.</w:t>
      </w:r>
    </w:p>
    <w:p w:rsidR="00000000" w:rsidDel="00000000" w:rsidP="00000000" w:rsidRDefault="00000000" w:rsidRPr="00000000" w14:paraId="000000EF">
      <w:pPr>
        <w:pStyle w:val="Heading3"/>
        <w:rPr>
          <w:rFonts w:ascii="Times New Roman" w:cs="Times New Roman" w:eastAsia="Times New Roman" w:hAnsi="Times New Roman"/>
        </w:rPr>
      </w:pPr>
      <w:bookmarkStart w:colFirst="0" w:colLast="0" w:name="_9z3uy6wqqsnt" w:id="4"/>
      <w:bookmarkEnd w:id="4"/>
      <w:r w:rsidDel="00000000" w:rsidR="00000000" w:rsidRPr="00000000">
        <w:rPr>
          <w:rFonts w:ascii="Times New Roman" w:cs="Times New Roman" w:eastAsia="Times New Roman" w:hAnsi="Times New Roman"/>
          <w:rtl w:val="0"/>
        </w:rPr>
        <w:t xml:space="preserve">CFG of correctPassword</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33775" cy="66770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33775"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Cyclomatic Complexity: 2 + 1 = 3.</w:t>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Basis path #1 (baseline path): </w:t>
      </w:r>
      <w:r w:rsidDel="00000000" w:rsidR="00000000" w:rsidRPr="00000000">
        <w:rPr>
          <w:rFonts w:ascii="Times New Roman" w:cs="Times New Roman" w:eastAsia="Times New Roman" w:hAnsi="Times New Roman"/>
          <w:rtl w:val="0"/>
        </w:rPr>
        <w:t xml:space="preserve">1 -&gt; 2 -&gt; 3 -&gt; 4 -&gt; 5.</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#2: </w:t>
      </w:r>
      <w:r w:rsidDel="00000000" w:rsidR="00000000" w:rsidRPr="00000000">
        <w:rPr>
          <w:rFonts w:ascii="Times New Roman" w:cs="Times New Roman" w:eastAsia="Times New Roman" w:hAnsi="Times New Roman"/>
          <w:rtl w:val="0"/>
        </w:rPr>
        <w:t xml:space="preserve">1-&gt;2-&gt;</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#2: </w:t>
      </w:r>
      <w:r w:rsidDel="00000000" w:rsidR="00000000" w:rsidRPr="00000000">
        <w:rPr>
          <w:rFonts w:ascii="Times New Roman" w:cs="Times New Roman" w:eastAsia="Times New Roman" w:hAnsi="Times New Roman"/>
          <w:rtl w:val="0"/>
        </w:rPr>
        <w:t xml:space="preserve">1-&gt;2-&gt;3-&gt;</w:t>
      </w:r>
      <w:r w:rsidDel="00000000" w:rsidR="00000000" w:rsidRPr="00000000">
        <w:rPr>
          <w:rFonts w:ascii="Times New Roman" w:cs="Times New Roman" w:eastAsia="Times New Roman" w:hAnsi="Times New Roman"/>
          <w:b w:val="1"/>
          <w:rtl w:val="0"/>
        </w:rPr>
        <w:t xml:space="preserve">4-&gt;6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running these test cases, ensure that user accounts with these credentials have been registered and email-verified.</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11">
        <w:r w:rsidDel="00000000" w:rsidR="00000000" w:rsidRPr="00000000">
          <w:rPr>
            <w:rFonts w:ascii="Times New Roman" w:cs="Times New Roman" w:eastAsia="Times New Roman" w:hAnsi="Times New Roman"/>
            <w:color w:val="1155cc"/>
            <w:u w:val="single"/>
            <w:rtl w:val="0"/>
          </w:rPr>
          <w:t xml:space="preserve">adakjsakd@example.com</w:t>
        </w:r>
      </w:hyperlink>
      <w:r w:rsidDel="00000000" w:rsidR="00000000" w:rsidRPr="00000000">
        <w:rPr>
          <w:rFonts w:ascii="Times New Roman" w:cs="Times New Roman" w:eastAsia="Times New Roman" w:hAnsi="Times New Roman"/>
          <w:rtl w:val="0"/>
        </w:rPr>
        <w:t xml:space="preserve">. Password: 1J@jasdkasfkj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w:t>
      </w:r>
      <w:hyperlink r:id="rId12">
        <w:r w:rsidDel="00000000" w:rsidR="00000000" w:rsidRPr="00000000">
          <w:rPr>
            <w:rFonts w:ascii="Times New Roman" w:cs="Times New Roman" w:eastAsia="Times New Roman" w:hAnsi="Times New Roman"/>
            <w:color w:val="1155cc"/>
            <w:u w:val="single"/>
            <w:rtl w:val="0"/>
          </w:rPr>
          <w:t xml:space="preserve">aosdlasjd@example.com</w:t>
        </w:r>
      </w:hyperlink>
      <w:r w:rsidDel="00000000" w:rsidR="00000000" w:rsidRPr="00000000">
        <w:rPr>
          <w:rFonts w:ascii="Times New Roman" w:cs="Times New Roman" w:eastAsia="Times New Roman" w:hAnsi="Times New Roman"/>
          <w:rtl w:val="0"/>
        </w:rPr>
        <w:t xml:space="preserve">. Password: M7@skhdaadsa</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tbl>
      <w:tblPr>
        <w:tblStyle w:val="Table8"/>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Aka, basis path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email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password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u w:val="single"/>
                  <w:rtl w:val="0"/>
                </w:rPr>
                <w:t xml:space="preserve">adakjsakd@example.com</w:t>
              </w:r>
            </w:hyperlink>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1J@jasdkasfkj</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color w:val="ffffff"/>
              </w:rPr>
            </w:pPr>
            <w:hyperlink r:id="rId14">
              <w:r w:rsidDel="00000000" w:rsidR="00000000" w:rsidRPr="00000000">
                <w:rPr>
                  <w:rFonts w:ascii="Times New Roman" w:cs="Times New Roman" w:eastAsia="Times New Roman" w:hAnsi="Times New Roman"/>
                  <w:color w:val="ffffff"/>
                  <w:u w:val="single"/>
                  <w:rtl w:val="0"/>
                </w:rPr>
                <w:t xml:space="preserve">sjd@example.com</w:t>
              </w:r>
            </w:hyperlink>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rtl w:val="0"/>
              </w:rPr>
              <w:t xml:space="preserve">M7@skhdaadsa</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color w:val="ffffff"/>
              </w:rPr>
            </w:pPr>
            <w:hyperlink r:id="rId15">
              <w:r w:rsidDel="00000000" w:rsidR="00000000" w:rsidRPr="00000000">
                <w:rPr>
                  <w:rFonts w:ascii="Times New Roman" w:cs="Times New Roman" w:eastAsia="Times New Roman" w:hAnsi="Times New Roman"/>
                  <w:color w:val="ffffff"/>
                  <w:u w:val="single"/>
                  <w:rtl w:val="0"/>
                </w:rPr>
                <w:t xml:space="preserve">aosdlasjd@example.com</w:t>
              </w:r>
            </w:hyperlink>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9A@AKnkjasa</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bl>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3"/>
        <w:rPr>
          <w:rFonts w:ascii="Times New Roman" w:cs="Times New Roman" w:eastAsia="Times New Roman" w:hAnsi="Times New Roman"/>
        </w:rPr>
      </w:pPr>
      <w:bookmarkStart w:colFirst="0" w:colLast="0" w:name="_pvijfvv6deue" w:id="5"/>
      <w:bookmarkEnd w:id="5"/>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3"/>
        <w:rPr>
          <w:rFonts w:ascii="Times New Roman" w:cs="Times New Roman" w:eastAsia="Times New Roman" w:hAnsi="Times New Roman"/>
        </w:rPr>
      </w:pPr>
      <w:bookmarkStart w:colFirst="0" w:colLast="0" w:name="_6476je43t3li" w:id="6"/>
      <w:bookmarkEnd w:id="6"/>
      <w:r w:rsidDel="00000000" w:rsidR="00000000" w:rsidRPr="00000000">
        <w:rPr>
          <w:rFonts w:ascii="Times New Roman" w:cs="Times New Roman" w:eastAsia="Times New Roman" w:hAnsi="Times New Roman"/>
          <w:rtl w:val="0"/>
        </w:rPr>
        <w:t xml:space="preserve">CFG of validEmail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61585" cy="7586663"/>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861585" cy="758666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Cyclomatic Complexity: 7 + 1 = 8.</w:t>
      </w:r>
    </w:p>
    <w:p w:rsidR="00000000" w:rsidDel="00000000" w:rsidP="00000000" w:rsidRDefault="00000000" w:rsidRPr="00000000" w14:paraId="000001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Basis path #1 (baseline path): </w:t>
      </w:r>
      <w:r w:rsidDel="00000000" w:rsidR="00000000" w:rsidRPr="00000000">
        <w:rPr>
          <w:rFonts w:ascii="Times New Roman" w:cs="Times New Roman" w:eastAsia="Times New Roman" w:hAnsi="Times New Roman"/>
          <w:rtl w:val="0"/>
        </w:rPr>
        <w:t xml:space="preserve">1 -&gt; 2 -&gt; 3 -&gt; 4 -&gt; 5 -&gt; 6 -&gt; 7 -&gt; 8 -&gt; 9 -&gt; 10 -&gt; 11.</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#2: </w:t>
      </w:r>
      <w:r w:rsidDel="00000000" w:rsidR="00000000" w:rsidRPr="00000000">
        <w:rPr>
          <w:rFonts w:ascii="Times New Roman" w:cs="Times New Roman" w:eastAsia="Times New Roman" w:hAnsi="Times New Roman"/>
          <w:rtl w:val="0"/>
        </w:rPr>
        <w:t xml:space="preserve">1-&gt; 2 -&gt; </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#3: </w:t>
      </w:r>
      <w:r w:rsidDel="00000000" w:rsidR="00000000" w:rsidRPr="00000000">
        <w:rPr>
          <w:rFonts w:ascii="Times New Roman" w:cs="Times New Roman" w:eastAsia="Times New Roman" w:hAnsi="Times New Roman"/>
          <w:rtl w:val="0"/>
        </w:rPr>
        <w:t xml:space="preserve">1-&gt; 2 -&gt; 3-&gt; </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#4: </w:t>
      </w:r>
      <w:r w:rsidDel="00000000" w:rsidR="00000000" w:rsidRPr="00000000">
        <w:rPr>
          <w:rFonts w:ascii="Times New Roman" w:cs="Times New Roman" w:eastAsia="Times New Roman" w:hAnsi="Times New Roman"/>
          <w:rtl w:val="0"/>
        </w:rPr>
        <w:t xml:space="preserve">1-&gt; 2 -&gt; 3-&gt; 4 -&gt; 5 -&gt; </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#5: </w:t>
      </w:r>
      <w:r w:rsidDel="00000000" w:rsidR="00000000" w:rsidRPr="00000000">
        <w:rPr>
          <w:rFonts w:ascii="Times New Roman" w:cs="Times New Roman" w:eastAsia="Times New Roman" w:hAnsi="Times New Roman"/>
          <w:rtl w:val="0"/>
        </w:rPr>
        <w:t xml:space="preserve">1-&gt; 2 -&gt; 3-&gt; 4 -&gt; 5 -&gt; 6 -&gt; 7 -&gt; </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#6: </w:t>
      </w:r>
      <w:r w:rsidDel="00000000" w:rsidR="00000000" w:rsidRPr="00000000">
        <w:rPr>
          <w:rFonts w:ascii="Times New Roman" w:cs="Times New Roman" w:eastAsia="Times New Roman" w:hAnsi="Times New Roman"/>
          <w:rtl w:val="0"/>
        </w:rPr>
        <w:t xml:space="preserve">1-&gt; 2 -&gt; 3-&gt; 4 -&gt; 5 -&gt; 6 -&gt; 7 -&gt; 8 -&gt; </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#7: </w:t>
      </w:r>
      <w:r w:rsidDel="00000000" w:rsidR="00000000" w:rsidRPr="00000000">
        <w:rPr>
          <w:rFonts w:ascii="Times New Roman" w:cs="Times New Roman" w:eastAsia="Times New Roman" w:hAnsi="Times New Roman"/>
          <w:rtl w:val="0"/>
        </w:rPr>
        <w:t xml:space="preserve">1-&gt; 2 -&gt; 3-&gt; 4 -&gt; 5 -&gt; 6 -&gt; 7 -&gt; 8 -&gt; 9 -&gt; </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path #7: </w:t>
      </w:r>
      <w:r w:rsidDel="00000000" w:rsidR="00000000" w:rsidRPr="00000000">
        <w:rPr>
          <w:rFonts w:ascii="Times New Roman" w:cs="Times New Roman" w:eastAsia="Times New Roman" w:hAnsi="Times New Roman"/>
          <w:rtl w:val="0"/>
        </w:rPr>
        <w:t xml:space="preserve">1-&gt; 2 -&gt; 3-&gt; 4 -&gt; 5 -&gt; 6 -&gt; 7 -&gt; 8 -&gt; 9 -</w:t>
      </w:r>
      <w:r w:rsidDel="00000000" w:rsidR="00000000" w:rsidRPr="00000000">
        <w:rPr>
          <w:rFonts w:ascii="Times New Roman" w:cs="Times New Roman" w:eastAsia="Times New Roman" w:hAnsi="Times New Roman"/>
          <w:b w:val="1"/>
          <w:rtl w:val="0"/>
        </w:rPr>
        <w:t xml:space="preserve">&gt; </w:t>
      </w:r>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b w:val="1"/>
          <w:rtl w:val="0"/>
        </w:rPr>
        <w:t xml:space="preserve">-&gt; 12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running these test cases, ensure that user accounts with these credentials have been registered and email-verified.</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17">
        <w:r w:rsidDel="00000000" w:rsidR="00000000" w:rsidRPr="00000000">
          <w:rPr>
            <w:rFonts w:ascii="Times New Roman" w:cs="Times New Roman" w:eastAsia="Times New Roman" w:hAnsi="Times New Roman"/>
            <w:color w:val="1155cc"/>
            <w:u w:val="single"/>
            <w:rtl w:val="0"/>
          </w:rPr>
          <w:t xml:space="preserve">adakjsakd@example.com</w:t>
        </w:r>
      </w:hyperlink>
      <w:r w:rsidDel="00000000" w:rsidR="00000000" w:rsidRPr="00000000">
        <w:rPr>
          <w:rFonts w:ascii="Times New Roman" w:cs="Times New Roman" w:eastAsia="Times New Roman" w:hAnsi="Times New Roman"/>
          <w:rtl w:val="0"/>
        </w:rPr>
        <w:t xml:space="preserve">. Password: 1J@jasdkasfkj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w:t>
      </w:r>
      <w:hyperlink r:id="rId18">
        <w:r w:rsidDel="00000000" w:rsidR="00000000" w:rsidRPr="00000000">
          <w:rPr>
            <w:rFonts w:ascii="Times New Roman" w:cs="Times New Roman" w:eastAsia="Times New Roman" w:hAnsi="Times New Roman"/>
            <w:color w:val="1155cc"/>
            <w:u w:val="single"/>
            <w:rtl w:val="0"/>
          </w:rPr>
          <w:t xml:space="preserve">aosdlasjd@example.com</w:t>
        </w:r>
      </w:hyperlink>
      <w:r w:rsidDel="00000000" w:rsidR="00000000" w:rsidRPr="00000000">
        <w:rPr>
          <w:rFonts w:ascii="Times New Roman" w:cs="Times New Roman" w:eastAsia="Times New Roman" w:hAnsi="Times New Roman"/>
          <w:rtl w:val="0"/>
        </w:rPr>
        <w:t xml:space="preserve">. Password: M7@skhdaadsa</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tbl>
      <w:tblPr>
        <w:tblStyle w:val="Table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2490"/>
        <w:tblGridChange w:id="0">
          <w:tblGrid>
            <w:gridCol w:w="1860"/>
            <w:gridCol w:w="1860"/>
            <w:gridCol w:w="1860"/>
            <w:gridCol w:w="2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w:t>
            </w:r>
          </w:p>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Aka, basis path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email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color w:val="ffffff"/>
              </w:rPr>
            </w:pPr>
            <w:hyperlink r:id="rId19">
              <w:r w:rsidDel="00000000" w:rsidR="00000000" w:rsidRPr="00000000">
                <w:rPr>
                  <w:rFonts w:ascii="Times New Roman" w:cs="Times New Roman" w:eastAsia="Times New Roman" w:hAnsi="Times New Roman"/>
                  <w:color w:val="ffffff"/>
                  <w:u w:val="single"/>
                  <w:rtl w:val="0"/>
                </w:rPr>
                <w:t xml:space="preserve">sjd@example.com</w:t>
              </w:r>
            </w:hyperlink>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abc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abcabcabcabcabcabcabcabcabcabcabcabcabcabcabcabcabcabcabcabcabcabcabcabcabcabcabcabcabcabcabcabcabcabcabcabcabcabcabcabcabcabc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color w:val="ffffff"/>
                <w:u w:val="single"/>
              </w:rPr>
            </w:pPr>
            <w:r w:rsidDel="00000000" w:rsidR="00000000" w:rsidRPr="00000000">
              <w:rPr>
                <w:rFonts w:ascii="Times New Roman" w:cs="Times New Roman" w:eastAsia="Times New Roman" w:hAnsi="Times New Roman"/>
                <w:color w:val="ffffff"/>
                <w:u w:val="single"/>
                <w:rtl w:val="0"/>
              </w:rPr>
              <w:t xml:space="preserve">abc@dasaa@sdg</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color w:val="ffffff"/>
                <w:u w:val="single"/>
              </w:rPr>
            </w:pPr>
            <w:r w:rsidDel="00000000" w:rsidR="00000000" w:rsidRPr="00000000">
              <w:rPr>
                <w:rFonts w:ascii="Times New Roman" w:cs="Times New Roman" w:eastAsia="Times New Roman" w:hAnsi="Times New Roman"/>
                <w:color w:val="ffffff"/>
                <w:u w:val="single"/>
                <w:rtl w:val="0"/>
              </w:rPr>
              <w:t xml:space="preserve">ashdjsahdj@.aass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6</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color w:val="ffffff"/>
                <w:u w:val="single"/>
              </w:rPr>
            </w:pPr>
            <w:r w:rsidDel="00000000" w:rsidR="00000000" w:rsidRPr="00000000">
              <w:rPr>
                <w:rFonts w:ascii="Times New Roman" w:cs="Times New Roman" w:eastAsia="Times New Roman" w:hAnsi="Times New Roman"/>
                <w:color w:val="ffffff"/>
                <w:u w:val="single"/>
                <w:rtl w:val="0"/>
              </w:rPr>
              <w:t xml:space="preserve">asdkasdkk@aass.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color w:val="ffffff"/>
                <w:u w:val="single"/>
              </w:rPr>
            </w:pPr>
            <w:r w:rsidDel="00000000" w:rsidR="00000000" w:rsidRPr="00000000">
              <w:rPr>
                <w:rFonts w:ascii="Times New Roman" w:cs="Times New Roman" w:eastAsia="Times New Roman" w:hAnsi="Times New Roman"/>
                <w:color w:val="ffffff"/>
                <w:u w:val="single"/>
                <w:rtl w:val="0"/>
              </w:rPr>
              <w:t xml:space="preserve">ajhsdj23hi@djsk</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color w:val="ffffff"/>
                <w:u w:val="single"/>
              </w:rPr>
            </w:pPr>
            <w:hyperlink r:id="rId20">
              <w:r w:rsidDel="00000000" w:rsidR="00000000" w:rsidRPr="00000000">
                <w:rPr>
                  <w:rFonts w:ascii="Times New Roman" w:cs="Times New Roman" w:eastAsia="Times New Roman" w:hAnsi="Times New Roman"/>
                  <w:color w:val="ffffff"/>
                  <w:u w:val="single"/>
                  <w:rtl w:val="0"/>
                </w:rPr>
                <w:t xml:space="preserve">adakjsakd@example.com</w:t>
              </w:r>
            </w:hyperlink>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False</w:t>
            </w:r>
          </w:p>
        </w:tc>
      </w:tr>
    </w:tbl>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dakjsakd@gmail.com" TargetMode="External"/><Relationship Id="rId11" Type="http://schemas.openxmlformats.org/officeDocument/2006/relationships/hyperlink" Target="mailto:adakjsakd@gmail.com" TargetMode="External"/><Relationship Id="rId10" Type="http://schemas.openxmlformats.org/officeDocument/2006/relationships/image" Target="media/image4.png"/><Relationship Id="rId13" Type="http://schemas.openxmlformats.org/officeDocument/2006/relationships/hyperlink" Target="mailto:adakjsakd@gmail.com" TargetMode="External"/><Relationship Id="rId12" Type="http://schemas.openxmlformats.org/officeDocument/2006/relationships/hyperlink" Target="mailto:aosdlasjd@examp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aosdlasjd@example.com" TargetMode="External"/><Relationship Id="rId14" Type="http://schemas.openxmlformats.org/officeDocument/2006/relationships/hyperlink" Target="mailto:aosdlasjd@example.com" TargetMode="External"/><Relationship Id="rId17" Type="http://schemas.openxmlformats.org/officeDocument/2006/relationships/hyperlink" Target="mailto:adakjsakd@gmail.com"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mailto:aosdlasjd@example.com" TargetMode="External"/><Relationship Id="rId6" Type="http://schemas.openxmlformats.org/officeDocument/2006/relationships/image" Target="media/image2.png"/><Relationship Id="rId18" Type="http://schemas.openxmlformats.org/officeDocument/2006/relationships/hyperlink" Target="mailto:aosdlasjd@example.com"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