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8CD73" w14:textId="77777777" w:rsidR="004B0289" w:rsidRPr="004B0289" w:rsidRDefault="004B0289" w:rsidP="004B028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4B0289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en-GB"/>
          <w14:ligatures w14:val="none"/>
        </w:rPr>
        <w:t>🔎</w:t>
      </w:r>
      <w:r w:rsidRPr="004B028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 xml:space="preserve"> Why CNNs were once popular for embeddings</w:t>
      </w:r>
    </w:p>
    <w:p w14:paraId="1B3E6BED" w14:textId="77777777" w:rsidR="004B0289" w:rsidRPr="004B0289" w:rsidRDefault="004B0289" w:rsidP="004B028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4B028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Before Transformers became dominant, people often used </w:t>
      </w:r>
      <w:r w:rsidRPr="004B028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CNNs (convolutional neural nets)</w:t>
      </w:r>
      <w:r w:rsidRPr="004B028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or </w:t>
      </w:r>
      <w:r w:rsidRPr="004B028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RNNs (LSTMs, GRUs)</w:t>
      </w:r>
      <w:r w:rsidRPr="004B028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to turn sequences (text, audio) into compact </w:t>
      </w:r>
      <w:r w:rsidRPr="004B028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vector encodings</w:t>
      </w:r>
      <w:r w:rsidRPr="004B028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:</w:t>
      </w:r>
    </w:p>
    <w:p w14:paraId="44BF30F3" w14:textId="77777777" w:rsidR="004B0289" w:rsidRPr="004B0289" w:rsidRDefault="004B0289" w:rsidP="004B028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4B028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CNNs:</w:t>
      </w:r>
      <w:r w:rsidRPr="004B028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good at detecting local patterns (e.g., character n-grams, local word windows).</w:t>
      </w:r>
    </w:p>
    <w:p w14:paraId="75C5B50D" w14:textId="77777777" w:rsidR="004B0289" w:rsidRPr="004B0289" w:rsidRDefault="004B0289" w:rsidP="004B028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4B028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RNNs:</w:t>
      </w:r>
      <w:r w:rsidRPr="004B028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good at capturing sequential dependencies (order).</w:t>
      </w:r>
    </w:p>
    <w:p w14:paraId="3CBFA2FE" w14:textId="77777777" w:rsidR="004B0289" w:rsidRPr="004B0289" w:rsidRDefault="004B0289" w:rsidP="004B028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4B028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So if you were building a sentence encoder in, say, 2015–2017, you’d almost certainly use CNNs or RNNs.</w:t>
      </w:r>
    </w:p>
    <w:p w14:paraId="1EDCBA13" w14:textId="77777777" w:rsidR="004B0289" w:rsidRPr="004B0289" w:rsidRDefault="00DE58B3" w:rsidP="004B0289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DE58B3"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6EDA35AA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14DB2F8A" w14:textId="77777777" w:rsidR="004B0289" w:rsidRPr="004B0289" w:rsidRDefault="004B0289" w:rsidP="004B028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4B0289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en-GB"/>
          <w14:ligatures w14:val="none"/>
        </w:rPr>
        <w:t>🔎</w:t>
      </w:r>
      <w:r w:rsidRPr="004B028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 xml:space="preserve"> What Transformers do instead</w:t>
      </w:r>
    </w:p>
    <w:p w14:paraId="37BB834C" w14:textId="77777777" w:rsidR="004B0289" w:rsidRPr="004B0289" w:rsidRDefault="004B0289" w:rsidP="004B028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4B028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In Transformers (both encoder and decoder):</w:t>
      </w:r>
    </w:p>
    <w:p w14:paraId="2FA8BCFF" w14:textId="77777777" w:rsidR="004B0289" w:rsidRPr="004B0289" w:rsidRDefault="004B0289" w:rsidP="004B028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4B028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Embeddings layer</w:t>
      </w:r>
      <w:r w:rsidRPr="004B028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br/>
        <w:t xml:space="preserve">Each token (word, </w:t>
      </w:r>
      <w:proofErr w:type="spellStart"/>
      <w:r w:rsidRPr="004B028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subword</w:t>
      </w:r>
      <w:proofErr w:type="spellEnd"/>
      <w:r w:rsidRPr="004B028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, or character) is mapped to a dense vector from a learned lookup table (an </w:t>
      </w:r>
      <w:r w:rsidRPr="004B028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embedding matrix</w:t>
      </w:r>
      <w:r w:rsidRPr="004B028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).</w:t>
      </w:r>
      <w:r w:rsidRPr="004B028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br/>
        <w:t xml:space="preserve">Example: </w:t>
      </w:r>
      <w:r w:rsidRPr="004B0289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"dog"</w:t>
      </w:r>
      <w:r w:rsidRPr="004B028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→ </w:t>
      </w:r>
      <w:r w:rsidRPr="004B0289">
        <w:rPr>
          <w:rFonts w:ascii="Courier New" w:eastAsia="Times New Roman" w:hAnsi="Courier New" w:cs="Courier New"/>
          <w:kern w:val="0"/>
          <w:sz w:val="32"/>
          <w:szCs w:val="32"/>
          <w:lang w:eastAsia="en-GB"/>
          <w14:ligatures w14:val="none"/>
        </w:rPr>
        <w:t>[0.23, -0.77, …, 0.44]</w:t>
      </w:r>
      <w:r w:rsidRPr="004B028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(size 768 in BERT-base).</w:t>
      </w:r>
      <w:r w:rsidRPr="004B028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br/>
      </w:r>
      <w:r w:rsidRPr="004B0289">
        <w:rPr>
          <w:rFonts w:ascii="Apple Color Emoji" w:eastAsia="Times New Roman" w:hAnsi="Apple Color Emoji" w:cs="Apple Color Emoji"/>
          <w:kern w:val="0"/>
          <w:sz w:val="32"/>
          <w:szCs w:val="32"/>
          <w:lang w:eastAsia="en-GB"/>
          <w14:ligatures w14:val="none"/>
        </w:rPr>
        <w:t>👉</w:t>
      </w:r>
      <w:r w:rsidRPr="004B028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This step is </w:t>
      </w:r>
      <w:r w:rsidRPr="004B028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not CNN or RNN</w:t>
      </w:r>
      <w:r w:rsidRPr="004B028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— it’s just a parameter lookup.</w:t>
      </w:r>
    </w:p>
    <w:p w14:paraId="776759ED" w14:textId="77777777" w:rsidR="004B0289" w:rsidRPr="004B0289" w:rsidRDefault="004B0289" w:rsidP="004B028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4B028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Positional encoding</w:t>
      </w:r>
      <w:r w:rsidRPr="004B028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br/>
        <w:t xml:space="preserve">Since embeddings themselves carry no order information, Transformers add a </w:t>
      </w:r>
      <w:r w:rsidRPr="004B028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positional encoding</w:t>
      </w:r>
      <w:r w:rsidRPr="004B028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(sinusoidal or learned) to each embedding vector.</w:t>
      </w:r>
      <w:r w:rsidRPr="004B028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br/>
      </w:r>
      <w:r w:rsidRPr="004B0289">
        <w:rPr>
          <w:rFonts w:ascii="Apple Color Emoji" w:eastAsia="Times New Roman" w:hAnsi="Apple Color Emoji" w:cs="Apple Color Emoji"/>
          <w:kern w:val="0"/>
          <w:sz w:val="32"/>
          <w:szCs w:val="32"/>
          <w:lang w:eastAsia="en-GB"/>
          <w14:ligatures w14:val="none"/>
        </w:rPr>
        <w:t>👉</w:t>
      </w:r>
      <w:r w:rsidRPr="004B028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This replaces the sequential inductive bias that RNNs or CNNs naturally provide.</w:t>
      </w:r>
    </w:p>
    <w:p w14:paraId="52F1CA63" w14:textId="77777777" w:rsidR="004B0289" w:rsidRPr="004B0289" w:rsidRDefault="004B0289" w:rsidP="004B028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4B028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Self-attention layers</w:t>
      </w:r>
      <w:r w:rsidRPr="004B028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br/>
        <w:t xml:space="preserve">Instead of convolutions, Transformers rely on </w:t>
      </w:r>
      <w:r w:rsidRPr="004B028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multi-head self-attention</w:t>
      </w:r>
      <w:r w:rsidRPr="004B028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to model relationships between tokens across the whole sequence.</w:t>
      </w:r>
    </w:p>
    <w:p w14:paraId="20EE2A62" w14:textId="77777777" w:rsidR="004B0289" w:rsidRPr="004B0289" w:rsidRDefault="004B0289" w:rsidP="004B028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4B028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Attention can connect distant words directly (e.g., subject ↔ verb, even far apart).</w:t>
      </w:r>
    </w:p>
    <w:p w14:paraId="6BDCB316" w14:textId="77777777" w:rsidR="004B0289" w:rsidRPr="004B0289" w:rsidRDefault="004B0289" w:rsidP="004B0289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4B028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CNNs are local by default; attention is global.</w:t>
      </w:r>
    </w:p>
    <w:p w14:paraId="0CCF49C2" w14:textId="77777777" w:rsidR="004B0289" w:rsidRPr="004B0289" w:rsidRDefault="004B0289" w:rsidP="004B028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4B028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Feed-forward layers</w:t>
      </w:r>
      <w:r w:rsidRPr="004B028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br/>
        <w:t>Each token is further refined by a position-wise feed-forward MLP inside each Transformer block.</w:t>
      </w:r>
    </w:p>
    <w:p w14:paraId="074D4736" w14:textId="77777777" w:rsidR="004B0289" w:rsidRPr="004B0289" w:rsidRDefault="00DE58B3" w:rsidP="004B0289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DE58B3"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44499B91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AB18AC8" w14:textId="77777777" w:rsidR="004B0289" w:rsidRPr="004B0289" w:rsidRDefault="004B0289" w:rsidP="004B028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</w:pPr>
      <w:r w:rsidRPr="004B0289">
        <w:rPr>
          <w:rFonts w:ascii="Apple Color Emoji" w:eastAsia="Times New Roman" w:hAnsi="Apple Color Emoji" w:cs="Apple Color Emoji"/>
          <w:b/>
          <w:bCs/>
          <w:kern w:val="0"/>
          <w:sz w:val="32"/>
          <w:szCs w:val="32"/>
          <w:lang w:eastAsia="en-GB"/>
          <w14:ligatures w14:val="none"/>
        </w:rPr>
        <w:t>🔎</w:t>
      </w:r>
      <w:r w:rsidRPr="004B028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 xml:space="preserve"> So why no CNNs inside the Transformer?</w:t>
      </w:r>
    </w:p>
    <w:p w14:paraId="4825DBEB" w14:textId="77777777" w:rsidR="004B0289" w:rsidRPr="004B0289" w:rsidRDefault="004B0289" w:rsidP="004B028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4B028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Because:</w:t>
      </w:r>
    </w:p>
    <w:p w14:paraId="6F72A83A" w14:textId="77777777" w:rsidR="004B0289" w:rsidRPr="004B0289" w:rsidRDefault="004B0289" w:rsidP="004B028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4B028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The </w:t>
      </w:r>
      <w:r w:rsidRPr="004B028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embedding matrix</w:t>
      </w:r>
      <w:r w:rsidRPr="004B028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already provides token vectors.</w:t>
      </w:r>
    </w:p>
    <w:p w14:paraId="1CAC9B74" w14:textId="77777777" w:rsidR="004B0289" w:rsidRPr="004B0289" w:rsidRDefault="004B0289" w:rsidP="004B028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4B028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Positional encoding</w:t>
      </w:r>
      <w:r w:rsidRPr="004B028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injects sequence order.</w:t>
      </w:r>
    </w:p>
    <w:p w14:paraId="24D477A6" w14:textId="77777777" w:rsidR="004B0289" w:rsidRPr="004B0289" w:rsidRDefault="004B0289" w:rsidP="004B028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4B028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Self-attention</w:t>
      </w:r>
      <w:r w:rsidRPr="004B028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provides global context (more powerful and flexible than CNNs’ local filters).</w:t>
      </w:r>
    </w:p>
    <w:p w14:paraId="05FEF23A" w14:textId="77777777" w:rsidR="004B0289" w:rsidRPr="004B0289" w:rsidRDefault="004B0289" w:rsidP="004B028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4B028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CNNs </w:t>
      </w:r>
      <w:r w:rsidRPr="004B0289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en-GB"/>
          <w14:ligatures w14:val="none"/>
        </w:rPr>
        <w:t>can</w:t>
      </w:r>
      <w:r w:rsidRPr="004B028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be used in hybrid models (e.g., Conformers in speech recognition = CNN + Transformer), but in standard NLP Transformers (BERT, GPT, T5), CNNs are not necessary.</w:t>
      </w:r>
    </w:p>
    <w:p w14:paraId="209F4329" w14:textId="77777777" w:rsidR="004B0289" w:rsidRPr="004B0289" w:rsidRDefault="00DE58B3" w:rsidP="004B0289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DE58B3"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56E1D73A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18E03631" w14:textId="77777777" w:rsidR="004B0289" w:rsidRPr="004B0289" w:rsidRDefault="004B0289" w:rsidP="004B028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4B0289">
        <w:rPr>
          <w:rFonts w:ascii="Apple Color Emoji" w:eastAsia="Times New Roman" w:hAnsi="Apple Color Emoji" w:cs="Apple Color Emoji"/>
          <w:kern w:val="0"/>
          <w:sz w:val="32"/>
          <w:szCs w:val="32"/>
          <w:lang w:eastAsia="en-GB"/>
          <w14:ligatures w14:val="none"/>
        </w:rPr>
        <w:t>✅</w:t>
      </w:r>
      <w:r w:rsidRPr="004B028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 xml:space="preserve"> </w:t>
      </w:r>
      <w:r w:rsidRPr="004B028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GB"/>
          <w14:ligatures w14:val="none"/>
        </w:rPr>
        <w:t>Key takeaway:</w:t>
      </w:r>
      <w:r w:rsidRPr="004B028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br/>
        <w:t>Transformers don’t need CNNs for embedding because they:</w:t>
      </w:r>
    </w:p>
    <w:p w14:paraId="6C8BB56A" w14:textId="77777777" w:rsidR="004B0289" w:rsidRPr="004B0289" w:rsidRDefault="004B0289" w:rsidP="004B028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4B028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learn embeddings directly from a lookup table,</w:t>
      </w:r>
    </w:p>
    <w:p w14:paraId="46BB8584" w14:textId="77777777" w:rsidR="004B0289" w:rsidRPr="004B0289" w:rsidRDefault="004B0289" w:rsidP="004B028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4B028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add position info explicitly, and</w:t>
      </w:r>
    </w:p>
    <w:p w14:paraId="22FDE2E9" w14:textId="77777777" w:rsidR="004B0289" w:rsidRPr="004B0289" w:rsidRDefault="004B0289" w:rsidP="004B028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4B0289"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  <w:t>use self-attention (not convolutions) to capture relationships.</w:t>
      </w:r>
    </w:p>
    <w:p w14:paraId="00F6C2D7" w14:textId="77777777" w:rsidR="004B0289" w:rsidRPr="004B0289" w:rsidRDefault="00DE58B3" w:rsidP="004B0289">
      <w:pPr>
        <w:rPr>
          <w:rFonts w:ascii="Times New Roman" w:eastAsia="Times New Roman" w:hAnsi="Times New Roman" w:cs="Times New Roman"/>
          <w:kern w:val="0"/>
          <w:sz w:val="32"/>
          <w:szCs w:val="32"/>
          <w:lang w:eastAsia="en-GB"/>
          <w14:ligatures w14:val="none"/>
        </w:rPr>
      </w:pPr>
      <w:r w:rsidRPr="00DE58B3">
        <w:rPr>
          <w:rFonts w:ascii="Times New Roman" w:eastAsia="Times New Roman" w:hAnsi="Times New Roman" w:cs="Times New Roman"/>
          <w:noProof/>
          <w:kern w:val="0"/>
          <w:sz w:val="32"/>
          <w:szCs w:val="32"/>
          <w:lang w:eastAsia="en-GB"/>
        </w:rPr>
        <w:pict w14:anchorId="310AA5D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7CDE68BA" w14:textId="77777777" w:rsidR="00087492" w:rsidRDefault="00087492">
      <w:pPr>
        <w:rPr>
          <w:sz w:val="32"/>
          <w:szCs w:val="32"/>
        </w:rPr>
      </w:pPr>
    </w:p>
    <w:p w14:paraId="50D6670B" w14:textId="77777777" w:rsidR="003856F9" w:rsidRPr="00595798" w:rsidRDefault="003856F9">
      <w:pPr>
        <w:rPr>
          <w:sz w:val="32"/>
          <w:szCs w:val="32"/>
        </w:rPr>
      </w:pPr>
    </w:p>
    <w:sectPr w:rsidR="003856F9" w:rsidRPr="00595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62D5B"/>
    <w:multiLevelType w:val="multilevel"/>
    <w:tmpl w:val="56DA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1272BA"/>
    <w:multiLevelType w:val="multilevel"/>
    <w:tmpl w:val="2CB0E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7863C3"/>
    <w:multiLevelType w:val="multilevel"/>
    <w:tmpl w:val="066C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F56AA"/>
    <w:multiLevelType w:val="multilevel"/>
    <w:tmpl w:val="EF425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091684">
    <w:abstractNumId w:val="3"/>
  </w:num>
  <w:num w:numId="2" w16cid:durableId="962928112">
    <w:abstractNumId w:val="1"/>
  </w:num>
  <w:num w:numId="3" w16cid:durableId="1482698376">
    <w:abstractNumId w:val="0"/>
  </w:num>
  <w:num w:numId="4" w16cid:durableId="1604722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289"/>
    <w:rsid w:val="00087492"/>
    <w:rsid w:val="00156FD4"/>
    <w:rsid w:val="003856F9"/>
    <w:rsid w:val="00490009"/>
    <w:rsid w:val="004B0289"/>
    <w:rsid w:val="00595798"/>
    <w:rsid w:val="00841680"/>
    <w:rsid w:val="00A74A26"/>
    <w:rsid w:val="00DE5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23520"/>
  <w15:chartTrackingRefBased/>
  <w15:docId w15:val="{4D381EAB-9400-AC4F-AD7A-1D305A7E9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2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2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2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2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2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28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28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28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28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2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B02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2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2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2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2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2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2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2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28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2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28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2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28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2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2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2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2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2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28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B028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4B02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B028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B028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Pravinkumar Menghani</dc:creator>
  <cp:keywords/>
  <dc:description/>
  <cp:lastModifiedBy>Pravinkumar Menghani</cp:lastModifiedBy>
  <cp:revision>3</cp:revision>
  <dcterms:created xsi:type="dcterms:W3CDTF">2025-09-13T17:22:00Z</dcterms:created>
  <dcterms:modified xsi:type="dcterms:W3CDTF">2025-09-13T17:25:00Z</dcterms:modified>
</cp:coreProperties>
</file>