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VIYAN — AI CHIEF OF STAFF</w:t>
        <w:br/>
        <w:t>AI BEHAVIOR, QUERY &amp; EVALUATION SPECIFICATION</w:t>
      </w:r>
    </w:p>
    <w:p>
      <w:pPr>
        <w:jc w:val="center"/>
      </w:pPr>
      <w:r>
        <w:rPr>
          <w:i/>
        </w:rPr>
        <w:t>For ArchNova Technologies LLP — MD / EA / Director Executive Assistant System</w:t>
      </w:r>
    </w:p>
    <w:p>
      <w:pPr>
        <w:pStyle w:val="Heading1"/>
      </w:pPr>
      <w:r>
        <w:t>1. Purpose</w:t>
      </w:r>
    </w:p>
    <w:p>
      <w:r>
        <w:t>Viyan must behave as a genuine AI Chief of Staff, not as a predefined question-and-answer system. It should understand natural-language business questions, resolve people/projects/customers, use authorized existing backend services, reason over connected business data, maintain conversation context, and provide concise, decision-oriented answers.</w:t>
      </w:r>
    </w:p>
    <w:p>
      <w:r>
        <w:t>Objective: Good Data + Correct Relationships + Correct APIs + Correct Permissions + AI Reasoning = Useful MD Chief of Staff.</w:t>
      </w:r>
    </w:p>
    <w:p>
      <w:pPr>
        <w:pStyle w:val="Heading1"/>
      </w:pPr>
      <w:r>
        <w:t>2. Core AI Behavior</w:t>
      </w:r>
    </w:p>
    <w:p>
      <w:pPr>
        <w:pStyle w:val="ListBullet"/>
      </w:pPr>
      <w:r>
        <w:t>Understand different phrasings of the same intent.</w:t>
      </w:r>
    </w:p>
    <w:p>
      <w:pPr>
        <w:pStyle w:val="ListBullet"/>
      </w:pPr>
      <w:r>
        <w:t>Resolve employees, projects, customers and opportunities.</w:t>
      </w:r>
    </w:p>
    <w:p>
      <w:pPr>
        <w:pStyle w:val="ListBullet"/>
      </w:pPr>
      <w:r>
        <w:t>Use live backend data rather than hardcoded answers.</w:t>
      </w:r>
    </w:p>
    <w:p>
      <w:pPr>
        <w:pStyle w:val="ListBullet"/>
      </w:pPr>
      <w:r>
        <w:t>Respect user role and permissions.</w:t>
      </w:r>
    </w:p>
    <w:p>
      <w:pPr>
        <w:pStyle w:val="ListBullet"/>
      </w:pPr>
      <w:r>
        <w:t>Maintain conversation context for follow-up questions.</w:t>
      </w:r>
    </w:p>
    <w:p>
      <w:pPr>
        <w:pStyle w:val="ListBullet"/>
      </w:pPr>
      <w:r>
        <w:t>Ask clarification when an entity is ambiguous.</w:t>
      </w:r>
    </w:p>
    <w:p>
      <w:pPr>
        <w:pStyle w:val="ListBullet"/>
      </w:pPr>
      <w:r>
        <w:t>Never invent unavailable business data.</w:t>
      </w:r>
    </w:p>
    <w:p>
      <w:pPr>
        <w:pStyle w:val="ListBullet"/>
      </w:pPr>
      <w:r>
        <w:t>Distinguish retrieval, analysis and actions.</w:t>
      </w:r>
    </w:p>
    <w:p>
      <w:pPr>
        <w:pStyle w:val="ListBullet"/>
      </w:pPr>
      <w:r>
        <w:t>Confirm meaningful external actions when required.</w:t>
      </w:r>
    </w:p>
    <w:p>
      <w:pPr>
        <w:pStyle w:val="ListBullet"/>
      </w:pPr>
      <w:r>
        <w:t>Give concise answers with status, impact and recommended action where appropriate.</w:t>
      </w:r>
    </w:p>
    <w:p>
      <w:pPr>
        <w:pStyle w:val="Heading1"/>
      </w:pPr>
      <w:r>
        <w:t>3. Target Architecture</w:t>
      </w:r>
    </w:p>
    <w:p>
      <w:r>
        <w:t>MD → AI Controller → AI Orchestrator → Intent Resolver → Entity Resolver → Permission Service → Existing Domain Service(s) → MongoDB → Structured Result → Gemini → Executive Answer</w:t>
      </w:r>
    </w:p>
    <w:p>
      <w:r>
        <w:t>The AI must not bypass authorization or directly manipulate MongoDB. Existing backend services remain the business source of truth.</w:t>
      </w:r>
    </w:p>
    <w:p>
      <w:pPr>
        <w:pStyle w:val="Heading1"/>
      </w:pPr>
      <w:r>
        <w:t>4. Intent Resolution</w:t>
      </w:r>
    </w:p>
    <w:p>
      <w:r>
        <w:t>Classify requests by intent rather than exact question matching.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Intent</w:t>
            </w:r>
          </w:p>
        </w:tc>
        <w:tc>
          <w:tcPr>
            <w:tcW w:type="dxa" w:w="5040"/>
          </w:tcPr>
          <w:p>
            <w:r>
              <w:t>Examples</w:t>
            </w:r>
          </w:p>
        </w:tc>
      </w:tr>
      <w:tr>
        <w:tc>
          <w:tcPr>
            <w:tcW w:type="dxa" w:w="5040"/>
          </w:tcPr>
          <w:p>
            <w:r>
              <w:t>EXECUTIVE_STATUS</w:t>
            </w:r>
          </w:p>
        </w:tc>
        <w:tc>
          <w:tcPr>
            <w:tcW w:type="dxa" w:w="5040"/>
          </w:tcPr>
          <w:p>
            <w:r>
              <w:t>Give me today's business status; What's happening today?</w:t>
            </w:r>
          </w:p>
        </w:tc>
      </w:tr>
      <w:tr>
        <w:tc>
          <w:tcPr>
            <w:tcW w:type="dxa" w:w="5040"/>
          </w:tcPr>
          <w:p>
            <w:r>
              <w:t>TASK_STATUS</w:t>
            </w:r>
          </w:p>
        </w:tc>
        <w:tc>
          <w:tcPr>
            <w:tcW w:type="dxa" w:w="5040"/>
          </w:tcPr>
          <w:p>
            <w:r>
              <w:t>What is pending?; Show overdue tasks.</w:t>
            </w:r>
          </w:p>
        </w:tc>
      </w:tr>
      <w:tr>
        <w:tc>
          <w:tcPr>
            <w:tcW w:type="dxa" w:w="5040"/>
          </w:tcPr>
          <w:p>
            <w:r>
              <w:t>EMPLOYEE_DAILY_STATUS</w:t>
            </w:r>
          </w:p>
        </w:tc>
        <w:tc>
          <w:tcPr>
            <w:tcW w:type="dxa" w:w="5040"/>
          </w:tcPr>
          <w:p>
            <w:r>
              <w:t>What is Sathish's status today?</w:t>
            </w:r>
          </w:p>
        </w:tc>
      </w:tr>
      <w:tr>
        <w:tc>
          <w:tcPr>
            <w:tcW w:type="dxa" w:w="5040"/>
          </w:tcPr>
          <w:p>
            <w:r>
              <w:t>PROJECT_STATUS</w:t>
            </w:r>
          </w:p>
        </w:tc>
        <w:tc>
          <w:tcPr>
            <w:tcW w:type="dxa" w:w="5040"/>
          </w:tcPr>
          <w:p>
            <w:r>
              <w:t>How is the OMR project?</w:t>
            </w:r>
          </w:p>
        </w:tc>
      </w:tr>
      <w:tr>
        <w:tc>
          <w:tcPr>
            <w:tcW w:type="dxa" w:w="5040"/>
          </w:tcPr>
          <w:p>
            <w:r>
              <w:t>SALES_STATUS</w:t>
            </w:r>
          </w:p>
        </w:tc>
        <w:tc>
          <w:tcPr>
            <w:tcW w:type="dxa" w:w="5040"/>
          </w:tcPr>
          <w:p>
            <w:r>
              <w:t>How is our sales pipeline?</w:t>
            </w:r>
          </w:p>
        </w:tc>
      </w:tr>
      <w:tr>
        <w:tc>
          <w:tcPr>
            <w:tcW w:type="dxa" w:w="5040"/>
          </w:tcPr>
          <w:p>
            <w:r>
              <w:t>FINANCE_STATUS</w:t>
            </w:r>
          </w:p>
        </w:tc>
        <w:tc>
          <w:tcPr>
            <w:tcW w:type="dxa" w:w="5040"/>
          </w:tcPr>
          <w:p>
            <w:r>
              <w:t>Give me this month's finance summary.</w:t>
            </w:r>
          </w:p>
        </w:tc>
      </w:tr>
      <w:tr>
        <w:tc>
          <w:tcPr>
            <w:tcW w:type="dxa" w:w="5040"/>
          </w:tcPr>
          <w:p>
            <w:r>
              <w:t>MEETING_STATUS</w:t>
            </w:r>
          </w:p>
        </w:tc>
        <w:tc>
          <w:tcPr>
            <w:tcW w:type="dxa" w:w="5040"/>
          </w:tcPr>
          <w:p>
            <w:r>
              <w:t>What meetings does the MD have today?</w:t>
            </w:r>
          </w:p>
        </w:tc>
      </w:tr>
      <w:tr>
        <w:tc>
          <w:tcPr>
            <w:tcW w:type="dxa" w:w="5040"/>
          </w:tcPr>
          <w:p>
            <w:r>
              <w:t>CROSS_MODULE_ANALYSIS</w:t>
            </w:r>
          </w:p>
        </w:tc>
        <w:tc>
          <w:tcPr>
            <w:tcW w:type="dxa" w:w="5040"/>
          </w:tcPr>
          <w:p>
            <w:r>
              <w:t>Which projects have high expenses and overdue tasks?</w:t>
            </w:r>
          </w:p>
        </w:tc>
      </w:tr>
      <w:tr>
        <w:tc>
          <w:tcPr>
            <w:tcW w:type="dxa" w:w="5040"/>
          </w:tcPr>
          <w:p>
            <w:r>
              <w:t>TASK_CREATE</w:t>
            </w:r>
          </w:p>
        </w:tc>
        <w:tc>
          <w:tcPr>
            <w:tcW w:type="dxa" w:w="5040"/>
          </w:tcPr>
          <w:p>
            <w:r>
              <w:t>Create a task for Sathish tomorrow.</w:t>
            </w:r>
          </w:p>
        </w:tc>
      </w:tr>
      <w:tr>
        <w:tc>
          <w:tcPr>
            <w:tcW w:type="dxa" w:w="5040"/>
          </w:tcPr>
          <w:p>
            <w:r>
              <w:t>REMINDER_CREATE</w:t>
            </w:r>
          </w:p>
        </w:tc>
        <w:tc>
          <w:tcPr>
            <w:tcW w:type="dxa" w:w="5040"/>
          </w:tcPr>
          <w:p>
            <w:r>
              <w:t>Remind me about the OMR project tomorrow.</w:t>
            </w:r>
          </w:p>
        </w:tc>
      </w:tr>
      <w:tr>
        <w:tc>
          <w:tcPr>
            <w:tcW w:type="dxa" w:w="5040"/>
          </w:tcPr>
          <w:p>
            <w:r>
              <w:t>CLARIFICATION_REQUIRED</w:t>
            </w:r>
          </w:p>
        </w:tc>
        <w:tc>
          <w:tcPr>
            <w:tcW w:type="dxa" w:w="5040"/>
          </w:tcPr>
          <w:p>
            <w:r>
              <w:t>Give it to Raj; Which task?</w:t>
            </w:r>
          </w:p>
        </w:tc>
      </w:tr>
      <w:tr>
        <w:tc>
          <w:tcPr>
            <w:tcW w:type="dxa" w:w="5040"/>
          </w:tcPr>
          <w:p>
            <w:r>
              <w:t>UNSUPPORTED_QUERY</w:t>
            </w:r>
          </w:p>
        </w:tc>
        <w:tc>
          <w:tcPr>
            <w:tcW w:type="dxa" w:w="5040"/>
          </w:tcPr>
          <w:p>
            <w:r>
              <w:t>Show vendor settlements; only if unavailable.</w:t>
            </w:r>
          </w:p>
        </w:tc>
      </w:tr>
    </w:tbl>
    <w:p>
      <w:pPr>
        <w:pStyle w:val="Heading1"/>
      </w:pPr>
      <w:r>
        <w:t>5. Entity Resolution</w:t>
      </w:r>
    </w:p>
    <w:p>
      <w:r>
        <w:t>Resolve business entities against existing backend records: employee, project, customer, opportunity, date and status. If multiple records match, ask for clarification. Never guess.</w:t>
      </w:r>
    </w:p>
    <w:p>
      <w:pPr>
        <w:pStyle w:val="Heading1"/>
      </w:pPr>
      <w:r>
        <w:t>6. Employee Daily Status</w:t>
      </w:r>
    </w:p>
    <w:p>
      <w:r>
        <w:t>For 'What is Sathish's status today?': AI Controller → AI Orchestrator → Intent Resolver → EMPLOYEE_DAILY_STATUS → Entity Resolver → EmployeeService → Permission Service → Employee Status Query Service → available tasks/meetings/projects/activity → structured result → Gemini.</w:t>
      </w:r>
    </w:p>
    <w:p>
      <w:r>
        <w:t>Use Attendance and Leave only if those models/services actually exist. If unavailable, clearly state that the answer uses available business data.</w:t>
      </w:r>
    </w:p>
    <w:p>
      <w:pPr>
        <w:pStyle w:val="Heading1"/>
      </w:pPr>
      <w:r>
        <w:t>7. Natural Language Robustness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Input Type</w:t>
            </w:r>
          </w:p>
        </w:tc>
        <w:tc>
          <w:tcPr>
            <w:tcW w:type="dxa" w:w="5040"/>
          </w:tcPr>
          <w:p>
            <w:r>
              <w:t>Example</w:t>
            </w:r>
          </w:p>
        </w:tc>
      </w:tr>
      <w:tr>
        <w:tc>
          <w:tcPr>
            <w:tcW w:type="dxa" w:w="5040"/>
          </w:tcPr>
          <w:p>
            <w:r>
              <w:t>Clean</w:t>
            </w:r>
          </w:p>
        </w:tc>
        <w:tc>
          <w:tcPr>
            <w:tcW w:type="dxa" w:w="5040"/>
          </w:tcPr>
          <w:p>
            <w:r>
              <w:t>What is Sathish's status today?</w:t>
            </w:r>
          </w:p>
        </w:tc>
      </w:tr>
      <w:tr>
        <w:tc>
          <w:tcPr>
            <w:tcW w:type="dxa" w:w="5040"/>
          </w:tcPr>
          <w:p>
            <w:r>
              <w:t>Typo</w:t>
            </w:r>
          </w:p>
        </w:tc>
        <w:tc>
          <w:tcPr>
            <w:tcW w:type="dxa" w:w="5040"/>
          </w:tcPr>
          <w:p>
            <w:r>
              <w:t>what is sathish staus today</w:t>
            </w:r>
          </w:p>
        </w:tc>
      </w:tr>
      <w:tr>
        <w:tc>
          <w:tcPr>
            <w:tcW w:type="dxa" w:w="5040"/>
          </w:tcPr>
          <w:p>
            <w:r>
              <w:t>Short</w:t>
            </w:r>
          </w:p>
        </w:tc>
        <w:tc>
          <w:tcPr>
            <w:tcW w:type="dxa" w:w="5040"/>
          </w:tcPr>
          <w:p>
            <w:r>
              <w:t>Sathish today?</w:t>
            </w:r>
          </w:p>
        </w:tc>
      </w:tr>
      <w:tr>
        <w:tc>
          <w:tcPr>
            <w:tcW w:type="dxa" w:w="5040"/>
          </w:tcPr>
          <w:p>
            <w:r>
              <w:t>Informal</w:t>
            </w:r>
          </w:p>
        </w:tc>
        <w:tc>
          <w:tcPr>
            <w:tcW w:type="dxa" w:w="5040"/>
          </w:tcPr>
          <w:p>
            <w:r>
              <w:t>What's Sathish doing today?</w:t>
            </w:r>
          </w:p>
        </w:tc>
      </w:tr>
      <w:tr>
        <w:tc>
          <w:tcPr>
            <w:tcW w:type="dxa" w:w="5040"/>
          </w:tcPr>
          <w:p>
            <w:r>
              <w:t>Thanglish</w:t>
            </w:r>
          </w:p>
        </w:tc>
        <w:tc>
          <w:tcPr>
            <w:tcW w:type="dxa" w:w="5040"/>
          </w:tcPr>
          <w:p>
            <w:r>
              <w:t>sathish enna panraru?</w:t>
            </w:r>
          </w:p>
        </w:tc>
      </w:tr>
      <w:tr>
        <w:tc>
          <w:tcPr>
            <w:tcW w:type="dxa" w:w="5040"/>
          </w:tcPr>
          <w:p>
            <w:r>
              <w:t>Business shorthand</w:t>
            </w:r>
          </w:p>
        </w:tc>
        <w:tc>
          <w:tcPr>
            <w:tcW w:type="dxa" w:w="5040"/>
          </w:tcPr>
          <w:p>
            <w:r>
              <w:t>OMR status?</w:t>
            </w:r>
          </w:p>
        </w:tc>
      </w:tr>
      <w:tr>
        <w:tc>
          <w:tcPr>
            <w:tcW w:type="dxa" w:w="5040"/>
          </w:tcPr>
          <w:p>
            <w:r>
              <w:t>Follow-up</w:t>
            </w:r>
          </w:p>
        </w:tc>
        <w:tc>
          <w:tcPr>
            <w:tcW w:type="dxa" w:w="5040"/>
          </w:tcPr>
          <w:p>
            <w:r>
              <w:t>Why?</w:t>
            </w:r>
          </w:p>
        </w:tc>
      </w:tr>
      <w:tr>
        <w:tc>
          <w:tcPr>
            <w:tcW w:type="dxa" w:w="5040"/>
          </w:tcPr>
          <w:p>
            <w:r>
              <w:t>Ambiguous</w:t>
            </w:r>
          </w:p>
        </w:tc>
        <w:tc>
          <w:tcPr>
            <w:tcW w:type="dxa" w:w="5040"/>
          </w:tcPr>
          <w:p>
            <w:r>
              <w:t>Give it to Sathish.</w:t>
            </w:r>
          </w:p>
        </w:tc>
      </w:tr>
    </w:tbl>
    <w:p>
      <w:pPr>
        <w:pStyle w:val="Heading1"/>
      </w:pPr>
      <w:r>
        <w:t>8. Conversation Context</w:t>
      </w:r>
    </w:p>
    <w:p>
      <w:r>
        <w:t>Example: User asks 'How is the OMR project?' → AI answers → User asks 'Why?' → AI explains OMR context → 'Who is responsible?' → resolves responsible person → 'What is pending?' → returns OMR pending items.</w:t>
      </w:r>
    </w:p>
    <w:p>
      <w:r>
        <w:t>Context must never leak between unrelated users or conversations.</w:t>
      </w:r>
    </w:p>
    <w:p>
      <w:pPr>
        <w:pStyle w:val="Heading1"/>
      </w:pPr>
      <w:r>
        <w:t>9. Cross-Module Reasoning</w:t>
      </w:r>
    </w:p>
    <w:p>
      <w:pPr>
        <w:pStyle w:val="ListBullet"/>
      </w:pPr>
      <w:r>
        <w:t>Which projects have high expenses and overdue tasks?</w:t>
      </w:r>
    </w:p>
    <w:p>
      <w:pPr>
        <w:pStyle w:val="ListBullet"/>
      </w:pPr>
      <w:r>
        <w:t>Which projects have low progress and high spending?</w:t>
      </w:r>
    </w:p>
    <w:p>
      <w:pPr>
        <w:pStyle w:val="ListBullet"/>
      </w:pPr>
      <w:r>
        <w:t>Which employees are handling the most critical tasks?</w:t>
      </w:r>
    </w:p>
    <w:p>
      <w:pPr>
        <w:pStyle w:val="ListBullet"/>
      </w:pPr>
      <w:r>
        <w:t>Which meetings resulted in pending tasks?</w:t>
      </w:r>
    </w:p>
    <w:p>
      <w:pPr>
        <w:pStyle w:val="ListBullet"/>
      </w:pPr>
      <w:r>
        <w:t>Which sales opportunities are linked to active projects?</w:t>
      </w:r>
    </w:p>
    <w:p>
      <w:pPr>
        <w:pStyle w:val="ListBullet"/>
      </w:pPr>
      <w:r>
        <w:t>Which projects need both operational and financial attention?</w:t>
      </w:r>
    </w:p>
    <w:p>
      <w:r>
        <w:t>Conclusions must be supported by retrieved structured data, not invented by Gemini.</w:t>
      </w:r>
    </w:p>
    <w:p>
      <w:pPr>
        <w:pStyle w:val="Heading1"/>
      </w:pPr>
      <w:r>
        <w:t>10. Executive Response Format</w:t>
      </w:r>
    </w:p>
    <w:p>
      <w:r>
        <w:t>Preferred format: Bottom line → Current status → Key evidence → Business impact → Recommended action.</w:t>
      </w:r>
    </w:p>
    <w:p>
      <w:r>
        <w:t>Example: 'Bottom line: 3 items need attention today. 1. OMR project — delayed with overdue tasks. 2. Finance — spending is approaching budget. 3. Sales — several high-value opportunities need follow-up. Recommended action: prioritize OMR recovery and review the high-value opportunities today.'</w:t>
      </w:r>
    </w:p>
    <w:p>
      <w:pPr>
        <w:pStyle w:val="Heading1"/>
      </w:pPr>
      <w:r>
        <w:t>11. Action Safety</w:t>
      </w:r>
    </w:p>
    <w:p>
      <w:pPr>
        <w:pStyle w:val="ListBullet"/>
      </w:pPr>
      <w:r>
        <w:t>Identify intent.</w:t>
      </w:r>
    </w:p>
    <w:p>
      <w:pPr>
        <w:pStyle w:val="ListBullet"/>
      </w:pPr>
      <w:r>
        <w:t>Resolve required entities.</w:t>
      </w:r>
    </w:p>
    <w:p>
      <w:pPr>
        <w:pStyle w:val="ListBullet"/>
      </w:pPr>
      <w:r>
        <w:t>Check permission.</w:t>
      </w:r>
    </w:p>
    <w:p>
      <w:pPr>
        <w:pStyle w:val="ListBullet"/>
      </w:pPr>
      <w:r>
        <w:t>Validate required fields.</w:t>
      </w:r>
    </w:p>
    <w:p>
      <w:pPr>
        <w:pStyle w:val="ListBullet"/>
      </w:pPr>
      <w:r>
        <w:t>Ask clarification for ambiguity.</w:t>
      </w:r>
    </w:p>
    <w:p>
      <w:pPr>
        <w:pStyle w:val="ListBullet"/>
      </w:pPr>
      <w:r>
        <w:t>Confirm meaningful external actions where required.</w:t>
      </w:r>
    </w:p>
    <w:p>
      <w:pPr>
        <w:pStyle w:val="ListBullet"/>
      </w:pPr>
      <w:r>
        <w:t>Call the existing backend service.</w:t>
      </w:r>
    </w:p>
    <w:p>
      <w:pPr>
        <w:pStyle w:val="ListBullet"/>
      </w:pPr>
      <w:r>
        <w:t>Verify persistence.</w:t>
      </w:r>
    </w:p>
    <w:p>
      <w:pPr>
        <w:pStyle w:val="ListBullet"/>
      </w:pPr>
      <w:r>
        <w:t>Confirm using the actual backend result.</w:t>
      </w:r>
    </w:p>
    <w:p>
      <w:r>
        <w:t>Never claim an action succeeded when the backend operation failed.</w:t>
      </w:r>
    </w:p>
    <w:p>
      <w:pPr>
        <w:pStyle w:val="Heading1"/>
      </w:pPr>
      <w:r>
        <w:t>12. Unsupported Data &amp; Hallucination Prevention</w:t>
      </w:r>
    </w:p>
    <w:p>
      <w:pPr>
        <w:pStyle w:val="ListBullet"/>
      </w:pPr>
      <w:r>
        <w:t>Never invent employees, projects, amounts, dates, meetings or transactions.</w:t>
      </w:r>
    </w:p>
    <w:p>
      <w:pPr>
        <w:pStyle w:val="ListBullet"/>
      </w:pPr>
      <w:r>
        <w:t>Never invent collections, vendors, attendance or leave if unavailable.</w:t>
      </w:r>
    </w:p>
    <w:p>
      <w:pPr>
        <w:pStyle w:val="ListBullet"/>
      </w:pPr>
      <w:r>
        <w:t>Do not create a business fact because the question assumes it exists.</w:t>
      </w:r>
    </w:p>
    <w:p>
      <w:pPr>
        <w:pStyle w:val="ListBullet"/>
      </w:pPr>
      <w:r>
        <w:t>Use structured backend results as the factual source.</w:t>
      </w:r>
    </w:p>
    <w:p>
      <w:pPr>
        <w:pStyle w:val="ListBullet"/>
      </w:pPr>
      <w:r>
        <w:t>Keep calculations reproducible from returned data.</w:t>
      </w:r>
    </w:p>
    <w:p>
      <w:pPr>
        <w:pStyle w:val="ListBullet"/>
      </w:pPr>
      <w:r>
        <w:t>If information is unavailable, say so clearly.</w:t>
      </w:r>
    </w:p>
    <w:p>
      <w:pPr>
        <w:pStyle w:val="Heading1"/>
      </w:pPr>
      <w:r>
        <w:t>13. AI Query Evaluation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Field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queryId</w:t>
            </w:r>
          </w:p>
        </w:tc>
        <w:tc>
          <w:tcPr>
            <w:tcW w:type="dxa" w:w="5040"/>
          </w:tcPr>
          <w:p>
            <w:r>
              <w:t>Unique ID</w:t>
            </w:r>
          </w:p>
        </w:tc>
      </w:tr>
      <w:tr>
        <w:tc>
          <w:tcPr>
            <w:tcW w:type="dxa" w:w="5040"/>
          </w:tcPr>
          <w:p>
            <w:r>
              <w:t>userId</w:t>
            </w:r>
          </w:p>
        </w:tc>
        <w:tc>
          <w:tcPr>
            <w:tcW w:type="dxa" w:w="5040"/>
          </w:tcPr>
          <w:p>
            <w:r>
              <w:t>Requesting user</w:t>
            </w:r>
          </w:p>
        </w:tc>
      </w:tr>
      <w:tr>
        <w:tc>
          <w:tcPr>
            <w:tcW w:type="dxa" w:w="5040"/>
          </w:tcPr>
          <w:p>
            <w:r>
              <w:t>userRole</w:t>
            </w:r>
          </w:p>
        </w:tc>
        <w:tc>
          <w:tcPr>
            <w:tcW w:type="dxa" w:w="5040"/>
          </w:tcPr>
          <w:p>
            <w:r>
              <w:t>MD / EA / Director</w:t>
            </w:r>
          </w:p>
        </w:tc>
      </w:tr>
      <w:tr>
        <w:tc>
          <w:tcPr>
            <w:tcW w:type="dxa" w:w="5040"/>
          </w:tcPr>
          <w:p>
            <w:r>
              <w:t>originalQuestion</w:t>
            </w:r>
          </w:p>
        </w:tc>
        <w:tc>
          <w:tcPr>
            <w:tcW w:type="dxa" w:w="5040"/>
          </w:tcPr>
          <w:p>
            <w:r>
              <w:t>Exact input</w:t>
            </w:r>
          </w:p>
        </w:tc>
      </w:tr>
      <w:tr>
        <w:tc>
          <w:tcPr>
            <w:tcW w:type="dxa" w:w="5040"/>
          </w:tcPr>
          <w:p>
            <w:r>
              <w:t>normalizedQuestion</w:t>
            </w:r>
          </w:p>
        </w:tc>
        <w:tc>
          <w:tcPr>
            <w:tcW w:type="dxa" w:w="5040"/>
          </w:tcPr>
          <w:p>
            <w:r>
              <w:t>Interpreted question</w:t>
            </w:r>
          </w:p>
        </w:tc>
      </w:tr>
      <w:tr>
        <w:tc>
          <w:tcPr>
            <w:tcW w:type="dxa" w:w="5040"/>
          </w:tcPr>
          <w:p>
            <w:r>
              <w:t>detectedLanguage</w:t>
            </w:r>
          </w:p>
        </w:tc>
        <w:tc>
          <w:tcPr>
            <w:tcW w:type="dxa" w:w="5040"/>
          </w:tcPr>
          <w:p>
            <w:r>
              <w:t>Language/style</w:t>
            </w:r>
          </w:p>
        </w:tc>
      </w:tr>
      <w:tr>
        <w:tc>
          <w:tcPr>
            <w:tcW w:type="dxa" w:w="5040"/>
          </w:tcPr>
          <w:p>
            <w:r>
              <w:t>conversationId</w:t>
            </w:r>
          </w:p>
        </w:tc>
        <w:tc>
          <w:tcPr>
            <w:tcW w:type="dxa" w:w="5040"/>
          </w:tcPr>
          <w:p>
            <w:r>
              <w:t>Context</w:t>
            </w:r>
          </w:p>
        </w:tc>
      </w:tr>
      <w:tr>
        <w:tc>
          <w:tcPr>
            <w:tcW w:type="dxa" w:w="5040"/>
          </w:tcPr>
          <w:p>
            <w:r>
              <w:t>intent</w:t>
            </w:r>
          </w:p>
        </w:tc>
        <w:tc>
          <w:tcPr>
            <w:tcW w:type="dxa" w:w="5040"/>
          </w:tcPr>
          <w:p>
            <w:r>
              <w:t>Detected intent</w:t>
            </w:r>
          </w:p>
        </w:tc>
      </w:tr>
      <w:tr>
        <w:tc>
          <w:tcPr>
            <w:tcW w:type="dxa" w:w="5040"/>
          </w:tcPr>
          <w:p>
            <w:r>
              <w:t>entities</w:t>
            </w:r>
          </w:p>
        </w:tc>
        <w:tc>
          <w:tcPr>
            <w:tcW w:type="dxa" w:w="5040"/>
          </w:tcPr>
          <w:p>
            <w:r>
              <w:t>Detected entities</w:t>
            </w:r>
          </w:p>
        </w:tc>
      </w:tr>
      <w:tr>
        <w:tc>
          <w:tcPr>
            <w:tcW w:type="dxa" w:w="5040"/>
          </w:tcPr>
          <w:p>
            <w:r>
              <w:t>resolvedEntities</w:t>
            </w:r>
          </w:p>
        </w:tc>
        <w:tc>
          <w:tcPr>
            <w:tcW w:type="dxa" w:w="5040"/>
          </w:tcPr>
          <w:p>
            <w:r>
              <w:t>Backend IDs</w:t>
            </w:r>
          </w:p>
        </w:tc>
      </w:tr>
      <w:tr>
        <w:tc>
          <w:tcPr>
            <w:tcW w:type="dxa" w:w="5040"/>
          </w:tcPr>
          <w:p>
            <w:r>
              <w:t>serviceCalled</w:t>
            </w:r>
          </w:p>
        </w:tc>
        <w:tc>
          <w:tcPr>
            <w:tcW w:type="dxa" w:w="5040"/>
          </w:tcPr>
          <w:p>
            <w:r>
              <w:t>Backend services</w:t>
            </w:r>
          </w:p>
        </w:tc>
      </w:tr>
      <w:tr>
        <w:tc>
          <w:tcPr>
            <w:tcW w:type="dxa" w:w="5040"/>
          </w:tcPr>
          <w:p>
            <w:r>
              <w:t>parameters</w:t>
            </w:r>
          </w:p>
        </w:tc>
        <w:tc>
          <w:tcPr>
            <w:tcW w:type="dxa" w:w="5040"/>
          </w:tcPr>
          <w:p>
            <w:r>
              <w:t>Query parameters</w:t>
            </w:r>
          </w:p>
        </w:tc>
      </w:tr>
      <w:tr>
        <w:tc>
          <w:tcPr>
            <w:tcW w:type="dxa" w:w="5040"/>
          </w:tcPr>
          <w:p>
            <w:r>
              <w:t>structuredResult</w:t>
            </w:r>
          </w:p>
        </w:tc>
        <w:tc>
          <w:tcPr>
            <w:tcW w:type="dxa" w:w="5040"/>
          </w:tcPr>
          <w:p>
            <w:r>
              <w:t>Pre-generation data</w:t>
            </w:r>
          </w:p>
        </w:tc>
      </w:tr>
      <w:tr>
        <w:tc>
          <w:tcPr>
            <w:tcW w:type="dxa" w:w="5040"/>
          </w:tcPr>
          <w:p>
            <w:r>
              <w:t>aiResponse</w:t>
            </w:r>
          </w:p>
        </w:tc>
        <w:tc>
          <w:tcPr>
            <w:tcW w:type="dxa" w:w="5040"/>
          </w:tcPr>
          <w:p>
            <w:r>
              <w:t>Final answer</w:t>
            </w:r>
          </w:p>
        </w:tc>
      </w:tr>
      <w:tr>
        <w:tc>
          <w:tcPr>
            <w:tcW w:type="dxa" w:w="5040"/>
          </w:tcPr>
          <w:p>
            <w:r>
              <w:t>expectedIntent</w:t>
            </w:r>
          </w:p>
        </w:tc>
        <w:tc>
          <w:tcPr>
            <w:tcW w:type="dxa" w:w="5040"/>
          </w:tcPr>
          <w:p>
            <w:r>
              <w:t>Evaluation target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PASS / FAIL / PARTIAL</w:t>
            </w:r>
          </w:p>
        </w:tc>
      </w:tr>
      <w:tr>
        <w:tc>
          <w:tcPr>
            <w:tcW w:type="dxa" w:w="5040"/>
          </w:tcPr>
          <w:p>
            <w:r>
              <w:t>failureType</w:t>
            </w:r>
          </w:p>
        </w:tc>
        <w:tc>
          <w:tcPr>
            <w:tcW w:type="dxa" w:w="5040"/>
          </w:tcPr>
          <w:p>
            <w:r>
              <w:t>Failure category</w:t>
            </w:r>
          </w:p>
        </w:tc>
      </w:tr>
      <w:tr>
        <w:tc>
          <w:tcPr>
            <w:tcW w:type="dxa" w:w="5040"/>
          </w:tcPr>
          <w:p>
            <w:r>
              <w:t>failureReason</w:t>
            </w:r>
          </w:p>
        </w:tc>
        <w:tc>
          <w:tcPr>
            <w:tcW w:type="dxa" w:w="5040"/>
          </w:tcPr>
          <w:p>
            <w:r>
              <w:t>Cause</w:t>
            </w:r>
          </w:p>
        </w:tc>
      </w:tr>
      <w:tr>
        <w:tc>
          <w:tcPr>
            <w:tcW w:type="dxa" w:w="5040"/>
          </w:tcPr>
          <w:p>
            <w:r>
              <w:t>executionTime</w:t>
            </w:r>
          </w:p>
        </w:tc>
        <w:tc>
          <w:tcPr>
            <w:tcW w:type="dxa" w:w="5040"/>
          </w:tcPr>
          <w:p>
            <w:r>
              <w:t>Performance</w:t>
            </w:r>
          </w:p>
        </w:tc>
      </w:tr>
      <w:tr>
        <w:tc>
          <w:tcPr>
            <w:tcW w:type="dxa" w:w="5040"/>
          </w:tcPr>
          <w:p>
            <w:r>
              <w:t>timestamp</w:t>
            </w:r>
          </w:p>
        </w:tc>
        <w:tc>
          <w:tcPr>
            <w:tcW w:type="dxa" w:w="5040"/>
          </w:tcPr>
          <w:p>
            <w:r>
              <w:t>Time</w:t>
            </w:r>
          </w:p>
        </w:tc>
      </w:tr>
      <w:tr>
        <w:tc>
          <w:tcPr>
            <w:tcW w:type="dxa" w:w="5040"/>
          </w:tcPr>
          <w:p>
            <w:r>
              <w:t>requiresHumanReview</w:t>
            </w:r>
          </w:p>
        </w:tc>
        <w:tc>
          <w:tcPr>
            <w:tcW w:type="dxa" w:w="5040"/>
          </w:tcPr>
          <w:p>
            <w:r>
              <w:t>Review flag</w:t>
            </w:r>
          </w:p>
        </w:tc>
      </w:tr>
    </w:tbl>
    <w:p>
      <w:pPr>
        <w:pStyle w:val="Heading1"/>
      </w:pPr>
      <w:r>
        <w:t>14. Failure Categories</w:t>
      </w:r>
    </w:p>
    <w:p>
      <w:pPr>
        <w:pStyle w:val="ListBullet"/>
      </w:pPr>
      <w:r>
        <w:t>INTENT_FAILURE</w:t>
      </w:r>
    </w:p>
    <w:p>
      <w:pPr>
        <w:pStyle w:val="ListBullet"/>
      </w:pPr>
      <w:r>
        <w:t>ENTITY_FAILURE</w:t>
      </w:r>
    </w:p>
    <w:p>
      <w:pPr>
        <w:pStyle w:val="ListBullet"/>
      </w:pPr>
      <w:r>
        <w:t>QUERY_FAILURE</w:t>
      </w:r>
    </w:p>
    <w:p>
      <w:pPr>
        <w:pStyle w:val="ListBullet"/>
      </w:pPr>
      <w:r>
        <w:t>DATA_FAILURE</w:t>
      </w:r>
    </w:p>
    <w:p>
      <w:pPr>
        <w:pStyle w:val="ListBullet"/>
      </w:pPr>
      <w:r>
        <w:t>PERMISSION_FAILURE</w:t>
      </w:r>
    </w:p>
    <w:p>
      <w:pPr>
        <w:pStyle w:val="ListBullet"/>
      </w:pPr>
      <w:r>
        <w:t>CONTEXT_FAILURE</w:t>
      </w:r>
    </w:p>
    <w:p>
      <w:pPr>
        <w:pStyle w:val="ListBullet"/>
      </w:pPr>
      <w:r>
        <w:t>SPELLING_FAILURE</w:t>
      </w:r>
    </w:p>
    <w:p>
      <w:pPr>
        <w:pStyle w:val="ListBullet"/>
      </w:pPr>
      <w:r>
        <w:t>LANGUAGE_FAILURE</w:t>
      </w:r>
    </w:p>
    <w:p>
      <w:pPr>
        <w:pStyle w:val="ListBullet"/>
      </w:pPr>
      <w:r>
        <w:t>HALLUCINATION</w:t>
      </w:r>
    </w:p>
    <w:p>
      <w:pPr>
        <w:pStyle w:val="ListBullet"/>
      </w:pPr>
      <w:r>
        <w:t>ACTION_FAILURE</w:t>
      </w:r>
    </w:p>
    <w:p>
      <w:pPr>
        <w:pStyle w:val="ListBullet"/>
      </w:pPr>
      <w:r>
        <w:t>RESPONSE_FAILURE</w:t>
      </w:r>
    </w:p>
    <w:p>
      <w:pPr>
        <w:pStyle w:val="ListBullet"/>
      </w:pPr>
      <w:r>
        <w:t>TIME_FAILURE</w:t>
      </w:r>
    </w:p>
    <w:p>
      <w:pPr>
        <w:pStyle w:val="ListBullet"/>
      </w:pPr>
      <w:r>
        <w:t>UNKNOWN</w:t>
      </w:r>
    </w:p>
    <w:p>
      <w:pPr>
        <w:pStyle w:val="Heading1"/>
      </w:pPr>
      <w:r>
        <w:t>15. Test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Category</w:t>
            </w:r>
          </w:p>
        </w:tc>
        <w:tc>
          <w:tcPr>
            <w:tcW w:type="dxa" w:w="5040"/>
          </w:tcPr>
          <w:p>
            <w:r>
              <w:t>Recommended Coverage</w:t>
            </w:r>
          </w:p>
        </w:tc>
      </w:tr>
      <w:tr>
        <w:tc>
          <w:tcPr>
            <w:tcW w:type="dxa" w:w="5040"/>
          </w:tcPr>
          <w:p>
            <w:r>
              <w:t>MD executive questions</w:t>
            </w:r>
          </w:p>
        </w:tc>
        <w:tc>
          <w:tcPr>
            <w:tcW w:type="dxa" w:w="5040"/>
          </w:tcPr>
          <w:p>
            <w:r>
              <w:t>30–50</w:t>
            </w:r>
          </w:p>
        </w:tc>
      </w:tr>
      <w:tr>
        <w:tc>
          <w:tcPr>
            <w:tcW w:type="dxa" w:w="5040"/>
          </w:tcPr>
          <w:p>
            <w:r>
              <w:t>EA operational questions</w:t>
            </w:r>
          </w:p>
        </w:tc>
        <w:tc>
          <w:tcPr>
            <w:tcW w:type="dxa" w:w="5040"/>
          </w:tcPr>
          <w:p>
            <w:r>
              <w:t>20–30</w:t>
            </w:r>
          </w:p>
        </w:tc>
      </w:tr>
      <w:tr>
        <w:tc>
          <w:tcPr>
            <w:tcW w:type="dxa" w:w="5040"/>
          </w:tcPr>
          <w:p>
            <w:r>
              <w:t>Director questions</w:t>
            </w:r>
          </w:p>
        </w:tc>
        <w:tc>
          <w:tcPr>
            <w:tcW w:type="dxa" w:w="5040"/>
          </w:tcPr>
          <w:p>
            <w:r>
              <w:t>20–30</w:t>
            </w:r>
          </w:p>
        </w:tc>
      </w:tr>
      <w:tr>
        <w:tc>
          <w:tcPr>
            <w:tcW w:type="dxa" w:w="5040"/>
          </w:tcPr>
          <w:p>
            <w:r>
              <w:t>Natural-language variations</w:t>
            </w:r>
          </w:p>
        </w:tc>
        <w:tc>
          <w:tcPr>
            <w:tcW w:type="dxa" w:w="5040"/>
          </w:tcPr>
          <w:p>
            <w:r>
              <w:t>30–50</w:t>
            </w:r>
          </w:p>
        </w:tc>
      </w:tr>
      <w:tr>
        <w:tc>
          <w:tcPr>
            <w:tcW w:type="dxa" w:w="5040"/>
          </w:tcPr>
          <w:p>
            <w:r>
              <w:t>Spelling mistakes</w:t>
            </w:r>
          </w:p>
        </w:tc>
        <w:tc>
          <w:tcPr>
            <w:tcW w:type="dxa" w:w="5040"/>
          </w:tcPr>
          <w:p>
            <w:r>
              <w:t>20–30</w:t>
            </w:r>
          </w:p>
        </w:tc>
      </w:tr>
      <w:tr>
        <w:tc>
          <w:tcPr>
            <w:tcW w:type="dxa" w:w="5040"/>
          </w:tcPr>
          <w:p>
            <w:r>
              <w:t>Short/incomplete</w:t>
            </w:r>
          </w:p>
        </w:tc>
        <w:tc>
          <w:tcPr>
            <w:tcW w:type="dxa" w:w="5040"/>
          </w:tcPr>
          <w:p>
            <w:r>
              <w:t>15–20</w:t>
            </w:r>
          </w:p>
        </w:tc>
      </w:tr>
      <w:tr>
        <w:tc>
          <w:tcPr>
            <w:tcW w:type="dxa" w:w="5040"/>
          </w:tcPr>
          <w:p>
            <w:r>
              <w:t>Thanglish/informal</w:t>
            </w:r>
          </w:p>
        </w:tc>
        <w:tc>
          <w:tcPr>
            <w:tcW w:type="dxa" w:w="5040"/>
          </w:tcPr>
          <w:p>
            <w:r>
              <w:t>15–20</w:t>
            </w:r>
          </w:p>
        </w:tc>
      </w:tr>
      <w:tr>
        <w:tc>
          <w:tcPr>
            <w:tcW w:type="dxa" w:w="5040"/>
          </w:tcPr>
          <w:p>
            <w:r>
              <w:t>Follow-up conversations</w:t>
            </w:r>
          </w:p>
        </w:tc>
        <w:tc>
          <w:tcPr>
            <w:tcW w:type="dxa" w:w="5040"/>
          </w:tcPr>
          <w:p>
            <w:r>
              <w:t>10–15</w:t>
            </w:r>
          </w:p>
        </w:tc>
      </w:tr>
      <w:tr>
        <w:tc>
          <w:tcPr>
            <w:tcW w:type="dxa" w:w="5040"/>
          </w:tcPr>
          <w:p>
            <w:r>
              <w:t>Cross-module</w:t>
            </w:r>
          </w:p>
        </w:tc>
        <w:tc>
          <w:tcPr>
            <w:tcW w:type="dxa" w:w="5040"/>
          </w:tcPr>
          <w:p>
            <w:r>
              <w:t>20–30</w:t>
            </w:r>
          </w:p>
        </w:tc>
      </w:tr>
      <w:tr>
        <w:tc>
          <w:tcPr>
            <w:tcW w:type="dxa" w:w="5040"/>
          </w:tcPr>
          <w:p>
            <w:r>
              <w:t>Action requests</w:t>
            </w:r>
          </w:p>
        </w:tc>
        <w:tc>
          <w:tcPr>
            <w:tcW w:type="dxa" w:w="5040"/>
          </w:tcPr>
          <w:p>
            <w:r>
              <w:t>15–20</w:t>
            </w:r>
          </w:p>
        </w:tc>
      </w:tr>
      <w:tr>
        <w:tc>
          <w:tcPr>
            <w:tcW w:type="dxa" w:w="5040"/>
          </w:tcPr>
          <w:p>
            <w:r>
              <w:t>Ambiguous</w:t>
            </w:r>
          </w:p>
        </w:tc>
        <w:tc>
          <w:tcPr>
            <w:tcW w:type="dxa" w:w="5040"/>
          </w:tcPr>
          <w:p>
            <w:r>
              <w:t>10–15</w:t>
            </w:r>
          </w:p>
        </w:tc>
      </w:tr>
      <w:tr>
        <w:tc>
          <w:tcPr>
            <w:tcW w:type="dxa" w:w="5040"/>
          </w:tcPr>
          <w:p>
            <w:r>
              <w:t>Negative/hallucination</w:t>
            </w:r>
          </w:p>
        </w:tc>
        <w:tc>
          <w:tcPr>
            <w:tcW w:type="dxa" w:w="5040"/>
          </w:tcPr>
          <w:p>
            <w:r>
              <w:t>15–20</w:t>
            </w:r>
          </w:p>
        </w:tc>
      </w:tr>
    </w:tbl>
    <w:p>
      <w:r>
        <w:t>A practical first regression suite is approximately 250–300 queries/conversation turns.</w:t>
      </w:r>
    </w:p>
    <w:p>
      <w:pPr>
        <w:pStyle w:val="Heading1"/>
      </w:pPr>
      <w:r>
        <w:t>16. Golden Questions</w:t>
      </w:r>
    </w:p>
    <w:p>
      <w:pPr>
        <w:pStyle w:val="ListBullet"/>
      </w:pPr>
      <w:r>
        <w:t>Give me today's overall business status.</w:t>
      </w:r>
    </w:p>
    <w:p>
      <w:pPr>
        <w:pStyle w:val="ListBullet"/>
      </w:pPr>
      <w:r>
        <w:t>What needs my attention today?</w:t>
      </w:r>
    </w:p>
    <w:p>
      <w:pPr>
        <w:pStyle w:val="ListBullet"/>
      </w:pPr>
      <w:r>
        <w:t>What is Sathish's status today?</w:t>
      </w:r>
    </w:p>
    <w:p>
      <w:pPr>
        <w:pStyle w:val="ListBullet"/>
      </w:pPr>
      <w:r>
        <w:t>Which tasks are overdue?</w:t>
      </w:r>
    </w:p>
    <w:p>
      <w:pPr>
        <w:pStyle w:val="ListBullet"/>
      </w:pPr>
      <w:r>
        <w:t>How is the OMR project doing?</w:t>
      </w:r>
    </w:p>
    <w:p>
      <w:pPr>
        <w:pStyle w:val="ListBullet"/>
      </w:pPr>
      <w:r>
        <w:t>Why is the OMR project at risk?</w:t>
      </w:r>
    </w:p>
    <w:p>
      <w:pPr>
        <w:pStyle w:val="ListBullet"/>
      </w:pPr>
      <w:r>
        <w:t>Which projects have high expenses and overdue tasks?</w:t>
      </w:r>
    </w:p>
    <w:p>
      <w:pPr>
        <w:pStyle w:val="ListBullet"/>
      </w:pPr>
      <w:r>
        <w:t>How is our sales pipeline?</w:t>
      </w:r>
    </w:p>
    <w:p>
      <w:pPr>
        <w:pStyle w:val="ListBullet"/>
      </w:pPr>
      <w:r>
        <w:t>What meetings does the MD have today?</w:t>
      </w:r>
    </w:p>
    <w:p>
      <w:pPr>
        <w:pStyle w:val="ListBullet"/>
      </w:pPr>
      <w:r>
        <w:t>Create a task for Sathish to follow up on the OMR project tomorrow.</w:t>
      </w:r>
    </w:p>
    <w:p>
      <w:pPr>
        <w:pStyle w:val="Heading1"/>
      </w:pPr>
      <w:r>
        <w:t>17. Negative Tests</w:t>
      </w:r>
    </w:p>
    <w:p>
      <w:pPr>
        <w:pStyle w:val="ListBullet"/>
      </w:pPr>
      <w:r>
        <w:t>Nonexistent employee</w:t>
      </w:r>
    </w:p>
    <w:p>
      <w:pPr>
        <w:pStyle w:val="ListBullet"/>
      </w:pPr>
      <w:r>
        <w:t>Nonexistent project</w:t>
      </w:r>
    </w:p>
    <w:p>
      <w:pPr>
        <w:pStyle w:val="ListBullet"/>
      </w:pPr>
      <w:r>
        <w:t>Unavailable vendor settlement</w:t>
      </w:r>
    </w:p>
    <w:p>
      <w:pPr>
        <w:pStyle w:val="ListBullet"/>
      </w:pPr>
      <w:r>
        <w:t>Attendance when unavailable</w:t>
      </w:r>
    </w:p>
    <w:p>
      <w:pPr>
        <w:pStyle w:val="ListBullet"/>
      </w:pPr>
      <w:r>
        <w:t>Leave when unavailable</w:t>
      </w:r>
    </w:p>
    <w:p>
      <w:pPr>
        <w:pStyle w:val="ListBullet"/>
      </w:pPr>
      <w:r>
        <w:t>Collection amount when unavailable</w:t>
      </w:r>
    </w:p>
    <w:p>
      <w:pPr>
        <w:pStyle w:val="ListBullet"/>
      </w:pPr>
      <w:r>
        <w:t>Ambiguous command such as 'Give it to Sathish.'</w:t>
      </w:r>
    </w:p>
    <w:p>
      <w:r>
        <w:t>Expected behavior: clarify, state unavailable information, or safely refuse. Never hallucinate.</w:t>
      </w:r>
    </w:p>
    <w:p>
      <w:pPr>
        <w:pStyle w:val="Heading1"/>
      </w:pPr>
      <w:r>
        <w:t>18. Pass / Fail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Dimension</w:t>
            </w:r>
          </w:p>
        </w:tc>
        <w:tc>
          <w:tcPr>
            <w:tcW w:type="dxa" w:w="5040"/>
          </w:tcPr>
          <w:p>
            <w:r>
              <w:t>Pass Condition</w:t>
            </w:r>
          </w:p>
        </w:tc>
      </w:tr>
      <w:tr>
        <w:tc>
          <w:tcPr>
            <w:tcW w:type="dxa" w:w="5040"/>
          </w:tcPr>
          <w:p>
            <w:r>
              <w:t>Intent</w:t>
            </w:r>
          </w:p>
        </w:tc>
        <w:tc>
          <w:tcPr>
            <w:tcW w:type="dxa" w:w="5040"/>
          </w:tcPr>
          <w:p>
            <w:r>
              <w:t>Correct business intent</w:t>
            </w:r>
          </w:p>
        </w:tc>
      </w:tr>
      <w:tr>
        <w:tc>
          <w:tcPr>
            <w:tcW w:type="dxa" w:w="5040"/>
          </w:tcPr>
          <w:p>
            <w:r>
              <w:t>Entity</w:t>
            </w:r>
          </w:p>
        </w:tc>
        <w:tc>
          <w:tcPr>
            <w:tcW w:type="dxa" w:w="5040"/>
          </w:tcPr>
          <w:p>
            <w:r>
              <w:t>Correct person/project/customer</w:t>
            </w:r>
          </w:p>
        </w:tc>
      </w:tr>
      <w:tr>
        <w:tc>
          <w:tcPr>
            <w:tcW w:type="dxa" w:w="5040"/>
          </w:tcPr>
          <w:p>
            <w:r>
              <w:t>Query</w:t>
            </w:r>
          </w:p>
        </w:tc>
        <w:tc>
          <w:tcPr>
            <w:tcW w:type="dxa" w:w="5040"/>
          </w:tcPr>
          <w:p>
            <w:r>
              <w:t>Correct backend service/filter</w:t>
            </w:r>
          </w:p>
        </w:tc>
      </w:tr>
      <w:tr>
        <w:tc>
          <w:tcPr>
            <w:tcW w:type="dxa" w:w="5040"/>
          </w:tcPr>
          <w:p>
            <w:r>
              <w:t>Data</w:t>
            </w:r>
          </w:p>
        </w:tc>
        <w:tc>
          <w:tcPr>
            <w:tcW w:type="dxa" w:w="5040"/>
          </w:tcPr>
          <w:p>
            <w:r>
              <w:t>Correct records</w:t>
            </w:r>
          </w:p>
        </w:tc>
      </w:tr>
      <w:tr>
        <w:tc>
          <w:tcPr>
            <w:tcW w:type="dxa" w:w="5040"/>
          </w:tcPr>
          <w:p>
            <w:r>
              <w:t>Reasoning</w:t>
            </w:r>
          </w:p>
        </w:tc>
        <w:tc>
          <w:tcPr>
            <w:tcW w:type="dxa" w:w="5040"/>
          </w:tcPr>
          <w:p>
            <w:r>
              <w:t>Conclusion supported by data</w:t>
            </w:r>
          </w:p>
        </w:tc>
      </w:tr>
      <w:tr>
        <w:tc>
          <w:tcPr>
            <w:tcW w:type="dxa" w:w="5040"/>
          </w:tcPr>
          <w:p>
            <w:r>
              <w:t>Response</w:t>
            </w:r>
          </w:p>
        </w:tc>
        <w:tc>
          <w:tcPr>
            <w:tcW w:type="dxa" w:w="5040"/>
          </w:tcPr>
          <w:p>
            <w:r>
              <w:t>Concise and grounded</w:t>
            </w:r>
          </w:p>
        </w:tc>
      </w:tr>
      <w:tr>
        <w:tc>
          <w:tcPr>
            <w:tcW w:type="dxa" w:w="5040"/>
          </w:tcPr>
          <w:p>
            <w:r>
              <w:t>Context</w:t>
            </w:r>
          </w:p>
        </w:tc>
        <w:tc>
          <w:tcPr>
            <w:tcW w:type="dxa" w:w="5040"/>
          </w:tcPr>
          <w:p>
            <w:r>
              <w:t>Correct follow-up context</w:t>
            </w:r>
          </w:p>
        </w:tc>
      </w:tr>
      <w:tr>
        <w:tc>
          <w:tcPr>
            <w:tcW w:type="dxa" w:w="5040"/>
          </w:tcPr>
          <w:p>
            <w:r>
              <w:t>Action</w:t>
            </w:r>
          </w:p>
        </w:tc>
        <w:tc>
          <w:tcPr>
            <w:tcW w:type="dxa" w:w="5040"/>
          </w:tcPr>
          <w:p>
            <w:r>
              <w:t>Correct backend mutation</w:t>
            </w:r>
          </w:p>
        </w:tc>
      </w:tr>
      <w:tr>
        <w:tc>
          <w:tcPr>
            <w:tcW w:type="dxa" w:w="5040"/>
          </w:tcPr>
          <w:p>
            <w:r>
              <w:t>Safety</w:t>
            </w:r>
          </w:p>
        </w:tc>
        <w:tc>
          <w:tcPr>
            <w:tcW w:type="dxa" w:w="5040"/>
          </w:tcPr>
          <w:p>
            <w:r>
              <w:t>Ambiguity/unavailable data handled safely</w:t>
            </w:r>
          </w:p>
        </w:tc>
      </w:tr>
      <w:tr>
        <w:tc>
          <w:tcPr>
            <w:tcW w:type="dxa" w:w="5040"/>
          </w:tcPr>
          <w:p>
            <w:r>
              <w:t>Performance</w:t>
            </w:r>
          </w:p>
        </w:tc>
        <w:tc>
          <w:tcPr>
            <w:tcW w:type="dxa" w:w="5040"/>
          </w:tcPr>
          <w:p>
            <w:r>
              <w:t>Within agreed demo threshold</w:t>
            </w:r>
          </w:p>
        </w:tc>
      </w:tr>
    </w:tbl>
    <w:p>
      <w:pPr>
        <w:pStyle w:val="Heading1"/>
      </w:pPr>
      <w:r>
        <w:t>19. Regression Process</w:t>
      </w:r>
    </w:p>
    <w:p>
      <w:r>
        <w:t>Every failed query must remain in the evaluation dataset. Failure → classify → fix → rerun the same query → verify no regression in previously passed queries. Do not delete failed questions after fixing them.</w:t>
      </w:r>
    </w:p>
    <w:p>
      <w:pPr>
        <w:pStyle w:val="Heading1"/>
      </w:pPr>
      <w:r>
        <w:t>20. Demo Readiness</w:t>
      </w:r>
    </w:p>
    <w:p>
      <w:pPr>
        <w:pStyle w:val="ListBullet"/>
      </w:pPr>
      <w:r>
        <w:t>Natural-language questions work without exact wording.</w:t>
      </w:r>
    </w:p>
    <w:p>
      <w:pPr>
        <w:pStyle w:val="ListBullet"/>
      </w:pPr>
      <w:r>
        <w:t>Common typos are handled reasonably.</w:t>
      </w:r>
    </w:p>
    <w:p>
      <w:pPr>
        <w:pStyle w:val="ListBullet"/>
      </w:pPr>
      <w:r>
        <w:t>People/projects/customers resolve correctly.</w:t>
      </w:r>
    </w:p>
    <w:p>
      <w:pPr>
        <w:pStyle w:val="ListBullet"/>
      </w:pPr>
      <w:r>
        <w:t>Follow-up questions preserve context.</w:t>
      </w:r>
    </w:p>
    <w:p>
      <w:pPr>
        <w:pStyle w:val="ListBullet"/>
      </w:pPr>
      <w:r>
        <w:t>Cross-module questions use available sources.</w:t>
      </w:r>
    </w:p>
    <w:p>
      <w:pPr>
        <w:pStyle w:val="ListBullet"/>
      </w:pPr>
      <w:r>
        <w:t>Answers are grounded in live backend data.</w:t>
      </w:r>
    </w:p>
    <w:p>
      <w:pPr>
        <w:pStyle w:val="ListBullet"/>
      </w:pPr>
      <w:r>
        <w:t>Unsupported domains are not hallucinated.</w:t>
      </w:r>
    </w:p>
    <w:p>
      <w:pPr>
        <w:pStyle w:val="ListBullet"/>
      </w:pPr>
      <w:r>
        <w:t>Task/reminder actions persist through existing APIs.</w:t>
      </w:r>
    </w:p>
    <w:p>
      <w:pPr>
        <w:pStyle w:val="ListBullet"/>
      </w:pPr>
      <w:r>
        <w:t>Every query can be evaluated from logs.</w:t>
      </w:r>
    </w:p>
    <w:p>
      <w:pPr>
        <w:pStyle w:val="ListBullet"/>
      </w:pPr>
      <w:r>
        <w:t>Failed queries can be reproduced and retested.</w:t>
      </w:r>
    </w:p>
    <w:p>
      <w:pPr>
        <w:pStyle w:val="Heading1"/>
      </w:pPr>
      <w:r>
        <w:t>21. Final Principle</w:t>
      </w:r>
    </w:p>
    <w:p>
      <w:r>
        <w:t>Viyan should behave like an executive Chief of Staff, not a database search box. It should understand what the MD means, determine required information, retrieve only authorized data, reason over it, communicate the bottom line clearly, and safely execute supported actions.</w:t>
      </w:r>
    </w:p>
    <w:p>
      <w:r>
        <w:t>Viyan flow: Understand → Resolve → Authorize → Retrieve → Reason → Respond → Act → Log.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