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3430" w:rsidRDefault="00157D77" w:rsidP="00157D77">
      <w:pPr>
        <w:spacing w:after="0"/>
      </w:pPr>
      <w:hyperlink r:id="rId5">
        <w:r>
          <w:rPr>
            <w:rFonts w:ascii="Nirmala UI" w:eastAsia="Nirmala UI" w:hAnsi="Nirmala UI" w:cs="Nirmala UI"/>
            <w:b/>
          </w:rPr>
          <w:t xml:space="preserve">   </w:t>
        </w:r>
      </w:hyperlink>
      <w:hyperlink r:id="rId6">
        <w:r>
          <w:rPr>
            <w:rFonts w:ascii="Nirmala UI" w:eastAsia="Nirmala UI" w:hAnsi="Nirmala UI" w:cs="Nirmala UI"/>
            <w:b/>
          </w:rPr>
          <w:t xml:space="preserve"> </w:t>
        </w:r>
      </w:hyperlink>
      <w:hyperlink r:id="rId7">
        <w:r>
          <w:rPr>
            <w:rFonts w:ascii="Tahoma" w:eastAsia="Tahoma" w:hAnsi="Tahoma" w:cs="Tahoma"/>
            <w:b/>
          </w:rPr>
          <w:t xml:space="preserve"> </w:t>
        </w:r>
      </w:hyperlink>
      <w:hyperlink r:id="rId8">
        <w:r>
          <w:rPr>
            <w:rFonts w:ascii="Nirmala UI" w:eastAsia="Nirmala UI" w:hAnsi="Nirmala UI" w:cs="Nirmala UI"/>
            <w:b/>
          </w:rPr>
          <w:t xml:space="preserve">    </w:t>
        </w:r>
      </w:hyperlink>
      <w:hyperlink r:id="rId9">
        <w:r>
          <w:rPr>
            <w:rFonts w:ascii="Nirmala UI" w:eastAsia="Nirmala UI" w:hAnsi="Nirmala UI" w:cs="Nirmala UI"/>
            <w:b/>
          </w:rPr>
          <w:t xml:space="preserve"> </w:t>
        </w:r>
      </w:hyperlink>
      <w:hyperlink r:id="rId10">
        <w:r>
          <w:rPr>
            <w:rFonts w:ascii="Tahoma" w:eastAsia="Tahoma" w:hAnsi="Tahoma" w:cs="Tahoma"/>
            <w:b/>
          </w:rPr>
          <w:t xml:space="preserve"> </w:t>
        </w:r>
      </w:hyperlink>
      <w:r>
        <w:rPr>
          <w:rFonts w:ascii="Tahoma" w:eastAsia="Tahoma" w:hAnsi="Tahoma" w:cs="Tahoma"/>
          <w:b/>
        </w:rPr>
        <w:tab/>
      </w:r>
      <w:r>
        <w:rPr>
          <w:rFonts w:ascii="Tahoma" w:eastAsia="Tahoma" w:hAnsi="Tahoma" w:cs="Tahoma"/>
        </w:rPr>
        <w:t xml:space="preserve"> </w:t>
      </w:r>
    </w:p>
    <w:p w:rsidR="00723430" w:rsidRDefault="00157D77">
      <w:pPr>
        <w:spacing w:after="0"/>
        <w:ind w:left="636"/>
        <w:jc w:val="center"/>
      </w:pPr>
      <w:hyperlink r:id="rId11">
        <w:r>
          <w:rPr>
            <w:rFonts w:ascii="Nirmala UI" w:eastAsia="Nirmala UI" w:hAnsi="Nirmala UI" w:cs="Nirmala UI"/>
            <w:b/>
          </w:rPr>
          <w:t xml:space="preserve"> </w:t>
        </w:r>
      </w:hyperlink>
      <w:r>
        <w:rPr>
          <w:rFonts w:ascii="Nirmala UI" w:eastAsia="Nirmala UI" w:hAnsi="Nirmala UI" w:cs="Nirmala UI"/>
          <w:b/>
        </w:rPr>
        <w:t xml:space="preserve"> </w:t>
      </w:r>
      <w:hyperlink r:id="rId12">
        <w:r>
          <w:rPr>
            <w:rFonts w:ascii="Nirmala UI" w:eastAsia="Nirmala UI" w:hAnsi="Nirmala UI" w:cs="Nirmala UI"/>
            <w:b/>
          </w:rPr>
          <w:t xml:space="preserve">     </w:t>
        </w:r>
      </w:hyperlink>
      <w:hyperlink r:id="rId13">
        <w:r>
          <w:rPr>
            <w:rFonts w:ascii="Nirmala UI" w:eastAsia="Nirmala UI" w:hAnsi="Nirmala UI" w:cs="Nirmala UI"/>
            <w:b/>
          </w:rPr>
          <w:t xml:space="preserve"> </w:t>
        </w:r>
      </w:hyperlink>
      <w:hyperlink r:id="rId14">
        <w:r>
          <w:rPr>
            <w:rFonts w:ascii="Tahoma" w:eastAsia="Tahoma" w:hAnsi="Tahoma" w:cs="Tahoma"/>
            <w:b/>
          </w:rPr>
          <w:t xml:space="preserve"> </w:t>
        </w:r>
      </w:hyperlink>
      <w:hyperlink r:id="rId15">
        <w:r>
          <w:rPr>
            <w:rFonts w:ascii="Nirmala UI" w:eastAsia="Nirmala UI" w:hAnsi="Nirmala UI" w:cs="Nirmala UI"/>
            <w:b/>
          </w:rPr>
          <w:t xml:space="preserve">     </w:t>
        </w:r>
      </w:hyperlink>
      <w:hyperlink r:id="rId16">
        <w:r>
          <w:rPr>
            <w:rFonts w:ascii="Tahoma" w:eastAsia="Tahoma" w:hAnsi="Tahoma" w:cs="Tahoma"/>
            <w:b/>
            <w:sz w:val="34"/>
            <w:vertAlign w:val="superscript"/>
          </w:rPr>
          <w:t xml:space="preserve"> </w:t>
        </w:r>
      </w:hyperlink>
      <w:r>
        <w:rPr>
          <w:rFonts w:ascii="Tahoma" w:eastAsia="Tahoma" w:hAnsi="Tahoma" w:cs="Tahoma"/>
          <w:b/>
          <w:sz w:val="34"/>
          <w:vertAlign w:val="superscript"/>
        </w:rPr>
        <w:tab/>
      </w:r>
      <w:r>
        <w:rPr>
          <w:rFonts w:ascii="Tahoma" w:eastAsia="Tahoma" w:hAnsi="Tahoma" w:cs="Tahoma"/>
          <w:sz w:val="34"/>
          <w:vertAlign w:val="superscript"/>
        </w:rPr>
        <w:t xml:space="preserve"> </w:t>
      </w:r>
    </w:p>
    <w:p w:rsidR="00723430" w:rsidRDefault="00157D77">
      <w:pPr>
        <w:spacing w:after="0"/>
        <w:ind w:left="636" w:right="112"/>
      </w:pPr>
      <w:r>
        <w:rPr>
          <w:rFonts w:ascii="Nirmala UI" w:eastAsia="Nirmala UI" w:hAnsi="Nirmala UI" w:cs="Nirmala UI"/>
          <w:b/>
        </w:rPr>
        <w:t xml:space="preserve">        </w:t>
      </w:r>
      <w:r>
        <w:rPr>
          <w:rFonts w:ascii="Tahoma" w:eastAsia="Tahoma" w:hAnsi="Tahoma" w:cs="Tahoma"/>
          <w:b/>
        </w:rPr>
        <w:t xml:space="preserve"> </w:t>
      </w:r>
      <w:r>
        <w:rPr>
          <w:rFonts w:ascii="Nirmala UI" w:eastAsia="Nirmala UI" w:hAnsi="Nirmala UI" w:cs="Nirmala UI"/>
          <w:b/>
        </w:rPr>
        <w:t xml:space="preserve">          </w:t>
      </w:r>
      <w:r>
        <w:rPr>
          <w:rFonts w:ascii="Tahoma" w:eastAsia="Tahoma" w:hAnsi="Tahoma" w:cs="Tahoma"/>
          <w:b/>
        </w:rPr>
        <w:t xml:space="preserve"> </w:t>
      </w:r>
      <w:r>
        <w:rPr>
          <w:rFonts w:ascii="Nirmala UI" w:eastAsia="Nirmala UI" w:hAnsi="Nirmala UI" w:cs="Nirmala UI"/>
          <w:b/>
        </w:rPr>
        <w:t xml:space="preserve">    </w:t>
      </w:r>
    </w:p>
    <w:p w:rsidR="00723430" w:rsidRDefault="00157D77">
      <w:pPr>
        <w:spacing w:after="131"/>
        <w:ind w:left="636" w:right="112"/>
      </w:pPr>
      <w:r>
        <w:rPr>
          <w:rFonts w:ascii="Tahoma" w:eastAsia="Tahoma" w:hAnsi="Tahoma" w:cs="Tahoma"/>
          <w:b/>
          <w:sz w:val="8"/>
        </w:rPr>
        <w:t xml:space="preserve"> </w:t>
      </w:r>
    </w:p>
    <w:p w:rsidR="00723430" w:rsidRDefault="00157D77">
      <w:pPr>
        <w:spacing w:after="2"/>
        <w:ind w:left="646" w:right="112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403543</wp:posOffset>
            </wp:positionH>
            <wp:positionV relativeFrom="paragraph">
              <wp:posOffset>-499723</wp:posOffset>
            </wp:positionV>
            <wp:extent cx="711200" cy="1133475"/>
            <wp:effectExtent l="0" t="0" r="0" b="0"/>
            <wp:wrapSquare wrapText="bothSides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4994910</wp:posOffset>
            </wp:positionH>
            <wp:positionV relativeFrom="paragraph">
              <wp:posOffset>-331194</wp:posOffset>
            </wp:positionV>
            <wp:extent cx="1266203" cy="793750"/>
            <wp:effectExtent l="0" t="0" r="0" b="0"/>
            <wp:wrapSquare wrapText="bothSides"/>
            <wp:docPr id="187" name="Picture 1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66203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9">
        <w:r>
          <w:rPr>
            <w:rFonts w:ascii="Tahoma" w:eastAsia="Tahoma" w:hAnsi="Tahoma" w:cs="Tahoma"/>
            <w:b/>
          </w:rPr>
          <w:t>Government of India</w:t>
        </w:r>
      </w:hyperlink>
      <w:hyperlink r:id="rId20">
        <w:r>
          <w:rPr>
            <w:rFonts w:ascii="Tahoma" w:eastAsia="Tahoma" w:hAnsi="Tahoma" w:cs="Tahoma"/>
            <w:b/>
          </w:rPr>
          <w:t xml:space="preserve"> </w:t>
        </w:r>
      </w:hyperlink>
    </w:p>
    <w:p w:rsidR="00723430" w:rsidRDefault="00157D77">
      <w:pPr>
        <w:spacing w:after="2"/>
        <w:ind w:left="646" w:right="112" w:hanging="10"/>
      </w:pPr>
      <w:hyperlink r:id="rId21">
        <w:r>
          <w:rPr>
            <w:rFonts w:ascii="Tahoma" w:eastAsia="Tahoma" w:hAnsi="Tahoma" w:cs="Tahoma"/>
            <w:b/>
          </w:rPr>
          <w:t xml:space="preserve"> </w:t>
        </w:r>
      </w:hyperlink>
      <w:hyperlink r:id="rId22">
        <w:r>
          <w:rPr>
            <w:rFonts w:ascii="Tahoma" w:eastAsia="Tahoma" w:hAnsi="Tahoma" w:cs="Tahoma"/>
            <w:b/>
          </w:rPr>
          <w:t>Department of Telecommunications</w:t>
        </w:r>
      </w:hyperlink>
      <w:hyperlink r:id="rId23">
        <w:r>
          <w:rPr>
            <w:rFonts w:ascii="Tahoma" w:eastAsia="Tahoma" w:hAnsi="Tahoma" w:cs="Tahoma"/>
            <w:b/>
          </w:rPr>
          <w:t xml:space="preserve"> </w:t>
        </w:r>
      </w:hyperlink>
    </w:p>
    <w:p w:rsidR="00723430" w:rsidRDefault="00157D77">
      <w:pPr>
        <w:pStyle w:val="Heading1"/>
        <w:spacing w:after="202"/>
      </w:pPr>
      <w:r>
        <w:t xml:space="preserve">Telecommunication Engineering Centre </w:t>
      </w:r>
      <w:r>
        <w:rPr>
          <w:b w:val="0"/>
        </w:rPr>
        <w:t xml:space="preserve"> </w:t>
      </w:r>
      <w:r>
        <w:rPr>
          <w:b w:val="0"/>
          <w:sz w:val="6"/>
          <w:vertAlign w:val="subscript"/>
        </w:rPr>
        <w:t xml:space="preserve"> </w:t>
      </w:r>
      <w:r>
        <w:rPr>
          <w:b w:val="0"/>
          <w:sz w:val="6"/>
          <w:vertAlign w:val="subscript"/>
        </w:rPr>
        <w:tab/>
      </w:r>
      <w:r>
        <w:rPr>
          <w:b w:val="0"/>
        </w:rPr>
        <w:t xml:space="preserve"> </w:t>
      </w:r>
      <w:r>
        <w:rPr>
          <w:b w:val="0"/>
        </w:rPr>
        <w:tab/>
      </w:r>
      <w:r>
        <w:t>K.L. Bhawan, Janpath, New Delhi- 110001</w:t>
      </w:r>
      <w:r>
        <w:rPr>
          <w:color w:val="FF0000"/>
          <w:sz w:val="26"/>
        </w:rPr>
        <w:t xml:space="preserve"> </w:t>
      </w:r>
    </w:p>
    <w:p w:rsidR="00723430" w:rsidRDefault="00157D77">
      <w:pPr>
        <w:spacing w:after="0"/>
        <w:ind w:right="70"/>
        <w:jc w:val="right"/>
      </w:pPr>
      <w:r>
        <w:rPr>
          <w:rFonts w:ascii="Tahoma" w:eastAsia="Tahoma" w:hAnsi="Tahoma" w:cs="Tahoma"/>
        </w:rPr>
        <w:t xml:space="preserve">No. 6-05/2022-FN/TEC                     </w:t>
      </w:r>
    </w:p>
    <w:p w:rsidR="00157D77" w:rsidRDefault="00157D77" w:rsidP="00157D77">
      <w:pPr>
        <w:spacing w:after="171" w:line="236" w:lineRule="auto"/>
        <w:ind w:left="4259" w:firstLine="3922"/>
        <w:rPr>
          <w:rFonts w:ascii="Tahoma" w:eastAsia="Tahoma" w:hAnsi="Tahoma" w:cs="Tahoma"/>
          <w:sz w:val="24"/>
        </w:rPr>
      </w:pPr>
      <w:r>
        <w:rPr>
          <w:rFonts w:ascii="Tahoma" w:eastAsia="Tahoma" w:hAnsi="Tahoma" w:cs="Tahoma"/>
        </w:rPr>
        <w:t xml:space="preserve">Date: 17-06-2022 </w:t>
      </w:r>
    </w:p>
    <w:p w:rsidR="00723430" w:rsidRPr="00157D77" w:rsidRDefault="00157D77" w:rsidP="00157D77">
      <w:pPr>
        <w:spacing w:after="250" w:line="268" w:lineRule="auto"/>
        <w:ind w:left="525" w:right="-918" w:hanging="705"/>
        <w:jc w:val="center"/>
        <w:rPr>
          <w:b/>
          <w:bCs/>
          <w:sz w:val="24"/>
          <w:szCs w:val="22"/>
          <w:u w:val="single"/>
        </w:rPr>
      </w:pPr>
      <w:bookmarkStart w:id="0" w:name="_GoBack"/>
      <w:bookmarkEnd w:id="0"/>
      <w:r w:rsidRPr="00157D77">
        <w:rPr>
          <w:rFonts w:ascii="Tahoma" w:eastAsia="Tahoma" w:hAnsi="Tahoma" w:cs="Tahoma"/>
          <w:b/>
          <w:bCs/>
          <w:sz w:val="28"/>
          <w:szCs w:val="22"/>
          <w:u w:val="single"/>
        </w:rPr>
        <w:t xml:space="preserve">List of NWG-2 members </w:t>
      </w:r>
      <w:r>
        <w:rPr>
          <w:rFonts w:ascii="Tahoma" w:eastAsia="Tahoma" w:hAnsi="Tahoma" w:cs="Tahoma"/>
          <w:b/>
          <w:bCs/>
          <w:sz w:val="28"/>
          <w:szCs w:val="22"/>
          <w:u w:val="single"/>
        </w:rPr>
        <w:t>(</w:t>
      </w:r>
      <w:r w:rsidRPr="00157D77">
        <w:rPr>
          <w:rFonts w:ascii="Tahoma" w:eastAsia="Tahoma" w:hAnsi="Tahoma" w:cs="Tahoma"/>
          <w:b/>
          <w:bCs/>
          <w:sz w:val="28"/>
          <w:szCs w:val="22"/>
          <w:u w:val="single"/>
        </w:rPr>
        <w:t>updated</w:t>
      </w:r>
      <w:r>
        <w:rPr>
          <w:rFonts w:ascii="Tahoma" w:eastAsia="Tahoma" w:hAnsi="Tahoma" w:cs="Tahoma"/>
          <w:b/>
          <w:bCs/>
          <w:sz w:val="28"/>
          <w:szCs w:val="22"/>
          <w:u w:val="single"/>
        </w:rPr>
        <w:t>)</w:t>
      </w:r>
      <w:r w:rsidRPr="00157D77">
        <w:rPr>
          <w:rFonts w:ascii="Tahoma" w:eastAsia="Tahoma" w:hAnsi="Tahoma" w:cs="Tahoma"/>
          <w:b/>
          <w:bCs/>
          <w:sz w:val="28"/>
          <w:szCs w:val="22"/>
          <w:u w:val="single"/>
        </w:rPr>
        <w:t xml:space="preserve"> as on d</w:t>
      </w:r>
      <w:r>
        <w:rPr>
          <w:rFonts w:ascii="Tahoma" w:eastAsia="Tahoma" w:hAnsi="Tahoma" w:cs="Tahoma"/>
          <w:b/>
          <w:bCs/>
          <w:sz w:val="28"/>
          <w:szCs w:val="22"/>
          <w:u w:val="single"/>
        </w:rPr>
        <w:t>ate</w:t>
      </w:r>
    </w:p>
    <w:p w:rsidR="00723430" w:rsidRDefault="00157D77">
      <w:pPr>
        <w:spacing w:after="80"/>
        <w:ind w:left="522"/>
        <w:jc w:val="center"/>
      </w:pPr>
      <w:r>
        <w:rPr>
          <w:rFonts w:ascii="Tahoma" w:eastAsia="Tahoma" w:hAnsi="Tahoma" w:cs="Tahoma"/>
          <w:b/>
          <w:sz w:val="18"/>
        </w:rPr>
        <w:t xml:space="preserve"> </w:t>
      </w:r>
    </w:p>
    <w:p w:rsidR="00723430" w:rsidRDefault="00157D77" w:rsidP="00157D77">
      <w:pPr>
        <w:spacing w:after="0"/>
        <w:jc w:val="center"/>
      </w:pPr>
      <w:r>
        <w:rPr>
          <w:rFonts w:ascii="Tahoma" w:eastAsia="Tahoma" w:hAnsi="Tahoma" w:cs="Tahoma"/>
          <w:b/>
          <w:sz w:val="28"/>
          <w:u w:val="single" w:color="000000"/>
        </w:rPr>
        <w:t>List of Members of NWG-2</w:t>
      </w:r>
    </w:p>
    <w:p w:rsidR="00723430" w:rsidRDefault="00157D77">
      <w:pPr>
        <w:spacing w:after="0"/>
        <w:ind w:left="540"/>
      </w:pPr>
      <w:r>
        <w:rPr>
          <w:rFonts w:ascii="Tahoma" w:eastAsia="Tahoma" w:hAnsi="Tahoma" w:cs="Tahoma"/>
          <w:b/>
        </w:rPr>
        <w:t xml:space="preserve"> </w:t>
      </w:r>
    </w:p>
    <w:tbl>
      <w:tblPr>
        <w:tblStyle w:val="TableGrid"/>
        <w:tblW w:w="10891" w:type="dxa"/>
        <w:tblInd w:w="-113" w:type="dxa"/>
        <w:tblCellMar>
          <w:top w:w="52" w:type="dxa"/>
          <w:left w:w="108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629"/>
        <w:gridCol w:w="4988"/>
        <w:gridCol w:w="1558"/>
        <w:gridCol w:w="3716"/>
      </w:tblGrid>
      <w:tr w:rsidR="00723430">
        <w:trPr>
          <w:trHeight w:val="49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Sr.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No.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Name, Designation &amp; Organization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Mobile No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Email ID </w:t>
            </w:r>
          </w:p>
        </w:tc>
      </w:tr>
      <w:tr w:rsidR="00723430">
        <w:trPr>
          <w:trHeight w:val="73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Rajeev Kumar Tyagi, DDG(FN), TEC            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-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>Chairman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9582577030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Ddgn.tec@gov.in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>
        <w:trPr>
          <w:trHeight w:val="37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Abdul Kayum, DDG(6G Technologies), TEC           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9868134010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>ddg6g.tec-dot@gov.in</w:t>
            </w:r>
            <w:r>
              <w:rPr>
                <w:rFonts w:ascii="Tahoma" w:eastAsia="Tahoma" w:hAnsi="Tahoma" w:cs="Tahoma"/>
                <w:b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</w:tc>
      </w:tr>
      <w:tr w:rsidR="00723430">
        <w:trPr>
          <w:trHeight w:val="733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3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Piyush Chetiya, Director (FN), TEC              -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>Convener</w:t>
            </w:r>
            <w:r>
              <w:rPr>
                <w:rFonts w:ascii="Tahoma" w:eastAsia="Tahoma" w:hAnsi="Tahoma" w:cs="Tahoma"/>
                <w:sz w:val="20"/>
              </w:rPr>
              <w:t xml:space="preserve">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9435000033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dirn1.tec@gov.in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</w:tc>
      </w:tr>
      <w:tr w:rsidR="00723430">
        <w:trPr>
          <w:trHeight w:val="37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4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V. K. Roy, Director (Mobile Technologies), TEC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9968300101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Dirm1.tec@gov.in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5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Tejpal Singh, Director (DS-II), DoT                       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9818885790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tejpal.singh70@gov.in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6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Sumit Mishra, Director (Compliance), Gujarat LSA   </w:t>
            </w: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7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Venkata Rama Raju Chelle, Director (6G Tech), TEC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dir6g.tec-dot@gov.in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8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Sunil Gautam, Director(Social Media), DoT            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9968666234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sunil.gautam@nic.in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Preetika Singh, ADG (TS), TEC                            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8375988195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Adetngn.tec@gov.in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10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Rajmohan Meena, ADG (FN), TEC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9013135530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Adgn3.tec@gov.in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11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Narendra Choubey, ADG (Staff), DoT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011-23717127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narendra.choubey30@gov.in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12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Naveen Khichar, ADET (TSOC), DoT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8902001129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00FF"/>
                <w:sz w:val="20"/>
                <w:u w:val="single" w:color="0000FF"/>
              </w:rPr>
              <w:t>Naveen.khichar@gov.in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>
        <w:trPr>
          <w:trHeight w:val="181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13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DCPW, Ministry of Home Affairs </w:t>
            </w:r>
          </w:p>
          <w:p w:rsidR="00723430" w:rsidRDefault="00157D77">
            <w:pPr>
              <w:numPr>
                <w:ilvl w:val="0"/>
                <w:numId w:val="3"/>
              </w:numPr>
              <w:spacing w:after="101"/>
              <w:ind w:right="553"/>
            </w:pPr>
            <w:r>
              <w:rPr>
                <w:rFonts w:ascii="Tahoma" w:eastAsia="Tahoma" w:hAnsi="Tahoma" w:cs="Tahoma"/>
                <w:sz w:val="20"/>
              </w:rPr>
              <w:t xml:space="preserve">Director, DCPW </w:t>
            </w:r>
          </w:p>
          <w:p w:rsidR="00723430" w:rsidRDefault="00157D77">
            <w:pPr>
              <w:numPr>
                <w:ilvl w:val="0"/>
                <w:numId w:val="3"/>
              </w:numPr>
              <w:spacing w:after="0"/>
              <w:ind w:right="553"/>
            </w:pPr>
            <w:r>
              <w:rPr>
                <w:rFonts w:ascii="Tahoma" w:eastAsia="Tahoma" w:hAnsi="Tahoma" w:cs="Tahoma"/>
                <w:sz w:val="20"/>
              </w:rPr>
              <w:t xml:space="preserve">Dr S Vinayak, Joint Director (Comn) iii) R K Singh, Dy Director(CDN)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director.dcpw@gov.in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svinayak@dcpw.gov.in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rksingh@dcpw.gov.in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 w:rsidTr="00157D77">
        <w:trPr>
          <w:trHeight w:val="113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14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 w:rsidP="00157D77">
            <w:pPr>
              <w:spacing w:after="99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IIT Bombay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Prof Mythili Vutukuru, Associate Professor, Dept of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Computer Science &amp; Engineering,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2" w:line="357" w:lineRule="auto"/>
            </w:pPr>
            <w:r>
              <w:rPr>
                <w:rFonts w:ascii="Tahoma" w:eastAsia="Tahoma" w:hAnsi="Tahoma" w:cs="Tahoma"/>
                <w:sz w:val="20"/>
              </w:rPr>
              <w:t xml:space="preserve">02225723488/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25767001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99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mythili@iitb.ac.in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https://www.cse.iitb.ac.in/~mythili/ </w:t>
            </w:r>
          </w:p>
        </w:tc>
      </w:tr>
      <w:tr w:rsidR="00723430" w:rsidTr="00157D77">
        <w:trPr>
          <w:trHeight w:val="100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15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IIT BHU </w:t>
            </w:r>
          </w:p>
          <w:p w:rsidR="00723430" w:rsidRDefault="00157D77">
            <w:pPr>
              <w:spacing w:after="0"/>
              <w:ind w:right="2125"/>
            </w:pPr>
            <w:r>
              <w:rPr>
                <w:rFonts w:ascii="Tahoma" w:eastAsia="Tahoma" w:hAnsi="Tahoma" w:cs="Tahoma"/>
                <w:sz w:val="20"/>
              </w:rPr>
              <w:t xml:space="preserve">    i) Dr Amritanshu Pandey        </w:t>
            </w:r>
            <w:r>
              <w:rPr>
                <w:rFonts w:ascii="Tahoma" w:eastAsia="Tahoma" w:hAnsi="Tahoma" w:cs="Tahoma"/>
                <w:sz w:val="20"/>
              </w:rPr>
              <w:t xml:space="preserve">ii) Dr Naveen Singh Rajput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apandey.ece@iitbhu.ac.in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nsrajput.ece@iitbhu.ac.in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 </w:t>
            </w:r>
          </w:p>
        </w:tc>
      </w:tr>
      <w:tr w:rsidR="00723430" w:rsidTr="00157D77">
        <w:trPr>
          <w:trHeight w:val="129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16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IIT Bhilai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Dr Subhajit Sidhanta, Assistant Professor, Dept of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EECS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subhajit@iitbhilai.ac.in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https://iitbhilai.ac.in/index.php?pid=su bhajit </w:t>
            </w:r>
          </w:p>
        </w:tc>
      </w:tr>
      <w:tr w:rsidR="00723430">
        <w:trPr>
          <w:trHeight w:val="374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17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  <w:rPr>
                <w:rFonts w:ascii="Tahoma" w:eastAsia="Tahoma" w:hAnsi="Tahoma" w:cs="Tahoma"/>
                <w:b/>
                <w:sz w:val="20"/>
              </w:rPr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IIT Ropar </w:t>
            </w:r>
          </w:p>
          <w:p w:rsidR="00157D77" w:rsidRDefault="00157D77" w:rsidP="00157D77">
            <w:pPr>
              <w:pStyle w:val="ListParagraph"/>
              <w:numPr>
                <w:ilvl w:val="0"/>
                <w:numId w:val="6"/>
              </w:numPr>
              <w:spacing w:after="101"/>
              <w:ind w:left="181" w:hanging="181"/>
            </w:pPr>
            <w:r w:rsidRPr="00157D77">
              <w:rPr>
                <w:rFonts w:ascii="Tahoma" w:eastAsia="Tahoma" w:hAnsi="Tahoma" w:cs="Tahoma"/>
                <w:sz w:val="20"/>
              </w:rPr>
              <w:t xml:space="preserve">Dr. Balwinder Singh Sodhi, Associate Professor, </w:t>
            </w:r>
          </w:p>
          <w:p w:rsidR="00157D77" w:rsidRDefault="00157D77" w:rsidP="00157D77">
            <w:pPr>
              <w:pStyle w:val="ListParagraph"/>
              <w:numPr>
                <w:ilvl w:val="0"/>
                <w:numId w:val="6"/>
              </w:numPr>
              <w:spacing w:after="101"/>
              <w:ind w:left="181" w:hanging="181"/>
            </w:pPr>
            <w:r>
              <w:rPr>
                <w:rFonts w:ascii="Tahoma" w:eastAsia="Tahoma" w:hAnsi="Tahoma" w:cs="Tahoma"/>
                <w:sz w:val="20"/>
              </w:rPr>
              <w:t>Department of Computer Science and Engineering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sodhi@iitrpr.ac.in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</w:tbl>
    <w:p w:rsidR="00723430" w:rsidRDefault="00723430" w:rsidP="00157D77">
      <w:pPr>
        <w:spacing w:after="0"/>
        <w:ind w:right="10872"/>
      </w:pPr>
    </w:p>
    <w:tbl>
      <w:tblPr>
        <w:tblStyle w:val="TableGrid"/>
        <w:tblW w:w="10891" w:type="dxa"/>
        <w:tblInd w:w="-113" w:type="dxa"/>
        <w:tblCellMar>
          <w:top w:w="45" w:type="dxa"/>
          <w:left w:w="108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629"/>
        <w:gridCol w:w="4988"/>
        <w:gridCol w:w="1558"/>
        <w:gridCol w:w="3716"/>
      </w:tblGrid>
      <w:tr w:rsidR="00723430" w:rsidTr="00157D77">
        <w:trPr>
          <w:trHeight w:val="111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18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National Disaster Management Authority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(NDMA)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Col. Dheeraj Chandola (Retd) – Member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dheeraj.chandola@gmail.com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 w:rsidTr="00157D77">
        <w:trPr>
          <w:trHeight w:val="176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19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 w:rsidP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>C-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DoT </w:t>
            </w:r>
          </w:p>
          <w:p w:rsidR="00723430" w:rsidRDefault="00157D77">
            <w:pPr>
              <w:spacing w:after="0"/>
              <w:ind w:right="2451"/>
            </w:pPr>
            <w:r>
              <w:rPr>
                <w:rFonts w:ascii="Tahoma" w:eastAsia="Tahoma" w:hAnsi="Tahoma" w:cs="Tahoma"/>
                <w:sz w:val="20"/>
              </w:rPr>
              <w:t xml:space="preserve">i) Mr. Digambar Sangavkar ii) Mr. Prasad Borugadda iii) Mr K J Rajkumar iv) Mr M Ramesha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  <w:ind w:right="934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digambar@cdot.in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prasadb@cdot.in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kjr@cdot.in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ramesh_m@cdot.in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20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Sharad Arora – Vice Chairman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9354267306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00FF"/>
                <w:sz w:val="20"/>
                <w:u w:val="single" w:color="0000FF"/>
              </w:rPr>
              <w:t>sharadsan@gmail.com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>
        <w:trPr>
          <w:trHeight w:val="1460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21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Rohde &amp; Schwarz India Pvt Ltd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i) Rahul Tiwari, Manager Automotive &amp; EMC- Member ii) Rahul Singh Jadaun, Manager- WC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8447498712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8750506444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rahul.tiwari@rohde-schwarz.com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rahuls.jadaun@rohde-schwarz.com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 w:rsidTr="00157D77">
        <w:trPr>
          <w:trHeight w:val="113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22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 w:rsidP="00157D77">
            <w:pPr>
              <w:spacing w:after="0" w:line="359" w:lineRule="auto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Office of Principal Scientific Adviser to the Govt of India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>Dr Preeti Banzal, Adviser/Scientist G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011-23022115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12"/>
            </w:pPr>
            <w:r>
              <w:rPr>
                <w:sz w:val="20"/>
              </w:rPr>
              <w:t xml:space="preserve"> </w:t>
            </w:r>
          </w:p>
          <w:p w:rsidR="00723430" w:rsidRDefault="00157D77">
            <w:pPr>
              <w:spacing w:after="0" w:line="359" w:lineRule="auto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preeti.banzal@nic.in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hod.office@psa.gov.in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</w:tc>
      </w:tr>
      <w:tr w:rsidR="00723430">
        <w:trPr>
          <w:trHeight w:val="182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23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Broadband India Forum </w:t>
            </w:r>
          </w:p>
          <w:p w:rsidR="00723430" w:rsidRDefault="00157D77">
            <w:pPr>
              <w:numPr>
                <w:ilvl w:val="0"/>
                <w:numId w:val="4"/>
              </w:num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Debashish Bhattacharya, Sr DDG </w:t>
            </w:r>
          </w:p>
          <w:p w:rsidR="00723430" w:rsidRDefault="00157D77">
            <w:pPr>
              <w:numPr>
                <w:ilvl w:val="0"/>
                <w:numId w:val="4"/>
              </w:numPr>
              <w:spacing w:after="0"/>
            </w:pPr>
            <w:r>
              <w:rPr>
                <w:rFonts w:ascii="Tahoma" w:eastAsia="Tahoma" w:hAnsi="Tahoma" w:cs="Tahoma"/>
                <w:sz w:val="20"/>
              </w:rPr>
              <w:t>Sundeep Kathuria, Sr Consultant-Special Projects iii) Abhijit Panicker, Dy Director-</w:t>
            </w:r>
            <w:r>
              <w:rPr>
                <w:rFonts w:ascii="Tahoma" w:eastAsia="Tahoma" w:hAnsi="Tahoma" w:cs="Tahoma"/>
                <w:sz w:val="20"/>
              </w:rPr>
              <w:t xml:space="preserve">Research &amp; Analysis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9810164822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9811918500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8587976621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 w:line="359" w:lineRule="auto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debashishbhattacharya@broadbandindi aforum.in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sundeep@brodbandindiaforum.in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abhijit@broadbandindiaforum.in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 w:rsidTr="00157D77">
        <w:trPr>
          <w:trHeight w:val="75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lastRenderedPageBreak/>
              <w:t xml:space="preserve">24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COAI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Vikram Tiwathia, DDG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ddg@coai.in </w:t>
            </w:r>
          </w:p>
        </w:tc>
      </w:tr>
      <w:tr w:rsidR="00723430" w:rsidTr="00157D77">
        <w:trPr>
          <w:trHeight w:val="192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25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 w:rsidP="00157D77">
            <w:pPr>
              <w:spacing w:after="98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Satcom Industry Association of India </w:t>
            </w:r>
          </w:p>
          <w:p w:rsidR="00723430" w:rsidRDefault="00157D77">
            <w:pPr>
              <w:numPr>
                <w:ilvl w:val="0"/>
                <w:numId w:val="5"/>
              </w:numPr>
              <w:spacing w:after="101"/>
              <w:ind w:right="309"/>
            </w:pPr>
            <w:r>
              <w:rPr>
                <w:rFonts w:ascii="Tahoma" w:eastAsia="Tahoma" w:hAnsi="Tahoma" w:cs="Tahoma"/>
                <w:sz w:val="20"/>
              </w:rPr>
              <w:t xml:space="preserve">Anil Prakash, Director General </w:t>
            </w:r>
          </w:p>
          <w:p w:rsidR="00723430" w:rsidRDefault="00157D77">
            <w:pPr>
              <w:numPr>
                <w:ilvl w:val="0"/>
                <w:numId w:val="5"/>
              </w:numPr>
              <w:spacing w:after="0"/>
              <w:ind w:right="309"/>
            </w:pPr>
            <w:r>
              <w:rPr>
                <w:rFonts w:ascii="Tahoma" w:eastAsia="Tahoma" w:hAnsi="Tahoma" w:cs="Tahoma"/>
                <w:sz w:val="20"/>
              </w:rPr>
              <w:t xml:space="preserve">Rajeev Gambhir, Sr Director-Tech &amp; Policy iii) Desh Raj Bhadana, Sr Manager-MARCOM iv) Anubhav Prakash, Manager-Govt. Relations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9811155846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9958692039 </w:t>
            </w:r>
          </w:p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9289421222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9999391707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98"/>
            </w:pP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anil.prakash@sia-india.com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rajeev.gambhir@sia-india.com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deshraj.bhadana@sia-india.com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anubhav.prakash@sia-india.com </w:t>
            </w:r>
          </w:p>
        </w:tc>
      </w:tr>
      <w:tr w:rsidR="00723430">
        <w:trPr>
          <w:trHeight w:val="372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26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Vishnu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9844178052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color w:val="002060"/>
                <w:sz w:val="20"/>
                <w:u w:val="single" w:color="002060"/>
              </w:rPr>
              <w:t>vishnu.n@ieee.org</w:t>
            </w:r>
            <w:r>
              <w:rPr>
                <w:rFonts w:ascii="Tahoma" w:eastAsia="Tahoma" w:hAnsi="Tahoma" w:cs="Tahoma"/>
                <w:color w:val="002060"/>
                <w:sz w:val="20"/>
              </w:rPr>
              <w:t xml:space="preserve">  </w:t>
            </w:r>
          </w:p>
        </w:tc>
      </w:tr>
      <w:tr w:rsidR="00723430" w:rsidTr="00157D77">
        <w:trPr>
          <w:trHeight w:val="687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27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IDEMIA </w:t>
            </w:r>
          </w:p>
          <w:p w:rsidR="00157D77" w:rsidRDefault="00157D77">
            <w:pPr>
              <w:spacing w:after="0"/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>Pranav Singh, Consultant Standards &amp; Specifications-</w:t>
            </w:r>
          </w:p>
          <w:p w:rsidR="00723430" w:rsidRPr="00157D77" w:rsidRDefault="00157D77" w:rsidP="00157D77">
            <w:pPr>
              <w:pStyle w:val="ListParagraph"/>
              <w:numPr>
                <w:ilvl w:val="0"/>
                <w:numId w:val="7"/>
              </w:numPr>
              <w:spacing w:after="0"/>
              <w:rPr>
                <w:b/>
                <w:bCs/>
              </w:rPr>
            </w:pPr>
            <w:r w:rsidRPr="00157D77">
              <w:rPr>
                <w:rFonts w:ascii="Tahoma" w:eastAsia="Tahoma" w:hAnsi="Tahoma" w:cs="Tahoma"/>
                <w:b/>
                <w:bCs/>
                <w:sz w:val="20"/>
              </w:rPr>
              <w:t>Rapporteur Q5/2</w:t>
            </w:r>
            <w:r w:rsidRPr="00157D77">
              <w:rPr>
                <w:rFonts w:ascii="Tahoma" w:eastAsia="Tahoma" w:hAnsi="Tahoma" w:cs="Tahoma"/>
                <w:b/>
                <w:bCs/>
                <w:sz w:val="20"/>
              </w:rPr>
              <w:t xml:space="preserve">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:rsidR="00723430" w:rsidRDefault="00157D77" w:rsidP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</w:rPr>
              <w:t xml:space="preserve">9582817930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13"/>
            </w:pPr>
            <w:r>
              <w:t xml:space="preserve"> </w:t>
            </w:r>
          </w:p>
          <w:p w:rsidR="00723430" w:rsidRDefault="00157D77">
            <w:pPr>
              <w:spacing w:after="0"/>
            </w:pPr>
            <w:r>
              <w:t xml:space="preserve">Pranav.singh2@idemia.com </w:t>
            </w:r>
          </w:p>
        </w:tc>
      </w:tr>
      <w:tr w:rsidR="00723430">
        <w:trPr>
          <w:trHeight w:val="816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28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RJIL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Mhilpa Salunkhe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7738318514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12"/>
            </w:pPr>
            <w:r>
              <w:t xml:space="preserve"> </w:t>
            </w:r>
          </w:p>
          <w:p w:rsidR="00723430" w:rsidRDefault="00157D77">
            <w:pPr>
              <w:spacing w:after="0"/>
            </w:pPr>
            <w:r>
              <w:t xml:space="preserve">Shilpa.salunkhe@ril.com </w:t>
            </w:r>
          </w:p>
        </w:tc>
      </w:tr>
      <w:tr w:rsidR="00723430">
        <w:trPr>
          <w:trHeight w:val="1659"/>
        </w:trPr>
        <w:tc>
          <w:tcPr>
            <w:tcW w:w="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29 </w:t>
            </w:r>
          </w:p>
        </w:tc>
        <w:tc>
          <w:tcPr>
            <w:tcW w:w="4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28"/>
            </w:pPr>
            <w:r>
              <w:rPr>
                <w:rFonts w:ascii="Tahoma" w:eastAsia="Tahoma" w:hAnsi="Tahoma" w:cs="Tahoma"/>
                <w:b/>
                <w:sz w:val="20"/>
              </w:rPr>
              <w:t xml:space="preserve">Keysight Technologies India Pvt Ltd </w:t>
            </w:r>
          </w:p>
          <w:p w:rsidR="00723430" w:rsidRDefault="00157D77">
            <w:pPr>
              <w:spacing w:after="0"/>
              <w:ind w:right="1877"/>
              <w:jc w:val="both"/>
            </w:pPr>
            <w:r>
              <w:rPr>
                <w:rFonts w:ascii="Tahoma" w:eastAsia="Tahoma" w:hAnsi="Tahoma" w:cs="Tahoma"/>
                <w:sz w:val="20"/>
              </w:rPr>
              <w:t>i)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</w:rPr>
              <w:t>Mombasawala Mohmedsaeed ii)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</w:rPr>
              <w:t>Shivanand Singh iii)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Tahoma" w:eastAsia="Tahoma" w:hAnsi="Tahoma" w:cs="Tahoma"/>
                <w:sz w:val="20"/>
              </w:rPr>
              <w:t xml:space="preserve">Yogendra Raghuwanshi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01"/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:rsidR="00723430" w:rsidRDefault="00157D77">
            <w:pPr>
              <w:spacing w:after="0"/>
            </w:pPr>
            <w:r>
              <w:rPr>
                <w:rFonts w:ascii="Tahoma" w:eastAsia="Tahoma" w:hAnsi="Tahoma" w:cs="Tahoma"/>
                <w:sz w:val="20"/>
              </w:rPr>
              <w:t xml:space="preserve">9810090827 </w:t>
            </w:r>
          </w:p>
        </w:tc>
        <w:tc>
          <w:tcPr>
            <w:tcW w:w="3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23430" w:rsidRDefault="00157D77">
            <w:pPr>
              <w:spacing w:after="112"/>
            </w:pPr>
            <w:r>
              <w:t xml:space="preserve"> </w:t>
            </w:r>
          </w:p>
          <w:p w:rsidR="00723430" w:rsidRDefault="00157D77">
            <w:pPr>
              <w:spacing w:after="112"/>
            </w:pPr>
            <w:r>
              <w:rPr>
                <w:color w:val="0000FF"/>
                <w:u w:val="single" w:color="0000FF"/>
              </w:rPr>
              <w:t>Mohd_saeed@keysight.com</w:t>
            </w:r>
            <w:r>
              <w:t xml:space="preserve"> </w:t>
            </w:r>
          </w:p>
          <w:p w:rsidR="00723430" w:rsidRDefault="00157D77">
            <w:pPr>
              <w:spacing w:after="110"/>
            </w:pPr>
            <w:r>
              <w:rPr>
                <w:color w:val="0000FF"/>
                <w:u w:val="single" w:color="0000FF"/>
              </w:rPr>
              <w:t>Shivanand_singh@keysight.com</w:t>
            </w:r>
            <w:r>
              <w:t xml:space="preserve">  </w:t>
            </w:r>
          </w:p>
          <w:p w:rsidR="00723430" w:rsidRDefault="00157D77">
            <w:pPr>
              <w:spacing w:after="0"/>
            </w:pPr>
            <w:r>
              <w:rPr>
                <w:color w:val="0000FF"/>
                <w:u w:val="single" w:color="0000FF"/>
              </w:rPr>
              <w:t>Yogendra.raghuwanshi@keysight.com</w:t>
            </w:r>
            <w:r>
              <w:t xml:space="preserve">  </w:t>
            </w:r>
          </w:p>
        </w:tc>
      </w:tr>
    </w:tbl>
    <w:p w:rsidR="00723430" w:rsidRDefault="00157D77">
      <w:pPr>
        <w:spacing w:after="224"/>
        <w:ind w:left="540"/>
      </w:pPr>
      <w:r>
        <w:rPr>
          <w:rFonts w:ascii="Tahoma" w:eastAsia="Tahoma" w:hAnsi="Tahoma" w:cs="Tahoma"/>
          <w:sz w:val="32"/>
        </w:rPr>
        <w:t xml:space="preserve"> </w:t>
      </w:r>
    </w:p>
    <w:p w:rsidR="00723430" w:rsidRDefault="00157D77">
      <w:pPr>
        <w:spacing w:after="226"/>
        <w:ind w:left="540"/>
      </w:pPr>
      <w:r>
        <w:rPr>
          <w:rFonts w:ascii="Tahoma" w:eastAsia="Tahoma" w:hAnsi="Tahoma" w:cs="Tahoma"/>
          <w:sz w:val="32"/>
        </w:rPr>
        <w:t xml:space="preserve"> </w:t>
      </w:r>
    </w:p>
    <w:p w:rsidR="00723430" w:rsidRDefault="00157D77">
      <w:pPr>
        <w:spacing w:after="224"/>
        <w:ind w:left="540"/>
      </w:pPr>
      <w:r>
        <w:rPr>
          <w:rFonts w:ascii="Tahoma" w:eastAsia="Tahoma" w:hAnsi="Tahoma" w:cs="Tahoma"/>
          <w:sz w:val="32"/>
        </w:rPr>
        <w:t xml:space="preserve"> </w:t>
      </w:r>
    </w:p>
    <w:p w:rsidR="00723430" w:rsidRDefault="00157D77">
      <w:pPr>
        <w:spacing w:after="224"/>
        <w:ind w:left="540"/>
      </w:pPr>
      <w:r>
        <w:rPr>
          <w:rFonts w:ascii="Tahoma" w:eastAsia="Tahoma" w:hAnsi="Tahoma" w:cs="Tahoma"/>
          <w:sz w:val="32"/>
        </w:rPr>
        <w:t xml:space="preserve"> </w:t>
      </w:r>
    </w:p>
    <w:p w:rsidR="00723430" w:rsidRDefault="00157D77">
      <w:pPr>
        <w:spacing w:after="226"/>
        <w:ind w:left="540"/>
      </w:pPr>
      <w:r>
        <w:rPr>
          <w:rFonts w:ascii="Tahoma" w:eastAsia="Tahoma" w:hAnsi="Tahoma" w:cs="Tahoma"/>
          <w:sz w:val="32"/>
        </w:rPr>
        <w:t xml:space="preserve"> </w:t>
      </w:r>
    </w:p>
    <w:p w:rsidR="00723430" w:rsidRDefault="00157D77">
      <w:pPr>
        <w:spacing w:after="140"/>
        <w:ind w:left="540"/>
      </w:pPr>
      <w:r>
        <w:rPr>
          <w:rFonts w:ascii="Tahoma" w:eastAsia="Tahoma" w:hAnsi="Tahoma" w:cs="Tahoma"/>
          <w:sz w:val="32"/>
        </w:rPr>
        <w:t xml:space="preserve"> </w:t>
      </w:r>
    </w:p>
    <w:p w:rsidR="00723430" w:rsidRDefault="00157D77">
      <w:pPr>
        <w:spacing w:after="0"/>
        <w:jc w:val="right"/>
      </w:pPr>
      <w:r>
        <w:rPr>
          <w:rFonts w:ascii="Tahoma" w:eastAsia="Tahoma" w:hAnsi="Tahoma" w:cs="Tahoma"/>
          <w:b/>
          <w:sz w:val="24"/>
        </w:rPr>
        <w:t xml:space="preserve"> </w:t>
      </w:r>
    </w:p>
    <w:p w:rsidR="00723430" w:rsidRDefault="00157D77">
      <w:pPr>
        <w:spacing w:after="0"/>
        <w:jc w:val="right"/>
      </w:pPr>
      <w:r>
        <w:rPr>
          <w:rFonts w:ascii="Tahoma" w:eastAsia="Tahoma" w:hAnsi="Tahoma" w:cs="Tahoma"/>
          <w:b/>
          <w:sz w:val="24"/>
        </w:rPr>
        <w:t xml:space="preserve"> </w:t>
      </w:r>
    </w:p>
    <w:p w:rsidR="00723430" w:rsidRDefault="00157D77">
      <w:pPr>
        <w:spacing w:after="0"/>
        <w:jc w:val="right"/>
      </w:pPr>
      <w:r>
        <w:rPr>
          <w:rFonts w:ascii="Tahoma" w:eastAsia="Tahoma" w:hAnsi="Tahoma" w:cs="Tahoma"/>
          <w:b/>
          <w:sz w:val="24"/>
        </w:rPr>
        <w:t xml:space="preserve"> </w:t>
      </w:r>
    </w:p>
    <w:p w:rsidR="00723430" w:rsidRDefault="00157D77" w:rsidP="00157D77">
      <w:pPr>
        <w:spacing w:after="0"/>
        <w:jc w:val="right"/>
      </w:pPr>
      <w:r>
        <w:rPr>
          <w:rFonts w:ascii="Tahoma" w:eastAsia="Tahoma" w:hAnsi="Tahoma" w:cs="Tahoma"/>
          <w:b/>
          <w:sz w:val="24"/>
        </w:rPr>
        <w:t xml:space="preserve"> </w:t>
      </w:r>
      <w:r>
        <w:rPr>
          <w:rFonts w:ascii="Tahoma" w:eastAsia="Tahoma" w:hAnsi="Tahoma" w:cs="Tahoma"/>
          <w:sz w:val="32"/>
        </w:rPr>
        <w:t xml:space="preserve"> </w:t>
      </w:r>
    </w:p>
    <w:sectPr w:rsidR="00723430">
      <w:pgSz w:w="12240" w:h="15840"/>
      <w:pgMar w:top="905" w:right="1368" w:bottom="127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E4DA6"/>
    <w:multiLevelType w:val="hybridMultilevel"/>
    <w:tmpl w:val="3F6C6EC2"/>
    <w:lvl w:ilvl="0" w:tplc="AC023E98">
      <w:start w:val="1"/>
      <w:numFmt w:val="decimal"/>
      <w:lvlText w:val="%1.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ECCA22">
      <w:start w:val="1"/>
      <w:numFmt w:val="lowerLetter"/>
      <w:lvlText w:val="%2"/>
      <w:lvlJc w:val="left"/>
      <w:pPr>
        <w:ind w:left="12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460C726">
      <w:start w:val="1"/>
      <w:numFmt w:val="lowerRoman"/>
      <w:lvlText w:val="%3"/>
      <w:lvlJc w:val="left"/>
      <w:pPr>
        <w:ind w:left="19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3C834A">
      <w:start w:val="1"/>
      <w:numFmt w:val="decimal"/>
      <w:lvlText w:val="%4"/>
      <w:lvlJc w:val="left"/>
      <w:pPr>
        <w:ind w:left="27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CDB00">
      <w:start w:val="1"/>
      <w:numFmt w:val="lowerLetter"/>
      <w:lvlText w:val="%5"/>
      <w:lvlJc w:val="left"/>
      <w:pPr>
        <w:ind w:left="343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E8F4A2">
      <w:start w:val="1"/>
      <w:numFmt w:val="lowerRoman"/>
      <w:lvlText w:val="%6"/>
      <w:lvlJc w:val="left"/>
      <w:pPr>
        <w:ind w:left="415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381988">
      <w:start w:val="1"/>
      <w:numFmt w:val="decimal"/>
      <w:lvlText w:val="%7"/>
      <w:lvlJc w:val="left"/>
      <w:pPr>
        <w:ind w:left="487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46E238">
      <w:start w:val="1"/>
      <w:numFmt w:val="lowerLetter"/>
      <w:lvlText w:val="%8"/>
      <w:lvlJc w:val="left"/>
      <w:pPr>
        <w:ind w:left="559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CA53DC">
      <w:start w:val="1"/>
      <w:numFmt w:val="lowerRoman"/>
      <w:lvlText w:val="%9"/>
      <w:lvlJc w:val="left"/>
      <w:pPr>
        <w:ind w:left="6314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07517E"/>
    <w:multiLevelType w:val="hybridMultilevel"/>
    <w:tmpl w:val="459CCC28"/>
    <w:lvl w:ilvl="0" w:tplc="8FF8C490">
      <w:start w:val="1"/>
      <w:numFmt w:val="lowerRoman"/>
      <w:lvlText w:val="%1)"/>
      <w:lvlJc w:val="left"/>
      <w:pPr>
        <w:ind w:left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676E2">
      <w:start w:val="1"/>
      <w:numFmt w:val="lowerLetter"/>
      <w:lvlText w:val="%2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3293F2">
      <w:start w:val="1"/>
      <w:numFmt w:val="lowerRoman"/>
      <w:lvlText w:val="%3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F5274C2">
      <w:start w:val="1"/>
      <w:numFmt w:val="decimal"/>
      <w:lvlText w:val="%4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C8A0BC">
      <w:start w:val="1"/>
      <w:numFmt w:val="lowerLetter"/>
      <w:lvlText w:val="%5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A74A6">
      <w:start w:val="1"/>
      <w:numFmt w:val="lowerRoman"/>
      <w:lvlText w:val="%6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D4D63A">
      <w:start w:val="1"/>
      <w:numFmt w:val="decimal"/>
      <w:lvlText w:val="%7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941F2C">
      <w:start w:val="1"/>
      <w:numFmt w:val="lowerLetter"/>
      <w:lvlText w:val="%8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CECF48E">
      <w:start w:val="1"/>
      <w:numFmt w:val="lowerRoman"/>
      <w:lvlText w:val="%9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CF37E9"/>
    <w:multiLevelType w:val="hybridMultilevel"/>
    <w:tmpl w:val="2402B942"/>
    <w:lvl w:ilvl="0" w:tplc="A1C6D542">
      <w:start w:val="1"/>
      <w:numFmt w:val="decimal"/>
      <w:lvlText w:val="%1."/>
      <w:lvlJc w:val="left"/>
      <w:pPr>
        <w:ind w:left="13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AA090C">
      <w:start w:val="1"/>
      <w:numFmt w:val="lowerLetter"/>
      <w:lvlText w:val="%2"/>
      <w:lvlJc w:val="left"/>
      <w:pPr>
        <w:ind w:left="157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1068250">
      <w:start w:val="1"/>
      <w:numFmt w:val="lowerRoman"/>
      <w:lvlText w:val="%3"/>
      <w:lvlJc w:val="left"/>
      <w:pPr>
        <w:ind w:left="22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D007D0">
      <w:start w:val="1"/>
      <w:numFmt w:val="decimal"/>
      <w:lvlText w:val="%4"/>
      <w:lvlJc w:val="left"/>
      <w:pPr>
        <w:ind w:left="30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96ABCC">
      <w:start w:val="1"/>
      <w:numFmt w:val="lowerLetter"/>
      <w:lvlText w:val="%5"/>
      <w:lvlJc w:val="left"/>
      <w:pPr>
        <w:ind w:left="373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962B32">
      <w:start w:val="1"/>
      <w:numFmt w:val="lowerRoman"/>
      <w:lvlText w:val="%6"/>
      <w:lvlJc w:val="left"/>
      <w:pPr>
        <w:ind w:left="445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A606EE">
      <w:start w:val="1"/>
      <w:numFmt w:val="decimal"/>
      <w:lvlText w:val="%7"/>
      <w:lvlJc w:val="left"/>
      <w:pPr>
        <w:ind w:left="517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C073E">
      <w:start w:val="1"/>
      <w:numFmt w:val="lowerLetter"/>
      <w:lvlText w:val="%8"/>
      <w:lvlJc w:val="left"/>
      <w:pPr>
        <w:ind w:left="589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D85A84">
      <w:start w:val="1"/>
      <w:numFmt w:val="lowerRoman"/>
      <w:lvlText w:val="%9"/>
      <w:lvlJc w:val="left"/>
      <w:pPr>
        <w:ind w:left="6612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582854"/>
    <w:multiLevelType w:val="hybridMultilevel"/>
    <w:tmpl w:val="64AC8206"/>
    <w:lvl w:ilvl="0" w:tplc="8E000006">
      <w:start w:val="20"/>
      <w:numFmt w:val="bullet"/>
      <w:lvlText w:val="-"/>
      <w:lvlJc w:val="left"/>
      <w:pPr>
        <w:ind w:left="720" w:hanging="360"/>
      </w:pPr>
      <w:rPr>
        <w:rFonts w:ascii="Tahoma" w:eastAsia="Tahoma" w:hAnsi="Tahoma" w:cs="Tahoma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4E067B"/>
    <w:multiLevelType w:val="hybridMultilevel"/>
    <w:tmpl w:val="7E727828"/>
    <w:lvl w:ilvl="0" w:tplc="0204B2A2">
      <w:start w:val="1"/>
      <w:numFmt w:val="lowerRoman"/>
      <w:lvlText w:val="%1)"/>
      <w:lvlJc w:val="left"/>
      <w:pPr>
        <w:ind w:left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38493E">
      <w:start w:val="1"/>
      <w:numFmt w:val="lowerLetter"/>
      <w:lvlText w:val="%2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DC3800">
      <w:start w:val="1"/>
      <w:numFmt w:val="lowerRoman"/>
      <w:lvlText w:val="%3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C0C0B8">
      <w:start w:val="1"/>
      <w:numFmt w:val="decimal"/>
      <w:lvlText w:val="%4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2CA8EE">
      <w:start w:val="1"/>
      <w:numFmt w:val="lowerLetter"/>
      <w:lvlText w:val="%5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A8C456">
      <w:start w:val="1"/>
      <w:numFmt w:val="lowerRoman"/>
      <w:lvlText w:val="%6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2E0DA6">
      <w:start w:val="1"/>
      <w:numFmt w:val="decimal"/>
      <w:lvlText w:val="%7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DADA2E">
      <w:start w:val="1"/>
      <w:numFmt w:val="lowerLetter"/>
      <w:lvlText w:val="%8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F0536A">
      <w:start w:val="1"/>
      <w:numFmt w:val="lowerRoman"/>
      <w:lvlText w:val="%9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5DB4A86"/>
    <w:multiLevelType w:val="hybridMultilevel"/>
    <w:tmpl w:val="7F08CA0C"/>
    <w:lvl w:ilvl="0" w:tplc="C09A4FF4">
      <w:start w:val="1"/>
      <w:numFmt w:val="lowerRoman"/>
      <w:lvlText w:val="%1)"/>
      <w:lvlJc w:val="left"/>
      <w:pPr>
        <w:ind w:left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4E0C76">
      <w:start w:val="1"/>
      <w:numFmt w:val="lowerLetter"/>
      <w:lvlText w:val="%2"/>
      <w:lvlJc w:val="left"/>
      <w:pPr>
        <w:ind w:left="11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62CC84">
      <w:start w:val="1"/>
      <w:numFmt w:val="lowerRoman"/>
      <w:lvlText w:val="%3"/>
      <w:lvlJc w:val="left"/>
      <w:pPr>
        <w:ind w:left="19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152888C">
      <w:start w:val="1"/>
      <w:numFmt w:val="decimal"/>
      <w:lvlText w:val="%4"/>
      <w:lvlJc w:val="left"/>
      <w:pPr>
        <w:ind w:left="26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4EE740">
      <w:start w:val="1"/>
      <w:numFmt w:val="lowerLetter"/>
      <w:lvlText w:val="%5"/>
      <w:lvlJc w:val="left"/>
      <w:pPr>
        <w:ind w:left="334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448D9C">
      <w:start w:val="1"/>
      <w:numFmt w:val="lowerRoman"/>
      <w:lvlText w:val="%6"/>
      <w:lvlJc w:val="left"/>
      <w:pPr>
        <w:ind w:left="406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041A02">
      <w:start w:val="1"/>
      <w:numFmt w:val="decimal"/>
      <w:lvlText w:val="%7"/>
      <w:lvlJc w:val="left"/>
      <w:pPr>
        <w:ind w:left="478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02C6C8E">
      <w:start w:val="1"/>
      <w:numFmt w:val="lowerLetter"/>
      <w:lvlText w:val="%8"/>
      <w:lvlJc w:val="left"/>
      <w:pPr>
        <w:ind w:left="550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80DC8A">
      <w:start w:val="1"/>
      <w:numFmt w:val="lowerRoman"/>
      <w:lvlText w:val="%9"/>
      <w:lvlJc w:val="left"/>
      <w:pPr>
        <w:ind w:left="6228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AD23FD"/>
    <w:multiLevelType w:val="hybridMultilevel"/>
    <w:tmpl w:val="437687CC"/>
    <w:lvl w:ilvl="0" w:tplc="435ED6CE">
      <w:start w:val="1"/>
      <w:numFmt w:val="lowerRoman"/>
      <w:lvlText w:val="%1)"/>
      <w:lvlJc w:val="left"/>
      <w:pPr>
        <w:ind w:left="1080" w:hanging="720"/>
      </w:pPr>
      <w:rPr>
        <w:rFonts w:ascii="Tahoma" w:eastAsia="Tahoma" w:hAnsi="Tahoma" w:cs="Tahoma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4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430"/>
    <w:rsid w:val="00157D77"/>
    <w:rsid w:val="0072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BDDA7"/>
  <w15:docId w15:val="{D33114D6-F9CB-4CDB-9D09-9CF25696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"/>
      <w:ind w:left="646" w:right="112" w:hanging="10"/>
      <w:outlineLvl w:val="0"/>
    </w:pPr>
    <w:rPr>
      <w:rFonts w:ascii="Tahoma" w:eastAsia="Tahoma" w:hAnsi="Tahoma" w:cs="Tahom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57D77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dia.gov.in/hi/" TargetMode="External"/><Relationship Id="rId13" Type="http://schemas.openxmlformats.org/officeDocument/2006/relationships/hyperlink" Target="https://dot.gov.in/" TargetMode="External"/><Relationship Id="rId18" Type="http://schemas.openxmlformats.org/officeDocument/2006/relationships/image" Target="media/image2.jpg"/><Relationship Id="rId3" Type="http://schemas.openxmlformats.org/officeDocument/2006/relationships/settings" Target="settings.xml"/><Relationship Id="rId21" Type="http://schemas.openxmlformats.org/officeDocument/2006/relationships/hyperlink" Target="https://dot.gov.in/" TargetMode="External"/><Relationship Id="rId7" Type="http://schemas.openxmlformats.org/officeDocument/2006/relationships/hyperlink" Target="https://india.gov.in/hi/" TargetMode="External"/><Relationship Id="rId12" Type="http://schemas.openxmlformats.org/officeDocument/2006/relationships/hyperlink" Target="https://dot.gov.in/" TargetMode="External"/><Relationship Id="rId17" Type="http://schemas.openxmlformats.org/officeDocument/2006/relationships/image" Target="media/image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t.gov.in/" TargetMode="External"/><Relationship Id="rId20" Type="http://schemas.openxmlformats.org/officeDocument/2006/relationships/hyperlink" Target="https://india.gov.in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ndia.gov.in/hi/" TargetMode="External"/><Relationship Id="rId11" Type="http://schemas.openxmlformats.org/officeDocument/2006/relationships/hyperlink" Target="https://dot.gov.in/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india.gov.in/hi/" TargetMode="External"/><Relationship Id="rId15" Type="http://schemas.openxmlformats.org/officeDocument/2006/relationships/hyperlink" Target="https://dot.gov.in/" TargetMode="External"/><Relationship Id="rId23" Type="http://schemas.openxmlformats.org/officeDocument/2006/relationships/hyperlink" Target="https://dot.gov.in/" TargetMode="External"/><Relationship Id="rId10" Type="http://schemas.openxmlformats.org/officeDocument/2006/relationships/hyperlink" Target="https://india.gov.in/hi/" TargetMode="External"/><Relationship Id="rId19" Type="http://schemas.openxmlformats.org/officeDocument/2006/relationships/hyperlink" Target="https://india.gov.i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dia.gov.in/hi/" TargetMode="External"/><Relationship Id="rId14" Type="http://schemas.openxmlformats.org/officeDocument/2006/relationships/hyperlink" Target="https://dot.gov.in/" TargetMode="External"/><Relationship Id="rId22" Type="http://schemas.openxmlformats.org/officeDocument/2006/relationships/hyperlink" Target="https://dot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tec</cp:lastModifiedBy>
  <cp:revision>2</cp:revision>
  <dcterms:created xsi:type="dcterms:W3CDTF">2022-09-28T04:23:00Z</dcterms:created>
  <dcterms:modified xsi:type="dcterms:W3CDTF">2022-09-28T04:23:00Z</dcterms:modified>
</cp:coreProperties>
</file>