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40" w:type="dxa"/>
        <w:tblLayout w:type="fixed"/>
        <w:tblCellMar>
          <w:left w:w="57" w:type="dxa"/>
          <w:right w:w="57" w:type="dxa"/>
        </w:tblCellMar>
        <w:tblLook w:val="0000" w:firstRow="0" w:lastRow="0" w:firstColumn="0" w:lastColumn="0" w:noHBand="0" w:noVBand="0"/>
      </w:tblPr>
      <w:tblGrid>
        <w:gridCol w:w="1132"/>
        <w:gridCol w:w="455"/>
        <w:gridCol w:w="4026"/>
        <w:gridCol w:w="4027"/>
      </w:tblGrid>
      <w:tr w:rsidR="00DF2DDA" w:rsidRPr="00DF2DDA" w14:paraId="37EC3098" w14:textId="77777777" w:rsidTr="00DF2DDA">
        <w:trPr>
          <w:cantSplit/>
        </w:trPr>
        <w:tc>
          <w:tcPr>
            <w:tcW w:w="1132" w:type="dxa"/>
            <w:vMerge w:val="restart"/>
            <w:vAlign w:val="center"/>
          </w:tcPr>
          <w:p w14:paraId="6EC33A99" w14:textId="77777777" w:rsidR="00DF2DDA" w:rsidRPr="00DF2DDA" w:rsidRDefault="00DF2DDA" w:rsidP="00DF2DDA">
            <w:pPr>
              <w:spacing w:before="0"/>
              <w:jc w:val="center"/>
              <w:rPr>
                <w:sz w:val="20"/>
                <w:szCs w:val="20"/>
              </w:rPr>
            </w:pPr>
            <w:bookmarkStart w:id="0" w:name="dnum" w:colFirst="2" w:colLast="2"/>
            <w:bookmarkStart w:id="1" w:name="dtableau"/>
            <w:r w:rsidRPr="00DF2DDA">
              <w:rPr>
                <w:noProof/>
              </w:rPr>
              <w:drawing>
                <wp:inline distT="0" distB="0" distL="0" distR="0" wp14:anchorId="47A9EBD7" wp14:editId="5CC96807">
                  <wp:extent cx="647700" cy="705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7">
                            <a:extLst>
                              <a:ext uri="{28A0092B-C50C-407E-A947-70E740481C1C}">
                                <a14:useLocalDpi xmlns:a14="http://schemas.microsoft.com/office/drawing/2010/main" val="0"/>
                              </a:ext>
                            </a:extLst>
                          </a:blip>
                          <a:srcRect l="-202" t="-200" r="-202" b="-309"/>
                          <a:stretch/>
                        </pic:blipFill>
                        <pic:spPr bwMode="auto">
                          <a:xfrm>
                            <a:off x="0" y="0"/>
                            <a:ext cx="650318" cy="70845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81" w:type="dxa"/>
            <w:gridSpan w:val="2"/>
            <w:vMerge w:val="restart"/>
          </w:tcPr>
          <w:p w14:paraId="52AC01BB" w14:textId="77777777" w:rsidR="00DF2DDA" w:rsidRPr="00DF2DDA" w:rsidRDefault="00DF2DDA" w:rsidP="00DF2DDA">
            <w:pPr>
              <w:rPr>
                <w:sz w:val="16"/>
                <w:szCs w:val="16"/>
              </w:rPr>
            </w:pPr>
            <w:r w:rsidRPr="00DF2DDA">
              <w:rPr>
                <w:sz w:val="16"/>
                <w:szCs w:val="16"/>
              </w:rPr>
              <w:t>INTERNATIONAL TELECOMMUNICATION UNION</w:t>
            </w:r>
          </w:p>
          <w:p w14:paraId="2BCB5068" w14:textId="77777777" w:rsidR="00DF2DDA" w:rsidRPr="00DF2DDA" w:rsidRDefault="00DF2DDA" w:rsidP="00DF2DDA">
            <w:pPr>
              <w:rPr>
                <w:b/>
                <w:bCs/>
                <w:sz w:val="26"/>
                <w:szCs w:val="26"/>
              </w:rPr>
            </w:pPr>
            <w:r w:rsidRPr="00DF2DDA">
              <w:rPr>
                <w:b/>
                <w:bCs/>
                <w:sz w:val="26"/>
                <w:szCs w:val="26"/>
              </w:rPr>
              <w:t>TELECOMMUNICATION</w:t>
            </w:r>
            <w:r w:rsidRPr="00DF2DDA">
              <w:rPr>
                <w:b/>
                <w:bCs/>
                <w:sz w:val="26"/>
                <w:szCs w:val="26"/>
              </w:rPr>
              <w:br/>
              <w:t>STANDARDIZATION SECTOR</w:t>
            </w:r>
          </w:p>
          <w:p w14:paraId="31D867B8" w14:textId="77777777" w:rsidR="00DF2DDA" w:rsidRPr="00DF2DDA" w:rsidRDefault="00DF2DDA" w:rsidP="00DF2DDA">
            <w:pPr>
              <w:rPr>
                <w:sz w:val="20"/>
                <w:szCs w:val="20"/>
              </w:rPr>
            </w:pPr>
            <w:r w:rsidRPr="00DF2DDA">
              <w:rPr>
                <w:sz w:val="20"/>
                <w:szCs w:val="20"/>
              </w:rPr>
              <w:t xml:space="preserve">STUDY PERIOD </w:t>
            </w:r>
            <w:bookmarkStart w:id="2" w:name="dstudyperiod"/>
            <w:r w:rsidRPr="00DF2DDA">
              <w:rPr>
                <w:sz w:val="20"/>
              </w:rPr>
              <w:t>2022</w:t>
            </w:r>
            <w:r w:rsidRPr="00DF2DDA">
              <w:rPr>
                <w:sz w:val="20"/>
                <w:szCs w:val="20"/>
              </w:rPr>
              <w:t>-</w:t>
            </w:r>
            <w:r w:rsidRPr="00DF2DDA">
              <w:rPr>
                <w:sz w:val="20"/>
              </w:rPr>
              <w:t>2024</w:t>
            </w:r>
            <w:bookmarkEnd w:id="2"/>
          </w:p>
        </w:tc>
        <w:tc>
          <w:tcPr>
            <w:tcW w:w="4027" w:type="dxa"/>
            <w:vAlign w:val="center"/>
          </w:tcPr>
          <w:p w14:paraId="560FD1B0" w14:textId="073BDA56" w:rsidR="00DF2DDA" w:rsidRPr="00DF2DDA" w:rsidRDefault="00DF2DDA" w:rsidP="00DF2DDA">
            <w:pPr>
              <w:pStyle w:val="Docnumber"/>
              <w:rPr>
                <w:sz w:val="32"/>
              </w:rPr>
            </w:pPr>
            <w:r>
              <w:rPr>
                <w:sz w:val="32"/>
              </w:rPr>
              <w:t>SG12–C118R1</w:t>
            </w:r>
          </w:p>
        </w:tc>
      </w:tr>
      <w:tr w:rsidR="00DF2DDA" w:rsidRPr="00DF2DDA" w14:paraId="14683D81" w14:textId="77777777" w:rsidTr="00DF2DDA">
        <w:trPr>
          <w:cantSplit/>
        </w:trPr>
        <w:tc>
          <w:tcPr>
            <w:tcW w:w="1132" w:type="dxa"/>
            <w:vMerge/>
          </w:tcPr>
          <w:p w14:paraId="7B110105" w14:textId="77777777" w:rsidR="00DF2DDA" w:rsidRPr="00DF2DDA" w:rsidRDefault="00DF2DDA" w:rsidP="00DF2DDA">
            <w:pPr>
              <w:rPr>
                <w:smallCaps/>
                <w:sz w:val="20"/>
              </w:rPr>
            </w:pPr>
            <w:bookmarkStart w:id="3" w:name="dsg" w:colFirst="2" w:colLast="2"/>
            <w:bookmarkEnd w:id="0"/>
          </w:p>
        </w:tc>
        <w:tc>
          <w:tcPr>
            <w:tcW w:w="4481" w:type="dxa"/>
            <w:gridSpan w:val="2"/>
            <w:vMerge/>
          </w:tcPr>
          <w:p w14:paraId="566119CC" w14:textId="77777777" w:rsidR="00DF2DDA" w:rsidRPr="00DF2DDA" w:rsidRDefault="00DF2DDA" w:rsidP="00DF2DDA">
            <w:pPr>
              <w:rPr>
                <w:smallCaps/>
                <w:sz w:val="20"/>
              </w:rPr>
            </w:pPr>
          </w:p>
        </w:tc>
        <w:tc>
          <w:tcPr>
            <w:tcW w:w="4027" w:type="dxa"/>
          </w:tcPr>
          <w:p w14:paraId="6627800C" w14:textId="6BA58FD5" w:rsidR="00DF2DDA" w:rsidRPr="00DF2DDA" w:rsidRDefault="00DF2DDA" w:rsidP="00DF2DDA">
            <w:pPr>
              <w:pStyle w:val="TSBHeaderRight14"/>
              <w:rPr>
                <w:smallCaps/>
              </w:rPr>
            </w:pPr>
            <w:r>
              <w:rPr>
                <w:smallCaps/>
              </w:rPr>
              <w:t>STUDY GROUP 12</w:t>
            </w:r>
          </w:p>
        </w:tc>
      </w:tr>
      <w:bookmarkEnd w:id="3"/>
      <w:tr w:rsidR="00DF2DDA" w:rsidRPr="00DF2DDA" w14:paraId="65FFA717" w14:textId="77777777" w:rsidTr="00DF2DDA">
        <w:trPr>
          <w:cantSplit/>
        </w:trPr>
        <w:tc>
          <w:tcPr>
            <w:tcW w:w="1132" w:type="dxa"/>
            <w:vMerge/>
            <w:tcBorders>
              <w:bottom w:val="single" w:sz="12" w:space="0" w:color="auto"/>
            </w:tcBorders>
          </w:tcPr>
          <w:p w14:paraId="7E0C3BFA" w14:textId="77777777" w:rsidR="00DF2DDA" w:rsidRPr="00DF2DDA" w:rsidRDefault="00DF2DDA" w:rsidP="00DF2DDA">
            <w:pPr>
              <w:rPr>
                <w:b/>
                <w:bCs/>
                <w:sz w:val="26"/>
              </w:rPr>
            </w:pPr>
          </w:p>
        </w:tc>
        <w:tc>
          <w:tcPr>
            <w:tcW w:w="4481" w:type="dxa"/>
            <w:gridSpan w:val="2"/>
            <w:vMerge/>
            <w:tcBorders>
              <w:bottom w:val="single" w:sz="12" w:space="0" w:color="auto"/>
            </w:tcBorders>
          </w:tcPr>
          <w:p w14:paraId="3665D5EA" w14:textId="77777777" w:rsidR="00DF2DDA" w:rsidRPr="00DF2DDA" w:rsidRDefault="00DF2DDA" w:rsidP="00DF2DDA">
            <w:pPr>
              <w:rPr>
                <w:b/>
                <w:bCs/>
                <w:sz w:val="26"/>
              </w:rPr>
            </w:pPr>
          </w:p>
        </w:tc>
        <w:tc>
          <w:tcPr>
            <w:tcW w:w="4027" w:type="dxa"/>
            <w:tcBorders>
              <w:bottom w:val="single" w:sz="12" w:space="0" w:color="auto"/>
            </w:tcBorders>
            <w:vAlign w:val="center"/>
          </w:tcPr>
          <w:p w14:paraId="7BCC41A7" w14:textId="77777777" w:rsidR="00DF2DDA" w:rsidRPr="00DF2DDA" w:rsidRDefault="00DF2DDA" w:rsidP="00DF2DDA">
            <w:pPr>
              <w:pStyle w:val="TSBHeaderRight14"/>
            </w:pPr>
            <w:r w:rsidRPr="00DF2DDA">
              <w:t>Original: English</w:t>
            </w:r>
          </w:p>
        </w:tc>
      </w:tr>
      <w:tr w:rsidR="00DF2DDA" w:rsidRPr="00DF2DDA" w14:paraId="37F49E08" w14:textId="77777777" w:rsidTr="00DF2DDA">
        <w:trPr>
          <w:cantSplit/>
        </w:trPr>
        <w:tc>
          <w:tcPr>
            <w:tcW w:w="1587" w:type="dxa"/>
            <w:gridSpan w:val="2"/>
          </w:tcPr>
          <w:p w14:paraId="1BBA0E46" w14:textId="77777777" w:rsidR="00DF2DDA" w:rsidRPr="00DF2DDA" w:rsidRDefault="00DF2DDA" w:rsidP="00DF2DDA">
            <w:pPr>
              <w:rPr>
                <w:b/>
                <w:bCs/>
              </w:rPr>
            </w:pPr>
            <w:bookmarkStart w:id="4" w:name="dbluepink" w:colFirst="1" w:colLast="1"/>
            <w:bookmarkStart w:id="5" w:name="dmeeting" w:colFirst="2" w:colLast="2"/>
            <w:r w:rsidRPr="00DF2DDA">
              <w:rPr>
                <w:b/>
                <w:bCs/>
              </w:rPr>
              <w:t>Question(s):</w:t>
            </w:r>
          </w:p>
        </w:tc>
        <w:tc>
          <w:tcPr>
            <w:tcW w:w="4026" w:type="dxa"/>
          </w:tcPr>
          <w:p w14:paraId="4BC26301" w14:textId="3E9C1650" w:rsidR="00DF2DDA" w:rsidRPr="00DF2DDA" w:rsidRDefault="00DF2DDA" w:rsidP="00DF2DDA">
            <w:pPr>
              <w:pStyle w:val="TSBHeaderQuestion"/>
            </w:pPr>
            <w:r>
              <w:t>2/12</w:t>
            </w:r>
          </w:p>
        </w:tc>
        <w:tc>
          <w:tcPr>
            <w:tcW w:w="4027" w:type="dxa"/>
          </w:tcPr>
          <w:p w14:paraId="7B5CF374" w14:textId="3A61171A" w:rsidR="00DF2DDA" w:rsidRPr="00DF2DDA" w:rsidRDefault="00DF2DDA" w:rsidP="00DF2DDA">
            <w:pPr>
              <w:pStyle w:val="VenueDate"/>
            </w:pPr>
            <w:r w:rsidRPr="00DF2DDA">
              <w:t>Geneva, 18-26 January 2023</w:t>
            </w:r>
          </w:p>
        </w:tc>
      </w:tr>
      <w:tr w:rsidR="00DF2DDA" w:rsidRPr="00DF2DDA" w14:paraId="6B13057A" w14:textId="77777777" w:rsidTr="00DF2DDA">
        <w:trPr>
          <w:cantSplit/>
        </w:trPr>
        <w:tc>
          <w:tcPr>
            <w:tcW w:w="9640" w:type="dxa"/>
            <w:gridSpan w:val="4"/>
          </w:tcPr>
          <w:p w14:paraId="3E5F5A2B" w14:textId="3585C4D5" w:rsidR="00DF2DDA" w:rsidRPr="00DF2DDA" w:rsidRDefault="00DF2DDA" w:rsidP="00DF2DDA">
            <w:pPr>
              <w:jc w:val="center"/>
              <w:rPr>
                <w:b/>
                <w:bCs/>
              </w:rPr>
            </w:pPr>
            <w:bookmarkStart w:id="6" w:name="ddoctype"/>
            <w:bookmarkEnd w:id="4"/>
            <w:bookmarkEnd w:id="5"/>
            <w:r w:rsidRPr="00DF2DDA">
              <w:rPr>
                <w:b/>
                <w:bCs/>
              </w:rPr>
              <w:t>CONTRIBUTION</w:t>
            </w:r>
          </w:p>
        </w:tc>
      </w:tr>
      <w:tr w:rsidR="00DF2DDA" w:rsidRPr="00DF2DDA" w14:paraId="14BAC479" w14:textId="77777777" w:rsidTr="00DF2DDA">
        <w:trPr>
          <w:cantSplit/>
        </w:trPr>
        <w:tc>
          <w:tcPr>
            <w:tcW w:w="1587" w:type="dxa"/>
            <w:gridSpan w:val="2"/>
          </w:tcPr>
          <w:p w14:paraId="53C5FBB3" w14:textId="77777777" w:rsidR="00DF2DDA" w:rsidRPr="00DF2DDA" w:rsidRDefault="00DF2DDA" w:rsidP="00DF2DDA">
            <w:pPr>
              <w:rPr>
                <w:b/>
                <w:bCs/>
              </w:rPr>
            </w:pPr>
            <w:bookmarkStart w:id="7" w:name="dsource" w:colFirst="1" w:colLast="1"/>
            <w:bookmarkEnd w:id="6"/>
            <w:r w:rsidRPr="00DF2DDA">
              <w:rPr>
                <w:b/>
                <w:bCs/>
              </w:rPr>
              <w:t>Source:</w:t>
            </w:r>
          </w:p>
        </w:tc>
        <w:tc>
          <w:tcPr>
            <w:tcW w:w="8053" w:type="dxa"/>
            <w:gridSpan w:val="2"/>
          </w:tcPr>
          <w:p w14:paraId="6D55EEE5" w14:textId="05CBB093" w:rsidR="00DF2DDA" w:rsidRPr="00DF2DDA" w:rsidRDefault="00DF2DDA" w:rsidP="00DF2DDA">
            <w:pPr>
              <w:pStyle w:val="TSBHeaderSource"/>
            </w:pPr>
            <w:r>
              <w:t>India</w:t>
            </w:r>
          </w:p>
        </w:tc>
      </w:tr>
      <w:tr w:rsidR="00DF2DDA" w:rsidRPr="00DF2DDA" w14:paraId="3D38D0AA" w14:textId="77777777" w:rsidTr="00DF2DDA">
        <w:trPr>
          <w:cantSplit/>
        </w:trPr>
        <w:tc>
          <w:tcPr>
            <w:tcW w:w="1587" w:type="dxa"/>
            <w:gridSpan w:val="2"/>
            <w:tcBorders>
              <w:bottom w:val="single" w:sz="8" w:space="0" w:color="auto"/>
            </w:tcBorders>
          </w:tcPr>
          <w:p w14:paraId="5C102468" w14:textId="77777777" w:rsidR="00DF2DDA" w:rsidRPr="00DF2DDA" w:rsidRDefault="00DF2DDA" w:rsidP="00DF2DDA">
            <w:pPr>
              <w:rPr>
                <w:b/>
                <w:bCs/>
              </w:rPr>
            </w:pPr>
            <w:bookmarkStart w:id="8" w:name="dtitle1" w:colFirst="1" w:colLast="1"/>
            <w:bookmarkEnd w:id="7"/>
            <w:r w:rsidRPr="00DF2DDA">
              <w:rPr>
                <w:b/>
                <w:bCs/>
              </w:rPr>
              <w:t>Title:</w:t>
            </w:r>
          </w:p>
        </w:tc>
        <w:tc>
          <w:tcPr>
            <w:tcW w:w="8053" w:type="dxa"/>
            <w:gridSpan w:val="2"/>
            <w:tcBorders>
              <w:bottom w:val="single" w:sz="8" w:space="0" w:color="auto"/>
            </w:tcBorders>
          </w:tcPr>
          <w:p w14:paraId="72518A70" w14:textId="789F6350" w:rsidR="00DF2DDA" w:rsidRPr="00DF2DDA" w:rsidRDefault="00DF2DDA" w:rsidP="00DF2DDA">
            <w:pPr>
              <w:jc w:val="both"/>
              <w:rPr>
                <w:color w:val="01010F"/>
              </w:rPr>
            </w:pPr>
            <w:r>
              <w:rPr>
                <w:color w:val="01010F"/>
              </w:rPr>
              <w:t xml:space="preserve">Proposal to create new work item </w:t>
            </w:r>
            <w:r>
              <w:t xml:space="preserve">to develop a new ITU-T Recommendation </w:t>
            </w:r>
            <w:r>
              <w:rPr>
                <w:color w:val="01010F"/>
              </w:rPr>
              <w:t>“Framework for Enhanced Quality of Experience by using Cultural and Emotional Context in Applications based on Natural Language Understanding”</w:t>
            </w:r>
          </w:p>
        </w:tc>
      </w:tr>
      <w:tr w:rsidR="00DF2DDA" w:rsidRPr="00DF2DDA" w14:paraId="1A85475A" w14:textId="77777777" w:rsidTr="00DF2DDA">
        <w:trPr>
          <w:cantSplit/>
        </w:trPr>
        <w:tc>
          <w:tcPr>
            <w:tcW w:w="1587" w:type="dxa"/>
            <w:gridSpan w:val="2"/>
            <w:tcBorders>
              <w:top w:val="single" w:sz="8" w:space="0" w:color="auto"/>
              <w:bottom w:val="single" w:sz="8" w:space="0" w:color="auto"/>
            </w:tcBorders>
          </w:tcPr>
          <w:p w14:paraId="35212E43" w14:textId="77777777" w:rsidR="00DF2DDA" w:rsidRPr="00136DDD" w:rsidRDefault="00DF2DDA" w:rsidP="00D21B27">
            <w:pPr>
              <w:rPr>
                <w:b/>
                <w:bCs/>
              </w:rPr>
            </w:pPr>
            <w:r w:rsidRPr="2149A48D">
              <w:rPr>
                <w:b/>
                <w:bCs/>
              </w:rPr>
              <w:t>Contact:</w:t>
            </w:r>
          </w:p>
        </w:tc>
        <w:tc>
          <w:tcPr>
            <w:tcW w:w="4026" w:type="dxa"/>
            <w:tcBorders>
              <w:top w:val="single" w:sz="8" w:space="0" w:color="auto"/>
              <w:bottom w:val="single" w:sz="8" w:space="0" w:color="auto"/>
            </w:tcBorders>
          </w:tcPr>
          <w:p w14:paraId="6520C8C4" w14:textId="77777777" w:rsidR="00DF2DDA" w:rsidRDefault="00DF2DDA" w:rsidP="00DF2DDA">
            <w:r>
              <w:t>Brejesh Lall</w:t>
            </w:r>
          </w:p>
          <w:p w14:paraId="35C2ED55" w14:textId="77777777" w:rsidR="00DF2DDA" w:rsidRDefault="00DF2DDA" w:rsidP="00DF2DDA">
            <w:pPr>
              <w:spacing w:before="0"/>
            </w:pPr>
            <w:r>
              <w:t>IIT Delhi</w:t>
            </w:r>
          </w:p>
          <w:p w14:paraId="54F89CCD" w14:textId="12179F76" w:rsidR="00DF2DDA" w:rsidRPr="00801B42" w:rsidRDefault="00DF2DDA" w:rsidP="00DF2DDA">
            <w:pPr>
              <w:spacing w:before="0"/>
            </w:pPr>
            <w:r>
              <w:t>India</w:t>
            </w:r>
          </w:p>
        </w:tc>
        <w:tc>
          <w:tcPr>
            <w:tcW w:w="4027" w:type="dxa"/>
            <w:tcBorders>
              <w:top w:val="single" w:sz="8" w:space="0" w:color="auto"/>
              <w:bottom w:val="single" w:sz="8" w:space="0" w:color="auto"/>
            </w:tcBorders>
          </w:tcPr>
          <w:p w14:paraId="07FBA0D3" w14:textId="77777777" w:rsidR="00DF2DDA" w:rsidRPr="00DF2DDA" w:rsidRDefault="00DF2DDA" w:rsidP="00DF2DDA">
            <w:pPr>
              <w:tabs>
                <w:tab w:val="left" w:pos="794"/>
              </w:tabs>
              <w:rPr>
                <w:lang w:val="fr-FR"/>
              </w:rPr>
            </w:pPr>
            <w:r w:rsidRPr="00DF2DDA">
              <w:rPr>
                <w:lang w:val="fr-FR"/>
              </w:rPr>
              <w:t>Tel: +91 8449710411</w:t>
            </w:r>
          </w:p>
          <w:p w14:paraId="60A44F5B" w14:textId="5E1AAAE0" w:rsidR="00DF2DDA" w:rsidRPr="00DF2DDA" w:rsidRDefault="00DF2DDA" w:rsidP="00DF2DDA">
            <w:pPr>
              <w:tabs>
                <w:tab w:val="left" w:pos="794"/>
              </w:tabs>
              <w:spacing w:before="0"/>
              <w:rPr>
                <w:lang w:val="fr-FR"/>
              </w:rPr>
            </w:pPr>
            <w:r w:rsidRPr="00DF2DDA">
              <w:rPr>
                <w:lang w:val="fr-FR"/>
              </w:rPr>
              <w:t xml:space="preserve">E-mail: </w:t>
            </w:r>
            <w:hyperlink r:id="rId8" w:history="1">
              <w:r w:rsidRPr="000F355E">
                <w:rPr>
                  <w:rStyle w:val="Hyperlink"/>
                  <w:lang w:val="fr-FR"/>
                </w:rPr>
                <w:t>brejesh@ee.iitd.ac.in</w:t>
              </w:r>
            </w:hyperlink>
            <w:r>
              <w:rPr>
                <w:lang w:val="fr-FR"/>
              </w:rPr>
              <w:t xml:space="preserve"> </w:t>
            </w:r>
          </w:p>
        </w:tc>
      </w:tr>
      <w:tr w:rsidR="00DF2DDA" w:rsidRPr="00DF2DDA" w14:paraId="1B0A5C58" w14:textId="77777777" w:rsidTr="00DF2DDA">
        <w:trPr>
          <w:cantSplit/>
        </w:trPr>
        <w:tc>
          <w:tcPr>
            <w:tcW w:w="1587" w:type="dxa"/>
            <w:gridSpan w:val="2"/>
            <w:tcBorders>
              <w:top w:val="single" w:sz="8" w:space="0" w:color="auto"/>
              <w:bottom w:val="single" w:sz="8" w:space="0" w:color="auto"/>
            </w:tcBorders>
          </w:tcPr>
          <w:p w14:paraId="3797D386" w14:textId="77777777" w:rsidR="00DF2DDA" w:rsidRPr="00136DDD" w:rsidRDefault="00DF2DDA" w:rsidP="00D21B27">
            <w:pPr>
              <w:rPr>
                <w:b/>
                <w:bCs/>
              </w:rPr>
            </w:pPr>
            <w:r w:rsidRPr="2149A48D">
              <w:rPr>
                <w:b/>
                <w:bCs/>
              </w:rPr>
              <w:t>Contact:</w:t>
            </w:r>
          </w:p>
        </w:tc>
        <w:tc>
          <w:tcPr>
            <w:tcW w:w="4026" w:type="dxa"/>
            <w:tcBorders>
              <w:top w:val="single" w:sz="8" w:space="0" w:color="auto"/>
              <w:bottom w:val="single" w:sz="8" w:space="0" w:color="auto"/>
            </w:tcBorders>
          </w:tcPr>
          <w:p w14:paraId="3014FFC4" w14:textId="77777777" w:rsidR="00DF2DDA" w:rsidRPr="00DF2DDA" w:rsidRDefault="00DF2DDA" w:rsidP="00DF2DDA">
            <w:pPr>
              <w:rPr>
                <w:lang w:val="fr-FR"/>
              </w:rPr>
            </w:pPr>
            <w:r w:rsidRPr="00DF2DDA">
              <w:rPr>
                <w:lang w:val="fr-FR"/>
              </w:rPr>
              <w:t>Amit Oberoi</w:t>
            </w:r>
            <w:r w:rsidRPr="00DF2DDA">
              <w:rPr>
                <w:lang w:val="fr-FR"/>
              </w:rPr>
              <w:tab/>
            </w:r>
          </w:p>
          <w:p w14:paraId="30A4D680" w14:textId="77777777" w:rsidR="00DF2DDA" w:rsidRPr="00DF2DDA" w:rsidRDefault="00DF2DDA" w:rsidP="00DF2DDA">
            <w:pPr>
              <w:spacing w:before="0"/>
              <w:rPr>
                <w:lang w:val="fr-FR"/>
              </w:rPr>
            </w:pPr>
            <w:r w:rsidRPr="00DF2DDA">
              <w:rPr>
                <w:lang w:val="fr-FR"/>
              </w:rPr>
              <w:t>IIT Delhi</w:t>
            </w:r>
          </w:p>
          <w:p w14:paraId="569A8DF3" w14:textId="3EC5AD3D" w:rsidR="00DF2DDA" w:rsidRPr="00DF2DDA" w:rsidRDefault="00DF2DDA" w:rsidP="00DF2DDA">
            <w:pPr>
              <w:spacing w:before="0"/>
              <w:rPr>
                <w:lang w:val="fr-FR"/>
              </w:rPr>
            </w:pPr>
            <w:r w:rsidRPr="00DF2DDA">
              <w:rPr>
                <w:lang w:val="fr-FR"/>
              </w:rPr>
              <w:t>India</w:t>
            </w:r>
            <w:r w:rsidRPr="00DF2DDA">
              <w:rPr>
                <w:lang w:val="fr-FR"/>
              </w:rPr>
              <w:tab/>
            </w:r>
          </w:p>
        </w:tc>
        <w:tc>
          <w:tcPr>
            <w:tcW w:w="4027" w:type="dxa"/>
            <w:tcBorders>
              <w:top w:val="single" w:sz="8" w:space="0" w:color="auto"/>
              <w:bottom w:val="single" w:sz="8" w:space="0" w:color="auto"/>
            </w:tcBorders>
          </w:tcPr>
          <w:p w14:paraId="545822D4" w14:textId="77777777" w:rsidR="00DF2DDA" w:rsidRPr="00DF2DDA" w:rsidRDefault="00DF2DDA" w:rsidP="00DF2DDA">
            <w:pPr>
              <w:tabs>
                <w:tab w:val="left" w:pos="794"/>
              </w:tabs>
              <w:rPr>
                <w:lang w:val="fr-FR"/>
              </w:rPr>
            </w:pPr>
            <w:r w:rsidRPr="00DF2DDA">
              <w:rPr>
                <w:lang w:val="fr-FR"/>
              </w:rPr>
              <w:t>Tel : +91 8449710411</w:t>
            </w:r>
          </w:p>
          <w:p w14:paraId="02448E0E" w14:textId="6FC47188" w:rsidR="00DF2DDA" w:rsidRPr="00DF2DDA" w:rsidRDefault="00DF2DDA" w:rsidP="00DF2DDA">
            <w:pPr>
              <w:tabs>
                <w:tab w:val="left" w:pos="794"/>
              </w:tabs>
              <w:spacing w:before="0"/>
              <w:rPr>
                <w:lang w:val="fr-FR"/>
              </w:rPr>
            </w:pPr>
            <w:r w:rsidRPr="00DF2DDA">
              <w:rPr>
                <w:lang w:val="fr-FR"/>
              </w:rPr>
              <w:t>E-</w:t>
            </w:r>
            <w:r>
              <w:rPr>
                <w:lang w:val="fr-FR"/>
              </w:rPr>
              <w:t>m</w:t>
            </w:r>
            <w:r w:rsidRPr="00DF2DDA">
              <w:rPr>
                <w:lang w:val="fr-FR"/>
              </w:rPr>
              <w:t xml:space="preserve">ail : </w:t>
            </w:r>
            <w:hyperlink r:id="rId9" w:history="1">
              <w:r w:rsidRPr="000F355E">
                <w:rPr>
                  <w:rStyle w:val="Hyperlink"/>
                  <w:lang w:val="fr-FR"/>
                </w:rPr>
                <w:t>amit.oberoi@alumni.iitd.ac.in</w:t>
              </w:r>
            </w:hyperlink>
            <w:r>
              <w:rPr>
                <w:lang w:val="fr-FR"/>
              </w:rPr>
              <w:t xml:space="preserve"> </w:t>
            </w:r>
          </w:p>
        </w:tc>
      </w:tr>
      <w:tr w:rsidR="00DF2DDA" w:rsidRPr="00DF2DDA" w14:paraId="13AA1DD2" w14:textId="77777777" w:rsidTr="00DF2DDA">
        <w:trPr>
          <w:cantSplit/>
        </w:trPr>
        <w:tc>
          <w:tcPr>
            <w:tcW w:w="1587" w:type="dxa"/>
            <w:gridSpan w:val="2"/>
            <w:tcBorders>
              <w:top w:val="single" w:sz="8" w:space="0" w:color="auto"/>
              <w:bottom w:val="single" w:sz="8" w:space="0" w:color="auto"/>
            </w:tcBorders>
          </w:tcPr>
          <w:p w14:paraId="132E9979" w14:textId="77777777" w:rsidR="00DF2DDA" w:rsidRPr="00136DDD" w:rsidRDefault="00DF2DDA" w:rsidP="00D21B27">
            <w:pPr>
              <w:rPr>
                <w:b/>
                <w:bCs/>
              </w:rPr>
            </w:pPr>
            <w:r w:rsidRPr="2149A48D">
              <w:rPr>
                <w:b/>
                <w:bCs/>
              </w:rPr>
              <w:t>Contact:</w:t>
            </w:r>
          </w:p>
        </w:tc>
        <w:tc>
          <w:tcPr>
            <w:tcW w:w="4026" w:type="dxa"/>
            <w:tcBorders>
              <w:top w:val="single" w:sz="8" w:space="0" w:color="auto"/>
              <w:bottom w:val="single" w:sz="8" w:space="0" w:color="auto"/>
            </w:tcBorders>
          </w:tcPr>
          <w:p w14:paraId="3AAC1B07" w14:textId="77777777" w:rsidR="00DF2DDA" w:rsidRPr="00DF2DDA" w:rsidRDefault="00DF2DDA" w:rsidP="00DF2DDA">
            <w:pPr>
              <w:rPr>
                <w:lang w:val="fr-FR"/>
              </w:rPr>
            </w:pPr>
            <w:r w:rsidRPr="00DF2DDA">
              <w:rPr>
                <w:lang w:val="fr-FR"/>
              </w:rPr>
              <w:t>Vinti Nayar</w:t>
            </w:r>
          </w:p>
          <w:p w14:paraId="46565706" w14:textId="77777777" w:rsidR="00DF2DDA" w:rsidRPr="00DF2DDA" w:rsidRDefault="00DF2DDA" w:rsidP="00DF2DDA">
            <w:pPr>
              <w:spacing w:before="0"/>
              <w:rPr>
                <w:lang w:val="fr-FR"/>
              </w:rPr>
            </w:pPr>
            <w:r w:rsidRPr="00DF2DDA">
              <w:rPr>
                <w:lang w:val="fr-FR"/>
              </w:rPr>
              <w:t>IIT Delhi</w:t>
            </w:r>
          </w:p>
          <w:p w14:paraId="7DC283FB" w14:textId="79554D61" w:rsidR="00DF2DDA" w:rsidRPr="00DF2DDA" w:rsidRDefault="00DF2DDA" w:rsidP="00DF2DDA">
            <w:pPr>
              <w:spacing w:before="0"/>
              <w:rPr>
                <w:lang w:val="fr-FR"/>
              </w:rPr>
            </w:pPr>
            <w:r w:rsidRPr="00DF2DDA">
              <w:rPr>
                <w:lang w:val="fr-FR"/>
              </w:rPr>
              <w:t>India</w:t>
            </w:r>
          </w:p>
        </w:tc>
        <w:tc>
          <w:tcPr>
            <w:tcW w:w="4027" w:type="dxa"/>
            <w:tcBorders>
              <w:top w:val="single" w:sz="8" w:space="0" w:color="auto"/>
              <w:bottom w:val="single" w:sz="8" w:space="0" w:color="auto"/>
            </w:tcBorders>
          </w:tcPr>
          <w:p w14:paraId="373BEC39" w14:textId="77777777" w:rsidR="00DF2DDA" w:rsidRPr="00DF2DDA" w:rsidRDefault="00DF2DDA" w:rsidP="00DF2DDA">
            <w:pPr>
              <w:tabs>
                <w:tab w:val="left" w:pos="794"/>
              </w:tabs>
              <w:rPr>
                <w:lang w:val="fr-FR"/>
              </w:rPr>
            </w:pPr>
            <w:r w:rsidRPr="00DF2DDA">
              <w:rPr>
                <w:lang w:val="fr-FR"/>
              </w:rPr>
              <w:t>Tel : +91 7827584673</w:t>
            </w:r>
          </w:p>
          <w:p w14:paraId="2A4E29E6" w14:textId="6EF31519" w:rsidR="00DF2DDA" w:rsidRPr="00DF2DDA" w:rsidRDefault="00DF2DDA" w:rsidP="00DF2DDA">
            <w:pPr>
              <w:tabs>
                <w:tab w:val="left" w:pos="794"/>
              </w:tabs>
              <w:spacing w:before="0"/>
              <w:rPr>
                <w:lang w:val="fr-FR"/>
              </w:rPr>
            </w:pPr>
            <w:r w:rsidRPr="00DF2DDA">
              <w:rPr>
                <w:lang w:val="fr-FR"/>
              </w:rPr>
              <w:t>E-</w:t>
            </w:r>
            <w:r>
              <w:rPr>
                <w:lang w:val="fr-FR"/>
              </w:rPr>
              <w:t>m</w:t>
            </w:r>
            <w:r w:rsidRPr="00DF2DDA">
              <w:rPr>
                <w:lang w:val="fr-FR"/>
              </w:rPr>
              <w:t xml:space="preserve">ail : </w:t>
            </w:r>
            <w:hyperlink r:id="rId10" w:history="1">
              <w:r w:rsidRPr="000F355E">
                <w:rPr>
                  <w:rStyle w:val="Hyperlink"/>
                  <w:lang w:val="fr-FR"/>
                </w:rPr>
                <w:t>nayarvinti@yahoo.co.uk</w:t>
              </w:r>
            </w:hyperlink>
            <w:r>
              <w:rPr>
                <w:lang w:val="fr-FR"/>
              </w:rPr>
              <w:t xml:space="preserve"> </w:t>
            </w:r>
          </w:p>
        </w:tc>
      </w:tr>
      <w:bookmarkEnd w:id="1"/>
      <w:bookmarkEnd w:id="8"/>
    </w:tbl>
    <w:p w14:paraId="69E3F51B" w14:textId="77777777" w:rsidR="00F55909" w:rsidRPr="00DF2DDA" w:rsidRDefault="00F55909" w:rsidP="00F55909">
      <w:pPr>
        <w:rPr>
          <w:lang w:val="fr-FR"/>
        </w:rPr>
      </w:pPr>
    </w:p>
    <w:tbl>
      <w:tblPr>
        <w:tblW w:w="9640" w:type="dxa"/>
        <w:jc w:val="center"/>
        <w:tblLayout w:type="fixed"/>
        <w:tblLook w:val="0000" w:firstRow="0" w:lastRow="0" w:firstColumn="0" w:lastColumn="0" w:noHBand="0" w:noVBand="0"/>
      </w:tblPr>
      <w:tblGrid>
        <w:gridCol w:w="1418"/>
        <w:gridCol w:w="8222"/>
      </w:tblGrid>
      <w:tr w:rsidR="00F55909" w14:paraId="49C98CC3" w14:textId="77777777" w:rsidTr="00EC09D6">
        <w:trPr>
          <w:cantSplit/>
          <w:jc w:val="center"/>
        </w:trPr>
        <w:tc>
          <w:tcPr>
            <w:tcW w:w="1418" w:type="dxa"/>
          </w:tcPr>
          <w:p w14:paraId="693EF4A8" w14:textId="5D294C06" w:rsidR="00F55909" w:rsidRDefault="00F80BC0" w:rsidP="00EC09D6">
            <w:pPr>
              <w:rPr>
                <w:b/>
              </w:rPr>
            </w:pPr>
            <w:r>
              <w:rPr>
                <w:b/>
              </w:rPr>
              <w:t>Abstract</w:t>
            </w:r>
            <w:r w:rsidR="00F55909">
              <w:rPr>
                <w:b/>
              </w:rPr>
              <w:t>:</w:t>
            </w:r>
            <w:r>
              <w:rPr>
                <w:b/>
              </w:rPr>
              <w:t xml:space="preserve"> </w:t>
            </w:r>
          </w:p>
        </w:tc>
        <w:tc>
          <w:tcPr>
            <w:tcW w:w="8222" w:type="dxa"/>
          </w:tcPr>
          <w:p w14:paraId="2F3CC7CB" w14:textId="4BF5AD8F" w:rsidR="00F55909" w:rsidRDefault="00F80BC0" w:rsidP="00591938">
            <w:pPr>
              <w:jc w:val="both"/>
            </w:pPr>
            <w:r>
              <w:t xml:space="preserve">This contribution proposes </w:t>
            </w:r>
            <w:r w:rsidR="00591938">
              <w:t xml:space="preserve">to develop a new ITU-T Recommendations </w:t>
            </w:r>
            <w:r w:rsidR="00591938">
              <w:rPr>
                <w:color w:val="01010F"/>
              </w:rPr>
              <w:t>Framework</w:t>
            </w:r>
            <w:r w:rsidR="00591938">
              <w:t xml:space="preserve"> using </w:t>
            </w:r>
            <w:r w:rsidR="00591938">
              <w:rPr>
                <w:color w:val="01010F"/>
              </w:rPr>
              <w:t xml:space="preserve">Cultural and Emotional Context for Enhanced Quality of Experience </w:t>
            </w:r>
            <w:r w:rsidR="00591938">
              <w:t>being employed at application level for conversational human machine interaction as well as for chat bots, for effective consumer engagement.</w:t>
            </w:r>
          </w:p>
        </w:tc>
      </w:tr>
    </w:tbl>
    <w:p w14:paraId="06A97331" w14:textId="77777777" w:rsidR="00DF2DDA" w:rsidRDefault="00DF2DDA" w:rsidP="00D05FF6">
      <w:pPr>
        <w:jc w:val="both"/>
        <w:rPr>
          <w:b/>
          <w:bCs/>
        </w:rPr>
      </w:pPr>
      <w:bookmarkStart w:id="9" w:name="_heading=h.4d34og8" w:colFirst="0" w:colLast="0"/>
      <w:bookmarkEnd w:id="9"/>
    </w:p>
    <w:p w14:paraId="1DC82D18" w14:textId="1E1E2CCD" w:rsidR="00D05FF6" w:rsidRPr="00D05FF6" w:rsidRDefault="00D05FF6" w:rsidP="00D05FF6">
      <w:pPr>
        <w:jc w:val="both"/>
        <w:rPr>
          <w:b/>
          <w:bCs/>
        </w:rPr>
      </w:pPr>
      <w:r w:rsidRPr="00D05FF6">
        <w:rPr>
          <w:b/>
          <w:bCs/>
        </w:rPr>
        <w:t xml:space="preserve">Scope:  </w:t>
      </w:r>
    </w:p>
    <w:p w14:paraId="12C4CB58" w14:textId="0161BE24" w:rsidR="00F55909" w:rsidRDefault="00F55909" w:rsidP="00D05FF6">
      <w:pPr>
        <w:jc w:val="both"/>
      </w:pPr>
      <w:r>
        <w:t>Natural Language Understanding is being employed at application level for conversational human machine interaction as well as for chat bots, for effective consumer engagement. The concept employs probabilistic and non-probabilistic methods to gauge intent of the human who is interacting with the application. However, chatbot  / speech bot based applications using conversational AI / NLU, the accuracy of gauging the intent of human</w:t>
      </w:r>
      <w:r w:rsidR="007C7186">
        <w:t>s</w:t>
      </w:r>
      <w:r>
        <w:t xml:space="preserve"> depends upon the learning model, corpus, clarity of the input and limited size of the domain and range. In order to increase the effectiveness of the application other parameters such as contextual information can be utilised. </w:t>
      </w:r>
    </w:p>
    <w:p w14:paraId="22B9A3A5" w14:textId="77777777" w:rsidR="00F55909" w:rsidRDefault="00F55909" w:rsidP="00DF2DDA">
      <w:pPr>
        <w:jc w:val="both"/>
      </w:pPr>
      <w:r>
        <w:t xml:space="preserve">Extracting the emotional state from text is much more challenging than from speech, because recognising phonetics , kinesics and other non verbal parameters is easy in speech. However with some learning , applications can over time extract similar inputs from textual conversation also.  </w:t>
      </w:r>
    </w:p>
    <w:p w14:paraId="46C7BF04" w14:textId="0CC477C6" w:rsidR="00F55909" w:rsidRDefault="00F55909" w:rsidP="00DF2DDA">
      <w:pPr>
        <w:jc w:val="both"/>
      </w:pPr>
      <w:r>
        <w:t xml:space="preserve">Cultural corpora can assist in enriching the context and narrowing down to specific domain of possible intents , thereby reducing the overall possibilities </w:t>
      </w:r>
      <w:r w:rsidR="007C7186">
        <w:t>(ensemble size)</w:t>
      </w:r>
      <w:r>
        <w:t xml:space="preserve">. Use of words and sentences is often peculiar to a particular culture and have various connotations. </w:t>
      </w:r>
    </w:p>
    <w:p w14:paraId="77F7E0A1" w14:textId="3B4FEECA" w:rsidR="00F55909" w:rsidRDefault="00F55909" w:rsidP="00DF2DDA">
      <w:pPr>
        <w:jc w:val="both"/>
      </w:pPr>
      <w:r>
        <w:t xml:space="preserve">The proposed method is to utilise additional context and make the application “context aware”. The enriched context could </w:t>
      </w:r>
      <w:r w:rsidR="007C7186">
        <w:t>include</w:t>
      </w:r>
      <w:r>
        <w:t xml:space="preserve"> cultural background of the individual using the application , and his/ her emotional state at that time. The application over a period of time should be able to learn the user preferences and corresponding emotional nuances , which will eventually enhance the Quality of Experience.</w:t>
      </w:r>
    </w:p>
    <w:p w14:paraId="7B717B11" w14:textId="77777777" w:rsidR="00F55909" w:rsidRDefault="00F55909" w:rsidP="00DF2DDA">
      <w:pPr>
        <w:jc w:val="both"/>
        <w:rPr>
          <w:color w:val="01010F"/>
        </w:rPr>
      </w:pPr>
      <w:r>
        <w:lastRenderedPageBreak/>
        <w:t xml:space="preserve">This contribution proposes to create a new work item to develop a new ITU-T Recommendation on </w:t>
      </w:r>
      <w:r>
        <w:rPr>
          <w:color w:val="01010F"/>
        </w:rPr>
        <w:t>“Framework for Enhanced Quality of Experience by using Cultural and Emotional Context in Applications based on Natural Language Understanding”</w:t>
      </w:r>
    </w:p>
    <w:p w14:paraId="4B8B41AC" w14:textId="0E97BC28" w:rsidR="00F55909" w:rsidRDefault="00F55909" w:rsidP="00F55909">
      <w:r>
        <w:t xml:space="preserve">See </w:t>
      </w:r>
      <w:r w:rsidR="00DF2DDA">
        <w:t xml:space="preserve">Annex </w:t>
      </w:r>
      <w:r>
        <w:t>1</w:t>
      </w:r>
      <w:r w:rsidR="00DF2DDA">
        <w:t xml:space="preserve"> and 2</w:t>
      </w:r>
      <w:r>
        <w:t>.</w:t>
      </w:r>
    </w:p>
    <w:p w14:paraId="38633F1F" w14:textId="77777777" w:rsidR="00F55909" w:rsidRDefault="00F55909" w:rsidP="00F55909">
      <w:pPr>
        <w:rPr>
          <w:rFonts w:ascii="Georgia" w:eastAsia="Georgia" w:hAnsi="Georgia" w:cs="Georgia"/>
          <w:b/>
          <w:color w:val="000000"/>
          <w:sz w:val="32"/>
          <w:szCs w:val="32"/>
          <w:u w:val="single"/>
        </w:rPr>
      </w:pPr>
      <w:r>
        <w:br w:type="page"/>
      </w:r>
    </w:p>
    <w:p w14:paraId="527967B8" w14:textId="63883CEA" w:rsidR="00F55909" w:rsidRDefault="00F55909" w:rsidP="00F55909">
      <w:pPr>
        <w:keepNext/>
        <w:pageBreakBefore/>
        <w:spacing w:before="160"/>
        <w:jc w:val="center"/>
        <w:rPr>
          <w:b/>
        </w:rPr>
      </w:pPr>
      <w:r>
        <w:rPr>
          <w:b/>
        </w:rPr>
        <w:lastRenderedPageBreak/>
        <w:t xml:space="preserve">Annex </w:t>
      </w:r>
      <w:r w:rsidR="00DF2DDA">
        <w:rPr>
          <w:b/>
        </w:rPr>
        <w:t>1</w:t>
      </w:r>
      <w:r>
        <w:rPr>
          <w:b/>
        </w:rPr>
        <w:br/>
        <w:t>A.1 justification for new work item (NWI) proposal</w:t>
      </w:r>
    </w:p>
    <w:p w14:paraId="168CE76C" w14:textId="77777777" w:rsidR="00F55909" w:rsidRDefault="00F55909" w:rsidP="00F55909"/>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42"/>
        <w:gridCol w:w="906"/>
        <w:gridCol w:w="4904"/>
        <w:gridCol w:w="1276"/>
        <w:gridCol w:w="1306"/>
      </w:tblGrid>
      <w:tr w:rsidR="008F1BAC" w:rsidRPr="00DF2DDA" w14:paraId="17F90872" w14:textId="77777777" w:rsidTr="008F1BAC">
        <w:tc>
          <w:tcPr>
            <w:tcW w:w="1242" w:type="dxa"/>
            <w:tcBorders>
              <w:top w:val="single" w:sz="4" w:space="0" w:color="000000"/>
              <w:left w:val="single" w:sz="4" w:space="0" w:color="000000"/>
              <w:bottom w:val="single" w:sz="4" w:space="0" w:color="000000"/>
              <w:right w:val="single" w:sz="4" w:space="0" w:color="000000"/>
            </w:tcBorders>
          </w:tcPr>
          <w:p w14:paraId="3696CB17" w14:textId="77777777" w:rsidR="00F55909" w:rsidRPr="00DF2DDA" w:rsidRDefault="00F55909" w:rsidP="00EC09D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b/>
                <w:sz w:val="22"/>
                <w:szCs w:val="22"/>
              </w:rPr>
            </w:pPr>
            <w:r w:rsidRPr="00DF2DDA">
              <w:rPr>
                <w:b/>
                <w:sz w:val="22"/>
                <w:szCs w:val="22"/>
              </w:rPr>
              <w:t>Question:</w:t>
            </w:r>
          </w:p>
        </w:tc>
        <w:tc>
          <w:tcPr>
            <w:tcW w:w="906" w:type="dxa"/>
            <w:tcBorders>
              <w:top w:val="single" w:sz="4" w:space="0" w:color="000000"/>
              <w:left w:val="single" w:sz="4" w:space="0" w:color="000000"/>
              <w:bottom w:val="single" w:sz="4" w:space="0" w:color="000000"/>
              <w:right w:val="single" w:sz="4" w:space="0" w:color="000000"/>
            </w:tcBorders>
          </w:tcPr>
          <w:p w14:paraId="51F9F551" w14:textId="1B4BB0FD" w:rsidR="00F55909" w:rsidRPr="00DF2DDA" w:rsidRDefault="00F55909" w:rsidP="00EC09D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sz w:val="22"/>
                <w:szCs w:val="22"/>
              </w:rPr>
            </w:pPr>
            <w:r w:rsidRPr="00DF2DDA">
              <w:rPr>
                <w:sz w:val="22"/>
                <w:szCs w:val="22"/>
              </w:rPr>
              <w:t>Q</w:t>
            </w:r>
            <w:r w:rsidR="00DF2DDA">
              <w:rPr>
                <w:sz w:val="22"/>
                <w:szCs w:val="22"/>
              </w:rPr>
              <w:t>2</w:t>
            </w:r>
            <w:r w:rsidRPr="00DF2DDA">
              <w:rPr>
                <w:sz w:val="22"/>
                <w:szCs w:val="22"/>
              </w:rPr>
              <w:t>/12</w:t>
            </w:r>
          </w:p>
        </w:tc>
        <w:tc>
          <w:tcPr>
            <w:tcW w:w="4904" w:type="dxa"/>
            <w:tcBorders>
              <w:top w:val="single" w:sz="4" w:space="0" w:color="000000"/>
              <w:left w:val="single" w:sz="4" w:space="0" w:color="000000"/>
              <w:bottom w:val="single" w:sz="4" w:space="0" w:color="000000"/>
              <w:right w:val="single" w:sz="4" w:space="0" w:color="000000"/>
            </w:tcBorders>
          </w:tcPr>
          <w:p w14:paraId="7D44F498" w14:textId="77777777" w:rsidR="00F55909" w:rsidRPr="00DF2DDA" w:rsidRDefault="00F55909" w:rsidP="00EC09D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b/>
                <w:sz w:val="22"/>
                <w:szCs w:val="22"/>
              </w:rPr>
            </w:pPr>
            <w:r w:rsidRPr="00DF2DDA">
              <w:rPr>
                <w:b/>
                <w:sz w:val="22"/>
                <w:szCs w:val="22"/>
              </w:rPr>
              <w:t>Proposed new ITU-T Recommendation</w:t>
            </w:r>
          </w:p>
        </w:tc>
        <w:tc>
          <w:tcPr>
            <w:tcW w:w="2582" w:type="dxa"/>
            <w:gridSpan w:val="2"/>
            <w:tcBorders>
              <w:top w:val="single" w:sz="4" w:space="0" w:color="000000"/>
              <w:left w:val="single" w:sz="4" w:space="0" w:color="000000"/>
              <w:bottom w:val="single" w:sz="4" w:space="0" w:color="000000"/>
              <w:right w:val="single" w:sz="4" w:space="0" w:color="000000"/>
            </w:tcBorders>
          </w:tcPr>
          <w:p w14:paraId="5968790F" w14:textId="3448F438" w:rsidR="00F55909" w:rsidRPr="00DF2DDA" w:rsidRDefault="00F55909" w:rsidP="00F80BC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2"/>
                <w:szCs w:val="22"/>
              </w:rPr>
            </w:pPr>
            <w:r w:rsidRPr="00DF2DDA">
              <w:rPr>
                <w:sz w:val="22"/>
                <w:szCs w:val="22"/>
              </w:rPr>
              <w:t xml:space="preserve">Geneva, </w:t>
            </w:r>
            <w:r w:rsidR="00F80BC0" w:rsidRPr="00DF2DDA">
              <w:rPr>
                <w:sz w:val="22"/>
                <w:szCs w:val="22"/>
              </w:rPr>
              <w:t>18-26</w:t>
            </w:r>
            <w:r w:rsidRPr="00DF2DDA">
              <w:rPr>
                <w:sz w:val="22"/>
                <w:szCs w:val="22"/>
              </w:rPr>
              <w:t xml:space="preserve"> J</w:t>
            </w:r>
            <w:r w:rsidR="00F80BC0" w:rsidRPr="00DF2DDA">
              <w:rPr>
                <w:sz w:val="22"/>
                <w:szCs w:val="22"/>
              </w:rPr>
              <w:t xml:space="preserve">anuary </w:t>
            </w:r>
            <w:r w:rsidRPr="00DF2DDA">
              <w:rPr>
                <w:sz w:val="22"/>
                <w:szCs w:val="22"/>
              </w:rPr>
              <w:t>202</w:t>
            </w:r>
            <w:r w:rsidR="00F80BC0" w:rsidRPr="00DF2DDA">
              <w:rPr>
                <w:sz w:val="22"/>
                <w:szCs w:val="22"/>
              </w:rPr>
              <w:t>3</w:t>
            </w:r>
          </w:p>
        </w:tc>
      </w:tr>
      <w:tr w:rsidR="008F1BAC" w:rsidRPr="00DF2DDA" w14:paraId="1EF1E33B" w14:textId="77777777" w:rsidTr="008F1BAC">
        <w:trPr>
          <w:trHeight w:val="334"/>
        </w:trPr>
        <w:tc>
          <w:tcPr>
            <w:tcW w:w="1242" w:type="dxa"/>
            <w:tcBorders>
              <w:top w:val="single" w:sz="4" w:space="0" w:color="000000"/>
              <w:left w:val="single" w:sz="4" w:space="0" w:color="000000"/>
              <w:bottom w:val="single" w:sz="4" w:space="0" w:color="000000"/>
              <w:right w:val="single" w:sz="4" w:space="0" w:color="000000"/>
            </w:tcBorders>
          </w:tcPr>
          <w:p w14:paraId="47C5C8A4" w14:textId="77777777" w:rsidR="00F55909" w:rsidRPr="00DF2DDA" w:rsidRDefault="00F55909" w:rsidP="00EC09D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b/>
                <w:sz w:val="22"/>
                <w:szCs w:val="22"/>
              </w:rPr>
            </w:pPr>
            <w:r w:rsidRPr="00DF2DDA">
              <w:rPr>
                <w:b/>
                <w:sz w:val="22"/>
                <w:szCs w:val="22"/>
              </w:rPr>
              <w:t>Reference and title:</w:t>
            </w:r>
          </w:p>
        </w:tc>
        <w:tc>
          <w:tcPr>
            <w:tcW w:w="8392" w:type="dxa"/>
            <w:gridSpan w:val="4"/>
            <w:tcBorders>
              <w:top w:val="single" w:sz="4" w:space="0" w:color="000000"/>
              <w:left w:val="single" w:sz="4" w:space="0" w:color="000000"/>
              <w:bottom w:val="single" w:sz="4" w:space="0" w:color="000000"/>
              <w:right w:val="single" w:sz="4" w:space="0" w:color="000000"/>
            </w:tcBorders>
          </w:tcPr>
          <w:p w14:paraId="09AF2382" w14:textId="77777777" w:rsidR="00F55909" w:rsidRPr="00DF2DDA" w:rsidRDefault="00F55909" w:rsidP="00EC09D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2"/>
                <w:szCs w:val="22"/>
              </w:rPr>
            </w:pPr>
            <w:r w:rsidRPr="00DF2DDA">
              <w:rPr>
                <w:sz w:val="22"/>
                <w:szCs w:val="22"/>
              </w:rPr>
              <w:t>Recommendation ITU-T X.xxx "</w:t>
            </w:r>
            <w:r w:rsidRPr="00DF2DDA">
              <w:rPr>
                <w:color w:val="01010F"/>
                <w:sz w:val="22"/>
                <w:szCs w:val="22"/>
              </w:rPr>
              <w:t>Framework for Enhanced Quality of Experience by using Cultural and Emotional Context in Applications based on Natural Language Understanding</w:t>
            </w:r>
            <w:r w:rsidRPr="00DF2DDA">
              <w:rPr>
                <w:sz w:val="22"/>
                <w:szCs w:val="22"/>
              </w:rPr>
              <w:t>"</w:t>
            </w:r>
          </w:p>
        </w:tc>
      </w:tr>
      <w:tr w:rsidR="008F1BAC" w:rsidRPr="00DF2DDA" w14:paraId="27272CBC" w14:textId="77777777" w:rsidTr="008F1BAC">
        <w:trPr>
          <w:trHeight w:val="484"/>
        </w:trPr>
        <w:tc>
          <w:tcPr>
            <w:tcW w:w="1242" w:type="dxa"/>
            <w:tcBorders>
              <w:top w:val="single" w:sz="4" w:space="0" w:color="000000"/>
              <w:left w:val="single" w:sz="4" w:space="0" w:color="000000"/>
              <w:bottom w:val="single" w:sz="4" w:space="0" w:color="000000"/>
              <w:right w:val="single" w:sz="4" w:space="0" w:color="000000"/>
            </w:tcBorders>
          </w:tcPr>
          <w:p w14:paraId="40A72055" w14:textId="77777777" w:rsidR="00F55909" w:rsidRPr="00DF2DDA" w:rsidRDefault="00F55909" w:rsidP="00EC09D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b/>
                <w:sz w:val="22"/>
                <w:szCs w:val="22"/>
              </w:rPr>
            </w:pPr>
            <w:r w:rsidRPr="00DF2DDA">
              <w:rPr>
                <w:b/>
                <w:sz w:val="22"/>
                <w:szCs w:val="22"/>
              </w:rPr>
              <w:t>Base text:</w:t>
            </w:r>
          </w:p>
        </w:tc>
        <w:tc>
          <w:tcPr>
            <w:tcW w:w="5810" w:type="dxa"/>
            <w:gridSpan w:val="2"/>
            <w:tcBorders>
              <w:top w:val="single" w:sz="4" w:space="0" w:color="000000"/>
              <w:left w:val="single" w:sz="4" w:space="0" w:color="000000"/>
              <w:bottom w:val="single" w:sz="4" w:space="0" w:color="000000"/>
              <w:right w:val="single" w:sz="4" w:space="0" w:color="000000"/>
            </w:tcBorders>
          </w:tcPr>
          <w:p w14:paraId="669024CF" w14:textId="3DB39EC1" w:rsidR="00F55909" w:rsidRPr="00DF2DDA" w:rsidRDefault="005B3A0A" w:rsidP="00EC09D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2"/>
                <w:szCs w:val="22"/>
              </w:rPr>
            </w:pPr>
            <w:r>
              <w:rPr>
                <w:sz w:val="22"/>
                <w:szCs w:val="22"/>
              </w:rPr>
              <w:t>S</w:t>
            </w:r>
            <w:r w:rsidR="00F55909" w:rsidRPr="00DF2DDA">
              <w:rPr>
                <w:sz w:val="22"/>
                <w:szCs w:val="22"/>
              </w:rPr>
              <w:t xml:space="preserve">ee </w:t>
            </w:r>
            <w:r w:rsidR="00DF2DDA" w:rsidRPr="00DF2DDA">
              <w:rPr>
                <w:sz w:val="22"/>
                <w:szCs w:val="22"/>
              </w:rPr>
              <w:t>Annex 2</w:t>
            </w:r>
          </w:p>
        </w:tc>
        <w:tc>
          <w:tcPr>
            <w:tcW w:w="1276" w:type="dxa"/>
            <w:tcBorders>
              <w:top w:val="single" w:sz="4" w:space="0" w:color="000000"/>
              <w:left w:val="single" w:sz="4" w:space="0" w:color="000000"/>
              <w:bottom w:val="single" w:sz="4" w:space="0" w:color="000000"/>
              <w:right w:val="single" w:sz="4" w:space="0" w:color="000000"/>
            </w:tcBorders>
          </w:tcPr>
          <w:p w14:paraId="42E1016D" w14:textId="77777777" w:rsidR="00F55909" w:rsidRPr="00DF2DDA" w:rsidRDefault="00F55909" w:rsidP="00EC09D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b/>
                <w:sz w:val="22"/>
                <w:szCs w:val="22"/>
              </w:rPr>
            </w:pPr>
            <w:r w:rsidRPr="00DF2DDA">
              <w:rPr>
                <w:b/>
                <w:sz w:val="22"/>
                <w:szCs w:val="22"/>
              </w:rPr>
              <w:t>Timing:</w:t>
            </w:r>
          </w:p>
        </w:tc>
        <w:tc>
          <w:tcPr>
            <w:tcW w:w="1306" w:type="dxa"/>
            <w:tcBorders>
              <w:top w:val="single" w:sz="4" w:space="0" w:color="000000"/>
              <w:left w:val="single" w:sz="4" w:space="0" w:color="000000"/>
              <w:bottom w:val="single" w:sz="4" w:space="0" w:color="000000"/>
              <w:right w:val="single" w:sz="4" w:space="0" w:color="000000"/>
            </w:tcBorders>
          </w:tcPr>
          <w:p w14:paraId="4D007F79" w14:textId="77777777" w:rsidR="00F55909" w:rsidRPr="00DF2DDA" w:rsidRDefault="00F55909" w:rsidP="00EC09D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2"/>
                <w:szCs w:val="22"/>
              </w:rPr>
            </w:pPr>
            <w:r w:rsidRPr="00DF2DDA">
              <w:rPr>
                <w:sz w:val="22"/>
                <w:szCs w:val="22"/>
              </w:rPr>
              <w:t>2022 -2023</w:t>
            </w:r>
          </w:p>
        </w:tc>
      </w:tr>
      <w:tr w:rsidR="008F1BAC" w:rsidRPr="00DF2DDA" w14:paraId="3AC48E79" w14:textId="77777777" w:rsidTr="008F1BAC">
        <w:trPr>
          <w:trHeight w:val="779"/>
        </w:trPr>
        <w:tc>
          <w:tcPr>
            <w:tcW w:w="1242" w:type="dxa"/>
            <w:tcBorders>
              <w:top w:val="single" w:sz="4" w:space="0" w:color="000000"/>
              <w:left w:val="single" w:sz="4" w:space="0" w:color="000000"/>
              <w:bottom w:val="single" w:sz="4" w:space="0" w:color="000000"/>
              <w:right w:val="single" w:sz="4" w:space="0" w:color="000000"/>
            </w:tcBorders>
          </w:tcPr>
          <w:p w14:paraId="24EBF1BB" w14:textId="77777777" w:rsidR="00F55909" w:rsidRPr="00DF2DDA" w:rsidRDefault="00F55909" w:rsidP="00EC09D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b/>
                <w:sz w:val="22"/>
                <w:szCs w:val="22"/>
              </w:rPr>
            </w:pPr>
            <w:r w:rsidRPr="00DF2DDA">
              <w:rPr>
                <w:b/>
                <w:sz w:val="22"/>
                <w:szCs w:val="22"/>
              </w:rPr>
              <w:t>Editor(s):</w:t>
            </w:r>
          </w:p>
        </w:tc>
        <w:tc>
          <w:tcPr>
            <w:tcW w:w="5810" w:type="dxa"/>
            <w:gridSpan w:val="2"/>
            <w:tcBorders>
              <w:top w:val="single" w:sz="4" w:space="0" w:color="000000"/>
              <w:left w:val="single" w:sz="4" w:space="0" w:color="000000"/>
              <w:bottom w:val="single" w:sz="4" w:space="0" w:color="000000"/>
              <w:right w:val="single" w:sz="4" w:space="0" w:color="000000"/>
            </w:tcBorders>
          </w:tcPr>
          <w:p w14:paraId="0AA546B6" w14:textId="77777777" w:rsidR="00F55909" w:rsidRPr="00DF2DDA" w:rsidRDefault="00F55909" w:rsidP="00EC09D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2"/>
                <w:szCs w:val="22"/>
              </w:rPr>
            </w:pPr>
            <w:r w:rsidRPr="00DF2DDA">
              <w:rPr>
                <w:sz w:val="22"/>
                <w:szCs w:val="22"/>
              </w:rPr>
              <w:t>Brejesh Lall</w:t>
            </w:r>
            <w:r w:rsidRPr="00DF2DDA">
              <w:rPr>
                <w:sz w:val="22"/>
                <w:szCs w:val="22"/>
              </w:rPr>
              <w:br/>
              <w:t>IIT Delhi</w:t>
            </w:r>
            <w:r w:rsidRPr="00DF2DDA">
              <w:rPr>
                <w:sz w:val="22"/>
                <w:szCs w:val="22"/>
              </w:rPr>
              <w:br/>
              <w:t xml:space="preserve">India, </w:t>
            </w:r>
            <w:r w:rsidRPr="00DF2DDA">
              <w:rPr>
                <w:color w:val="0000FF"/>
                <w:sz w:val="22"/>
                <w:szCs w:val="22"/>
                <w:u w:val="single"/>
              </w:rPr>
              <w:t xml:space="preserve">brejesh@ee.iitd.ac.in     </w:t>
            </w:r>
            <w:r w:rsidRPr="00DF2DDA">
              <w:rPr>
                <w:sz w:val="22"/>
                <w:szCs w:val="22"/>
              </w:rPr>
              <w:t xml:space="preserve"> </w:t>
            </w:r>
          </w:p>
          <w:p w14:paraId="01967B4E" w14:textId="77777777" w:rsidR="00F55909" w:rsidRPr="00DF2DDA" w:rsidRDefault="00F55909" w:rsidP="00EC09D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2"/>
                <w:szCs w:val="22"/>
                <w:lang w:val="fr-FR"/>
              </w:rPr>
            </w:pPr>
            <w:r w:rsidRPr="00DF2DDA">
              <w:rPr>
                <w:sz w:val="22"/>
                <w:szCs w:val="22"/>
                <w:lang w:val="fr-FR"/>
              </w:rPr>
              <w:t>Amit Oberoi</w:t>
            </w:r>
          </w:p>
          <w:p w14:paraId="050501E2" w14:textId="77777777" w:rsidR="00F55909" w:rsidRPr="00DF2DDA" w:rsidRDefault="00F55909" w:rsidP="00EC09D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2"/>
                <w:szCs w:val="22"/>
                <w:lang w:val="fr-FR"/>
              </w:rPr>
            </w:pPr>
            <w:r w:rsidRPr="00DF2DDA">
              <w:rPr>
                <w:sz w:val="22"/>
                <w:szCs w:val="22"/>
                <w:lang w:val="fr-FR"/>
              </w:rPr>
              <w:t>IIT Delhi</w:t>
            </w:r>
          </w:p>
          <w:p w14:paraId="2C25E477" w14:textId="77777777" w:rsidR="00F55909" w:rsidRPr="00DF2DDA" w:rsidRDefault="00F55909" w:rsidP="00EC09D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2"/>
                <w:szCs w:val="22"/>
                <w:lang w:val="fr-FR"/>
              </w:rPr>
            </w:pPr>
            <w:r w:rsidRPr="00DF2DDA">
              <w:rPr>
                <w:sz w:val="22"/>
                <w:szCs w:val="22"/>
                <w:lang w:val="fr-FR"/>
              </w:rPr>
              <w:t xml:space="preserve">India, </w:t>
            </w:r>
            <w:hyperlink r:id="rId11">
              <w:r w:rsidRPr="00DF2DDA">
                <w:rPr>
                  <w:color w:val="0000FF"/>
                  <w:sz w:val="22"/>
                  <w:szCs w:val="22"/>
                  <w:u w:val="single"/>
                  <w:lang w:val="fr-FR"/>
                </w:rPr>
                <w:t>amitobe@gmail.com</w:t>
              </w:r>
            </w:hyperlink>
            <w:r w:rsidRPr="00DF2DDA">
              <w:rPr>
                <w:sz w:val="22"/>
                <w:szCs w:val="22"/>
                <w:lang w:val="fr-FR"/>
              </w:rPr>
              <w:t xml:space="preserve"> </w:t>
            </w:r>
          </w:p>
          <w:p w14:paraId="44BA7265" w14:textId="77777777" w:rsidR="00F55909" w:rsidRPr="00DF2DDA" w:rsidRDefault="00F55909" w:rsidP="00EC09D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2"/>
                <w:szCs w:val="22"/>
                <w:lang w:val="fr-FR"/>
              </w:rPr>
            </w:pPr>
            <w:r w:rsidRPr="00DF2DDA">
              <w:rPr>
                <w:sz w:val="22"/>
                <w:szCs w:val="22"/>
                <w:lang w:val="fr-FR"/>
              </w:rPr>
              <w:t>Vinti Nayar</w:t>
            </w:r>
          </w:p>
          <w:p w14:paraId="3FC359FB" w14:textId="77777777" w:rsidR="00F55909" w:rsidRPr="00DF2DDA" w:rsidRDefault="00F55909" w:rsidP="00EC09D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2"/>
                <w:szCs w:val="22"/>
                <w:lang w:val="fr-FR"/>
              </w:rPr>
            </w:pPr>
            <w:r w:rsidRPr="00DF2DDA">
              <w:rPr>
                <w:sz w:val="22"/>
                <w:szCs w:val="22"/>
                <w:lang w:val="fr-FR"/>
              </w:rPr>
              <w:t>IIT Delhi</w:t>
            </w:r>
          </w:p>
          <w:p w14:paraId="2956BD09" w14:textId="19306881" w:rsidR="00F55909" w:rsidRPr="00DF2DDA" w:rsidRDefault="00F55909" w:rsidP="00DF2DDA">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2"/>
                <w:szCs w:val="22"/>
                <w:lang w:val="fr-FR"/>
              </w:rPr>
            </w:pPr>
            <w:r w:rsidRPr="00DF2DDA">
              <w:rPr>
                <w:sz w:val="22"/>
                <w:szCs w:val="22"/>
                <w:lang w:val="fr-FR"/>
              </w:rPr>
              <w:t xml:space="preserve">India, </w:t>
            </w:r>
            <w:hyperlink r:id="rId12">
              <w:r w:rsidRPr="00DF2DDA">
                <w:rPr>
                  <w:color w:val="0000FF"/>
                  <w:sz w:val="22"/>
                  <w:szCs w:val="22"/>
                  <w:u w:val="single"/>
                  <w:lang w:val="fr-FR"/>
                </w:rPr>
                <w:t>nayarvinti@yahoo.co.uk</w:t>
              </w:r>
            </w:hyperlink>
          </w:p>
        </w:tc>
        <w:tc>
          <w:tcPr>
            <w:tcW w:w="1276" w:type="dxa"/>
            <w:tcBorders>
              <w:top w:val="single" w:sz="4" w:space="0" w:color="000000"/>
              <w:left w:val="single" w:sz="4" w:space="0" w:color="000000"/>
              <w:bottom w:val="single" w:sz="4" w:space="0" w:color="000000"/>
              <w:right w:val="single" w:sz="4" w:space="0" w:color="000000"/>
            </w:tcBorders>
          </w:tcPr>
          <w:p w14:paraId="7F9ECD58" w14:textId="77777777" w:rsidR="00F55909" w:rsidRPr="00DF2DDA" w:rsidRDefault="00F55909" w:rsidP="00EC09D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b/>
                <w:sz w:val="22"/>
                <w:szCs w:val="22"/>
              </w:rPr>
            </w:pPr>
            <w:r w:rsidRPr="00DF2DDA">
              <w:rPr>
                <w:b/>
                <w:sz w:val="22"/>
                <w:szCs w:val="22"/>
              </w:rPr>
              <w:t>Approval process:</w:t>
            </w:r>
          </w:p>
        </w:tc>
        <w:tc>
          <w:tcPr>
            <w:tcW w:w="1306" w:type="dxa"/>
            <w:tcBorders>
              <w:top w:val="single" w:sz="4" w:space="0" w:color="000000"/>
              <w:left w:val="single" w:sz="4" w:space="0" w:color="000000"/>
              <w:bottom w:val="single" w:sz="4" w:space="0" w:color="000000"/>
              <w:right w:val="single" w:sz="4" w:space="0" w:color="000000"/>
            </w:tcBorders>
          </w:tcPr>
          <w:p w14:paraId="0A38A953" w14:textId="77777777" w:rsidR="00F55909" w:rsidRPr="00DF2DDA" w:rsidRDefault="00F55909" w:rsidP="00EC09D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2"/>
                <w:szCs w:val="22"/>
              </w:rPr>
            </w:pPr>
            <w:r w:rsidRPr="00DF2DDA">
              <w:rPr>
                <w:sz w:val="22"/>
                <w:szCs w:val="22"/>
              </w:rPr>
              <w:t>AAP</w:t>
            </w:r>
          </w:p>
        </w:tc>
      </w:tr>
      <w:tr w:rsidR="008F1BAC" w:rsidRPr="00DF2DDA" w14:paraId="4195F3C2" w14:textId="77777777" w:rsidTr="008F1BAC">
        <w:tc>
          <w:tcPr>
            <w:tcW w:w="9634" w:type="dxa"/>
            <w:gridSpan w:val="5"/>
            <w:tcBorders>
              <w:top w:val="single" w:sz="4" w:space="0" w:color="000000"/>
              <w:left w:val="single" w:sz="4" w:space="0" w:color="000000"/>
              <w:bottom w:val="nil"/>
              <w:right w:val="single" w:sz="4" w:space="0" w:color="000000"/>
            </w:tcBorders>
          </w:tcPr>
          <w:p w14:paraId="219A9013" w14:textId="77777777" w:rsidR="00F55909" w:rsidRPr="00DF2DDA" w:rsidRDefault="00F55909" w:rsidP="00EC09D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2"/>
                <w:szCs w:val="22"/>
              </w:rPr>
            </w:pPr>
            <w:r w:rsidRPr="00DF2DDA">
              <w:rPr>
                <w:b/>
                <w:sz w:val="22"/>
                <w:szCs w:val="22"/>
              </w:rPr>
              <w:t xml:space="preserve">Scope </w:t>
            </w:r>
            <w:r w:rsidRPr="00DF2DDA">
              <w:rPr>
                <w:sz w:val="22"/>
                <w:szCs w:val="22"/>
              </w:rPr>
              <w:t>(defines the intent or object of the Recommendation and the aspects covered, thereby indicating the limits of its applicability):</w:t>
            </w:r>
          </w:p>
        </w:tc>
      </w:tr>
      <w:tr w:rsidR="008F1BAC" w:rsidRPr="00DF2DDA" w14:paraId="2F623FEC" w14:textId="77777777" w:rsidTr="008F1BAC">
        <w:trPr>
          <w:trHeight w:val="351"/>
        </w:trPr>
        <w:tc>
          <w:tcPr>
            <w:tcW w:w="9634" w:type="dxa"/>
            <w:gridSpan w:val="5"/>
            <w:tcBorders>
              <w:top w:val="nil"/>
              <w:left w:val="single" w:sz="4" w:space="0" w:color="000000"/>
              <w:bottom w:val="single" w:sz="4" w:space="0" w:color="000000"/>
              <w:right w:val="single" w:sz="4" w:space="0" w:color="000000"/>
            </w:tcBorders>
          </w:tcPr>
          <w:p w14:paraId="30B51E90" w14:textId="77777777" w:rsidR="00F55909" w:rsidRPr="00DF2DDA" w:rsidRDefault="00F55909" w:rsidP="007C718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both"/>
              <w:rPr>
                <w:sz w:val="22"/>
                <w:szCs w:val="22"/>
              </w:rPr>
            </w:pPr>
            <w:r w:rsidRPr="00DF2DDA">
              <w:rPr>
                <w:color w:val="01010F"/>
                <w:sz w:val="22"/>
                <w:szCs w:val="22"/>
              </w:rPr>
              <w:t>This Recommendation includes a Framework for Enhanced Quality of Experience by using Cultural and Emotional Context in Applications based on Natural Language understanding. Application categories are studied, key performance indicator frameworks, and requirements are described.</w:t>
            </w:r>
          </w:p>
        </w:tc>
      </w:tr>
      <w:tr w:rsidR="008F1BAC" w:rsidRPr="00DF2DDA" w14:paraId="5FFEBC04" w14:textId="77777777" w:rsidTr="008F1BAC">
        <w:tc>
          <w:tcPr>
            <w:tcW w:w="9634" w:type="dxa"/>
            <w:gridSpan w:val="5"/>
            <w:tcBorders>
              <w:top w:val="single" w:sz="4" w:space="0" w:color="000000"/>
              <w:left w:val="single" w:sz="4" w:space="0" w:color="000000"/>
              <w:bottom w:val="nil"/>
              <w:right w:val="single" w:sz="4" w:space="0" w:color="000000"/>
            </w:tcBorders>
          </w:tcPr>
          <w:p w14:paraId="673B10C1" w14:textId="77777777" w:rsidR="00F55909" w:rsidRPr="00DF2DDA" w:rsidRDefault="00F55909" w:rsidP="00EC09D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2"/>
                <w:szCs w:val="22"/>
              </w:rPr>
            </w:pPr>
            <w:r w:rsidRPr="00DF2DDA">
              <w:rPr>
                <w:b/>
                <w:sz w:val="22"/>
                <w:szCs w:val="22"/>
              </w:rPr>
              <w:t xml:space="preserve">Summary </w:t>
            </w:r>
            <w:r w:rsidRPr="00DF2DDA">
              <w:rPr>
                <w:sz w:val="22"/>
                <w:szCs w:val="22"/>
              </w:rPr>
              <w:t>(provides a brief overview of the purpose and contents of the Recommendation, thus permitting readers to judge its usefulness for their work):</w:t>
            </w:r>
          </w:p>
        </w:tc>
      </w:tr>
      <w:tr w:rsidR="008F1BAC" w:rsidRPr="00DF2DDA" w14:paraId="22338DE9" w14:textId="77777777" w:rsidTr="008F1BAC">
        <w:trPr>
          <w:trHeight w:val="293"/>
        </w:trPr>
        <w:tc>
          <w:tcPr>
            <w:tcW w:w="9634" w:type="dxa"/>
            <w:gridSpan w:val="5"/>
            <w:tcBorders>
              <w:top w:val="nil"/>
              <w:left w:val="single" w:sz="4" w:space="0" w:color="000000"/>
              <w:bottom w:val="single" w:sz="4" w:space="0" w:color="000000"/>
              <w:right w:val="single" w:sz="4" w:space="0" w:color="000000"/>
            </w:tcBorders>
          </w:tcPr>
          <w:p w14:paraId="4A7FC19D" w14:textId="1518516A" w:rsidR="00F55909" w:rsidRPr="00DF2DDA" w:rsidRDefault="00F55909" w:rsidP="008F1BA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both"/>
              <w:rPr>
                <w:sz w:val="22"/>
                <w:szCs w:val="22"/>
              </w:rPr>
            </w:pPr>
            <w:r w:rsidRPr="00DF2DDA">
              <w:rPr>
                <w:color w:val="01010F"/>
                <w:sz w:val="22"/>
                <w:szCs w:val="22"/>
              </w:rPr>
              <w:t xml:space="preserve">This Recommendation describes a mechanism so that intent recognition ability of NLU applications can be enhanced by utilising additional contextual information , which includes the cultural background and the emotional state of the user. It describes a Framework for Enhanced Quality of Experience by using Cultural and Emotional Context in Applications based on Natural Language understanding. Application categories, key performance indicator frameworks, and requirements are </w:t>
            </w:r>
            <w:r w:rsidR="007C7186" w:rsidRPr="00DF2DDA">
              <w:rPr>
                <w:color w:val="01010F"/>
                <w:sz w:val="22"/>
                <w:szCs w:val="22"/>
              </w:rPr>
              <w:t>suggested and described.</w:t>
            </w:r>
          </w:p>
        </w:tc>
      </w:tr>
      <w:tr w:rsidR="008F1BAC" w:rsidRPr="00DF2DDA" w14:paraId="2D2D465A" w14:textId="77777777" w:rsidTr="008F1BAC">
        <w:tc>
          <w:tcPr>
            <w:tcW w:w="9634" w:type="dxa"/>
            <w:gridSpan w:val="5"/>
            <w:tcBorders>
              <w:top w:val="single" w:sz="4" w:space="0" w:color="000000"/>
              <w:left w:val="single" w:sz="4" w:space="0" w:color="000000"/>
              <w:bottom w:val="nil"/>
              <w:right w:val="single" w:sz="4" w:space="0" w:color="000000"/>
            </w:tcBorders>
          </w:tcPr>
          <w:p w14:paraId="2ED7F05F" w14:textId="77777777" w:rsidR="00F55909" w:rsidRPr="00DF2DDA" w:rsidRDefault="00F55909" w:rsidP="00EC09D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2"/>
                <w:szCs w:val="22"/>
              </w:rPr>
            </w:pPr>
            <w:r w:rsidRPr="00DF2DDA">
              <w:rPr>
                <w:b/>
                <w:sz w:val="22"/>
                <w:szCs w:val="22"/>
              </w:rPr>
              <w:t>Relations to ITU-T Recommendations or to other standards</w:t>
            </w:r>
            <w:r w:rsidRPr="00DF2DDA">
              <w:rPr>
                <w:sz w:val="22"/>
                <w:szCs w:val="22"/>
              </w:rPr>
              <w:t xml:space="preserve"> (approved or under development):</w:t>
            </w:r>
          </w:p>
        </w:tc>
      </w:tr>
      <w:tr w:rsidR="008F1BAC" w:rsidRPr="00DF2DDA" w14:paraId="7A773B89" w14:textId="77777777" w:rsidTr="008F1BAC">
        <w:trPr>
          <w:trHeight w:val="417"/>
        </w:trPr>
        <w:tc>
          <w:tcPr>
            <w:tcW w:w="9634" w:type="dxa"/>
            <w:gridSpan w:val="5"/>
            <w:tcBorders>
              <w:top w:val="nil"/>
              <w:left w:val="single" w:sz="4" w:space="0" w:color="000000"/>
              <w:bottom w:val="single" w:sz="4" w:space="0" w:color="000000"/>
              <w:right w:val="single" w:sz="4" w:space="0" w:color="000000"/>
            </w:tcBorders>
          </w:tcPr>
          <w:p w14:paraId="3CF0BC5E" w14:textId="5BE86A7C" w:rsidR="00F55909" w:rsidRPr="00DF2DDA" w:rsidRDefault="00F55909" w:rsidP="00EC09D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2"/>
                <w:szCs w:val="22"/>
              </w:rPr>
            </w:pPr>
          </w:p>
        </w:tc>
      </w:tr>
      <w:tr w:rsidR="008F1BAC" w:rsidRPr="00DF2DDA" w14:paraId="21D8F42D" w14:textId="77777777" w:rsidTr="008F1BAC">
        <w:tc>
          <w:tcPr>
            <w:tcW w:w="9634" w:type="dxa"/>
            <w:gridSpan w:val="5"/>
            <w:tcBorders>
              <w:top w:val="single" w:sz="4" w:space="0" w:color="000000"/>
              <w:left w:val="single" w:sz="4" w:space="0" w:color="000000"/>
              <w:bottom w:val="nil"/>
              <w:right w:val="single" w:sz="4" w:space="0" w:color="000000"/>
            </w:tcBorders>
          </w:tcPr>
          <w:p w14:paraId="4B33EB5C" w14:textId="77777777" w:rsidR="00F55909" w:rsidRPr="00DF2DDA" w:rsidRDefault="00F55909" w:rsidP="00EC09D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sz w:val="22"/>
                <w:szCs w:val="22"/>
              </w:rPr>
            </w:pPr>
            <w:r w:rsidRPr="00DF2DDA">
              <w:rPr>
                <w:b/>
                <w:sz w:val="22"/>
                <w:szCs w:val="22"/>
              </w:rPr>
              <w:t>Liaisons with other study groups or with other standards bodies:</w:t>
            </w:r>
          </w:p>
        </w:tc>
      </w:tr>
      <w:tr w:rsidR="008F1BAC" w:rsidRPr="00DF2DDA" w14:paraId="232A0709" w14:textId="77777777" w:rsidTr="008F1BAC">
        <w:trPr>
          <w:trHeight w:val="426"/>
        </w:trPr>
        <w:tc>
          <w:tcPr>
            <w:tcW w:w="9634" w:type="dxa"/>
            <w:gridSpan w:val="5"/>
            <w:tcBorders>
              <w:top w:val="nil"/>
              <w:left w:val="single" w:sz="4" w:space="0" w:color="000000"/>
              <w:bottom w:val="nil"/>
              <w:right w:val="single" w:sz="4" w:space="0" w:color="000000"/>
            </w:tcBorders>
          </w:tcPr>
          <w:p w14:paraId="1B1C2E54" w14:textId="77777777" w:rsidR="00F55909" w:rsidRPr="00DF2DDA" w:rsidRDefault="00F55909" w:rsidP="00EC09D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2"/>
                <w:szCs w:val="22"/>
              </w:rPr>
            </w:pPr>
            <w:r w:rsidRPr="00DF2DDA">
              <w:rPr>
                <w:sz w:val="22"/>
                <w:szCs w:val="22"/>
              </w:rPr>
              <w:t>ITU-T SG13</w:t>
            </w:r>
          </w:p>
        </w:tc>
      </w:tr>
      <w:tr w:rsidR="008F1BAC" w:rsidRPr="00DF2DDA" w14:paraId="6629F306" w14:textId="77777777" w:rsidTr="008F1BAC">
        <w:tc>
          <w:tcPr>
            <w:tcW w:w="9634" w:type="dxa"/>
            <w:gridSpan w:val="5"/>
            <w:tcBorders>
              <w:top w:val="single" w:sz="4" w:space="0" w:color="000000"/>
              <w:left w:val="single" w:sz="4" w:space="0" w:color="000000"/>
              <w:bottom w:val="nil"/>
              <w:right w:val="single" w:sz="4" w:space="0" w:color="000000"/>
            </w:tcBorders>
          </w:tcPr>
          <w:p w14:paraId="1E5CB8CB" w14:textId="77777777" w:rsidR="00F55909" w:rsidRPr="00DF2DDA" w:rsidRDefault="00F55909" w:rsidP="00EC09D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sz w:val="22"/>
                <w:szCs w:val="22"/>
              </w:rPr>
            </w:pPr>
            <w:r w:rsidRPr="00DF2DDA">
              <w:rPr>
                <w:b/>
                <w:sz w:val="22"/>
                <w:szCs w:val="22"/>
              </w:rPr>
              <w:t>Supporting members that are committing to contributing actively to the work item:</w:t>
            </w:r>
          </w:p>
        </w:tc>
      </w:tr>
      <w:tr w:rsidR="008F1BAC" w:rsidRPr="00DF2DDA" w14:paraId="796C93BF" w14:textId="77777777" w:rsidTr="008F1BAC">
        <w:trPr>
          <w:trHeight w:val="422"/>
        </w:trPr>
        <w:tc>
          <w:tcPr>
            <w:tcW w:w="9634" w:type="dxa"/>
            <w:gridSpan w:val="5"/>
            <w:tcBorders>
              <w:top w:val="nil"/>
              <w:left w:val="single" w:sz="4" w:space="0" w:color="000000"/>
              <w:bottom w:val="single" w:sz="4" w:space="0" w:color="000000"/>
              <w:right w:val="single" w:sz="4" w:space="0" w:color="000000"/>
            </w:tcBorders>
          </w:tcPr>
          <w:p w14:paraId="725D1E9E" w14:textId="4EB5FC2A" w:rsidR="00F55909" w:rsidRPr="00DF2DDA" w:rsidRDefault="00F55909" w:rsidP="00EC09D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2"/>
                <w:szCs w:val="22"/>
              </w:rPr>
            </w:pPr>
            <w:r w:rsidRPr="00DF2DDA">
              <w:rPr>
                <w:sz w:val="22"/>
                <w:szCs w:val="22"/>
              </w:rPr>
              <w:t xml:space="preserve">Member state India, Indian Institute of </w:t>
            </w:r>
            <w:r w:rsidR="00CA11AA" w:rsidRPr="00DF2DDA">
              <w:rPr>
                <w:sz w:val="22"/>
                <w:szCs w:val="22"/>
              </w:rPr>
              <w:t>Technology Delhi</w:t>
            </w:r>
            <w:r w:rsidRPr="00DF2DDA">
              <w:rPr>
                <w:sz w:val="22"/>
                <w:szCs w:val="22"/>
              </w:rPr>
              <w:t>.</w:t>
            </w:r>
          </w:p>
        </w:tc>
      </w:tr>
    </w:tbl>
    <w:p w14:paraId="556D0C6F" w14:textId="77777777" w:rsidR="00F55909" w:rsidRDefault="00F55909" w:rsidP="00F55909">
      <w:pPr>
        <w:pStyle w:val="Subtitle"/>
        <w:rPr>
          <w:i w:val="0"/>
          <w:color w:val="000000"/>
          <w:sz w:val="32"/>
          <w:szCs w:val="32"/>
        </w:rPr>
      </w:pPr>
    </w:p>
    <w:p w14:paraId="5382D684" w14:textId="77777777" w:rsidR="00F55909" w:rsidRDefault="00F55909" w:rsidP="00F55909">
      <w:pPr>
        <w:rPr>
          <w:rFonts w:ascii="Georgia" w:eastAsia="Georgia" w:hAnsi="Georgia" w:cs="Georgia"/>
          <w:color w:val="000000"/>
          <w:sz w:val="32"/>
          <w:szCs w:val="32"/>
        </w:rPr>
      </w:pPr>
      <w:r>
        <w:br w:type="page"/>
      </w:r>
    </w:p>
    <w:p w14:paraId="5D6C57C6" w14:textId="357C0479" w:rsidR="00F55909" w:rsidRPr="00DF2DDA" w:rsidRDefault="00DF2DDA" w:rsidP="00DF2DDA">
      <w:pPr>
        <w:pStyle w:val="Subtitle"/>
        <w:jc w:val="center"/>
        <w:rPr>
          <w:rFonts w:ascii="Times New Roman" w:eastAsia="Times New Roman" w:hAnsi="Times New Roman" w:cs="Times New Roman"/>
          <w:b/>
          <w:i w:val="0"/>
          <w:color w:val="auto"/>
          <w:sz w:val="24"/>
          <w:szCs w:val="24"/>
        </w:rPr>
      </w:pPr>
      <w:r>
        <w:rPr>
          <w:rFonts w:ascii="Times New Roman" w:eastAsia="Times New Roman" w:hAnsi="Times New Roman" w:cs="Times New Roman"/>
          <w:b/>
          <w:i w:val="0"/>
          <w:color w:val="auto"/>
          <w:sz w:val="24"/>
          <w:szCs w:val="24"/>
        </w:rPr>
        <w:lastRenderedPageBreak/>
        <w:t>Annex 2</w:t>
      </w:r>
    </w:p>
    <w:p w14:paraId="20702E42" w14:textId="77777777" w:rsidR="00F55909" w:rsidRPr="00DF2DDA" w:rsidRDefault="00F55909" w:rsidP="00DF2DDA">
      <w:pPr>
        <w:pStyle w:val="Subtitle"/>
        <w:rPr>
          <w:rFonts w:ascii="Times New Roman" w:eastAsia="Times New Roman" w:hAnsi="Times New Roman" w:cs="Times New Roman"/>
          <w:b/>
          <w:i w:val="0"/>
          <w:color w:val="auto"/>
          <w:sz w:val="24"/>
          <w:szCs w:val="24"/>
        </w:rPr>
      </w:pPr>
      <w:r w:rsidRPr="00DF2DDA">
        <w:rPr>
          <w:rFonts w:ascii="Times New Roman" w:eastAsia="Times New Roman" w:hAnsi="Times New Roman" w:cs="Times New Roman"/>
          <w:b/>
          <w:i w:val="0"/>
          <w:color w:val="auto"/>
          <w:sz w:val="24"/>
          <w:szCs w:val="24"/>
        </w:rPr>
        <w:t>Framework for Enhanced Quality of Experience by using Cultural and Emotional Context in Applications based on Natural Language Understanding</w:t>
      </w:r>
    </w:p>
    <w:p w14:paraId="0AAB5FF7" w14:textId="77777777" w:rsidR="00F55909" w:rsidRDefault="00F55909" w:rsidP="00F55909"/>
    <w:tbl>
      <w:tblPr>
        <w:tblW w:w="9640" w:type="dxa"/>
        <w:jc w:val="center"/>
        <w:tblLayout w:type="fixed"/>
        <w:tblLook w:val="0000" w:firstRow="0" w:lastRow="0" w:firstColumn="0" w:lastColumn="0" w:noHBand="0" w:noVBand="0"/>
      </w:tblPr>
      <w:tblGrid>
        <w:gridCol w:w="1418"/>
        <w:gridCol w:w="8222"/>
      </w:tblGrid>
      <w:tr w:rsidR="00F55909" w14:paraId="7008028A" w14:textId="77777777" w:rsidTr="00EC09D6">
        <w:trPr>
          <w:cantSplit/>
          <w:jc w:val="center"/>
        </w:trPr>
        <w:tc>
          <w:tcPr>
            <w:tcW w:w="1418" w:type="dxa"/>
          </w:tcPr>
          <w:p w14:paraId="6B8D2CDE" w14:textId="77777777" w:rsidR="00F55909" w:rsidRDefault="00F55909" w:rsidP="00EC09D6">
            <w:pPr>
              <w:rPr>
                <w:b/>
              </w:rPr>
            </w:pPr>
            <w:r>
              <w:rPr>
                <w:b/>
              </w:rPr>
              <w:t>Abstract:</w:t>
            </w:r>
          </w:p>
        </w:tc>
        <w:tc>
          <w:tcPr>
            <w:tcW w:w="8222" w:type="dxa"/>
          </w:tcPr>
          <w:p w14:paraId="5545C0F3" w14:textId="6089AD47" w:rsidR="00F55909" w:rsidRDefault="00F55909" w:rsidP="00DF2DDA">
            <w:pPr>
              <w:jc w:val="both"/>
            </w:pPr>
            <w:r>
              <w:t>Natural Language Understanding (NLU) based applications in the real world are being increasingly utilised  for interacting with humans. Envisaged applications for 5G and the expected futuristic 6G enabled networks have been a motivating factor for research on NLU and other human machine interfaces. However, the approaches and algorithms adopted towards NLU implementation in real world have only achieved limited accuracy. Some researchers have suggested using contextual and background information for improving performance and gauging the intent of human being. It is proposed to study whether the intent recognition ability of NLU applications can be enhanced by utilising additional contextual information , which includes the cultural background and the emotional state of the user. While cultural background is a stationary phenomenon, the emotional state is transient and difficult to gauge. However, it is felt that the application over a period of time should be able to learn the user preferences and corresponding emotional nuances , which will eventually enhance the Quality of Experience.</w:t>
            </w:r>
          </w:p>
        </w:tc>
      </w:tr>
    </w:tbl>
    <w:p w14:paraId="282B10E9" w14:textId="77777777" w:rsidR="00E76683" w:rsidRDefault="00692F88">
      <w:pPr>
        <w:rPr>
          <w:b/>
        </w:rPr>
      </w:pPr>
      <w:r>
        <w:rPr>
          <w:b/>
        </w:rPr>
        <w:t>1. Rationale (Introduction/Overview)</w:t>
      </w:r>
    </w:p>
    <w:p w14:paraId="3C9581C8" w14:textId="04349B6D" w:rsidR="000715AC" w:rsidRDefault="00692F88" w:rsidP="000715AC">
      <w:pPr>
        <w:ind w:firstLine="720"/>
        <w:jc w:val="both"/>
      </w:pPr>
      <w:r>
        <w:t>Quality of Experience has gained considerable importance over the recent years, since it helps orienting a service or an application with the user expectations. It is more related with outcome rather than output.</w:t>
      </w:r>
      <w:r w:rsidR="000715AC" w:rsidRPr="000715AC">
        <w:t xml:space="preserve"> </w:t>
      </w:r>
      <w:r w:rsidR="000715AC">
        <w:t xml:space="preserve">Quality of Experience (QoE) has been defined in ITU-T Rec.P.10/G.100(2017) as “The degree of delight or annoyance of the user of an application or service”. The same has been amplified in </w:t>
      </w:r>
      <w:r w:rsidR="000715AC">
        <w:fldChar w:fldCharType="begin"/>
      </w:r>
      <w:r w:rsidR="000715AC">
        <w:instrText xml:space="preserve"> ADDIN ZOTERO_ITEM CSL_CITATION {"citationID":"lNiIf3O3","properties":{"formattedCitation":"[1]","plainCitation":"[1]","noteIndex":0},"citationItems":[{"id":163,"uris":["http://zotero.org/users/8966585/items/E6W5UTLJ"],"itemData":{"id":163,"type":"document","abstract":"This White Paper is a contribution of the European Network on Quality of Experience in Multimedia Systems and Services, Qualinet (COST Action IC 1003, see www.qualinet.eu), to the scientific discussion about the term \"Quality of Experience\" (QoE) and its underlying concepts. It resulted from the need to agree on a working definition for this term which facilitates the communication of ideas within a multidisciplinary group, where a joint interest around multimedia communication systems exists, however approached from different perspectives. Thus, the concepts and ideas cited in this paper mainly refer to the Quality of Experience of multimedia communication systems, but may be helpful also for other areas where QoE is an issue. The Network of Excellence (NoE) Qualinet aims at extending the notion of network-centric Quality of Service (QoS) in multimedia systems, by relying on the concept of Quality of Experience (QoE). The main scientific objective is the development of methodologies for subjective and objective quality metrics taking into account current and new trends in multimedia communication systems as witnessed by the appearance of new types of content and interactions. A substantial scientific impact on fragmented efforts carried out in this field will be achieved by coordinating the research of European experts under the catalytic COST umbrella. The White Paper has been compiled on the basis of a first open call for ideas which was launched for the February 2012 Qualinet Meeting held in Prague, Czech Republic. The ideas were presented as short statements during that meeting, reflecting the ideas of the persons listed under the headline \"Contributors\" in the previous section. During the Prague meeting, the ideas have been further discussed and consolidated in the form of a general structure of the present document. An open call for authors was issued at that meeting, to which the persons listed as \"Authors\" in the previous section have announced their willingness to contribute in the preparation of individual sections. For each section, a coordinating author has been assigned which coordinated the writing of that section, and which is underlined in the author list preceding each section. The individual sections were then integrated and aligned by an editing group (listed as \"Editors\" in the previous section), and the entire document was iterated with the entire group of authors. Furthermore, the draft text was discussed with the participants of the Dagstuhl Seminar 12181 \"Quality of Experience: From User Perception to Instrumental Metrics\" which was held in Schloß Dagstuhl, Germany, May 1-4 2012, and a number of changes were proposed, resulting in the present document. As a result of the writing process and the large number of contributors, authors and editors, the document will not reflect the opinion of each individual person at all points. Still, we hope that it is found to be useful for everybody working in the field of Quality of Experience of multimedia communication systems, and most probably also beyond that field.","source":"HAL Archives Ouvertes","title":"Qualinet White Paper on Definitions of Quality of Experience","URL":"https://hal.archives-ouvertes.fr/hal-00977812","author":[{"family":"Brunnström","given":"Kjell"},{"family":"Beker","given":"Sergio Ariel"},{"family":"Moor","given":"Katrien","non-dropping-particle":"de"},{"family":"Dooms","given":"Ann"},{"family":"Egger","given":"Sebastian"},{"family":"Garcia","given":"Marie-Neige"},{"family":"Hossfeld","given":"Tobias"},{"family":"Jumisko-Pyykkö","given":"Satu"},{"family":"Keimel","given":"Christian"},{"family":"Larabi","given":"Mohamed-Chaker"},{"family":"Lawlor","given":"Bob"},{"family":"Le Callet","given":"Patrick"},{"family":"Möller","given":"Sebastian"},{"family":"Pereira","given":"Fernando"},{"family":"Pereira","given":"Manuela"},{"family":"Perkis","given":"Andrew"},{"family":"Pibernik","given":"Jesenka"},{"family":"Pinheiro","given":"Antonio"},{"family":"Raake","given":"Alexander"},{"family":"Reichl","given":"Peter"},{"family":"Reiter","given":"Ulrich"},{"family":"Schatz","given":"Raimund"},{"family":"Schelkens","given":"Peter"},{"family":"Skorin-Kapov","given":"Lea"},{"family":"Strohmeier","given":"Dominik"},{"family":"Timmerer","given":"Christian"},{"family":"Varela","given":"Martin"},{"family":"Wechsung","given":"Ina"},{"family":"You","given":"Junyong"},{"family":"Zgank","given":"Andrej"}],"accessed":{"date-parts":[["2023",1,5]]},"issued":{"date-parts":[["2013",3]]}}}],"schema":"https://github.com/citation-style-language/schema/raw/master/csl-citation.json"} </w:instrText>
      </w:r>
      <w:r w:rsidR="000715AC">
        <w:fldChar w:fldCharType="separate"/>
      </w:r>
      <w:r w:rsidR="000715AC">
        <w:rPr>
          <w:noProof/>
        </w:rPr>
        <w:t>[1]</w:t>
      </w:r>
      <w:r w:rsidR="000715AC">
        <w:fldChar w:fldCharType="end"/>
      </w:r>
      <w:r w:rsidR="000715AC">
        <w:t xml:space="preserve"> and factors for assessing  QoE have been discussed in detail in </w:t>
      </w:r>
      <w:r w:rsidR="000715AC">
        <w:fldChar w:fldCharType="begin"/>
      </w:r>
      <w:r w:rsidR="000715AC">
        <w:instrText xml:space="preserve"> ADDIN ZOTERO_ITEM CSL_CITATION {"citationID":"wYWjzNcN","properties":{"formattedCitation":"[2]","plainCitation":"[2]","noteIndex":0},"citationItems":[{"id":159,"uris":["http://zotero.org/users/8966585/items/HQD4I6HJ"],"itemData":{"id":159,"type":"chapter","abstract":"The desires of transmission planners are high. It is worth citing Richards (1973, p. 125) to describe the dilemma:“It would be convenient if the telephone transmission performance of a given speech link could be expressed as a unique value along a unidimensional scale graduated in clearly definable units. Certain rather simple relevant subjective criteria do appear to be unidimensional, such as ‘comparative loudness’ and ‘comparative fitness for a defined purpose’ and much advantage can be taken of these properties. Unfortunately, however, these only enable a particular set of speech links to be ranked according to certain criteria and they do not yield an unequivocal absolute scale which would have universal meaning.”","container-title":"Assessment and Prediction of Speech Quality in Telecommunications","event-place":"Boston, MA","ISBN":"978-1-4757-3117-0","language":"en","note":"DOI: 10.1007/978-1-4757-3117-0_6","page":"115-157","publisher":"Springer US","publisher-place":"Boston, MA","source":"Springer Link","title":"Relations between Factors Governing the Quality of Service","URL":"https://doi.org/10.1007/978-1-4757-3117-0_6","author":[{"family":"Möller","given":"Sebastian"}],"editor":[{"family":"Möller","given":"Sebastian"}],"accessed":{"date-parts":[["2023",1,5]]},"issued":{"date-parts":[["2000"]]}}}],"schema":"https://github.com/citation-style-language/schema/raw/master/csl-citation.json"} </w:instrText>
      </w:r>
      <w:r w:rsidR="000715AC">
        <w:fldChar w:fldCharType="separate"/>
      </w:r>
      <w:r w:rsidR="000715AC">
        <w:rPr>
          <w:noProof/>
        </w:rPr>
        <w:t>[2]</w:t>
      </w:r>
      <w:r w:rsidR="000715AC">
        <w:fldChar w:fldCharType="end"/>
      </w:r>
      <w:r w:rsidR="000715AC">
        <w:t>.</w:t>
      </w:r>
    </w:p>
    <w:p w14:paraId="17349456" w14:textId="4EA0A707" w:rsidR="00E76683" w:rsidRDefault="00692F88">
      <w:pPr>
        <w:ind w:firstLine="720"/>
        <w:jc w:val="both"/>
      </w:pPr>
      <w:r>
        <w:t xml:space="preserve"> Being an abstract term, many researchers have attempted to define it for multimedia applications. The authors in </w:t>
      </w:r>
      <w:r w:rsidR="007F2CE8">
        <w:fldChar w:fldCharType="begin"/>
      </w:r>
      <w:r w:rsidR="00F55909">
        <w:instrText xml:space="preserve"> ADDIN ZOTERO_ITEM CSL_CITATION {"citationID":"mSCeFQRZ","properties":{"formattedCitation":"[3]","plainCitation":"[3]","noteIndex":0},"citationItems":[{"id":23,"uris":["http://zotero.org/users/8966585/items/39JJR8EX"],"itemData":{"id":23,"type":"article-journal","container-title":"IEEE Communications Magazine","issue":"4","note":"publisher: IEEE","page":"58–65","source":"Google Scholar","title":"Toward total quality of experience: A QoE model in a communication ecosystem","title-short":"Toward total quality of experience","volume":"50","author":[{"family":"Laghari","given":"Khalil Ur Rehman"},{"family":"Connelly","given":"Kay"}],"issued":{"date-parts":[["2012"]]}}}],"schema":"https://github.com/citation-style-language/schema/raw/master/csl-citation.json"} </w:instrText>
      </w:r>
      <w:r w:rsidR="007F2CE8">
        <w:fldChar w:fldCharType="separate"/>
      </w:r>
      <w:r w:rsidR="00F55909">
        <w:rPr>
          <w:noProof/>
        </w:rPr>
        <w:t>[3]</w:t>
      </w:r>
      <w:r w:rsidR="007F2CE8">
        <w:fldChar w:fldCharType="end"/>
      </w:r>
      <w:r>
        <w:t xml:space="preserve"> have attempted to give a complex broad overview of QoE comprising of subjective and objective evaluation criteria incorporating contextual , technological and business domains. In </w:t>
      </w:r>
      <w:r w:rsidR="007F2CE8">
        <w:fldChar w:fldCharType="begin"/>
      </w:r>
      <w:r w:rsidR="00F55909">
        <w:instrText xml:space="preserve"> ADDIN ZOTERO_ITEM CSL_CITATION {"citationID":"trEutZsd","properties":{"formattedCitation":"[4]","plainCitation":"[4]","noteIndex":0},"citationItems":[{"id":40,"uris":["http://zotero.org/users/8966585/items/NAZSF8AW"],"itemData":{"id":40,"type":"article-journal","abstract":"The groundbreaking evolution in mobile and wireless communication networks design in recent years, in combination with the advancement of mobile terminal equipment capabilities, has led in an exponential growth of mobile internet technologies, and arose an ever-growing demand for innovative multimedia services. The highly demanding in terms of network resources over-the-top media services, as well as the emergence of new and complex mobile multimedia services such as video gaming, ultra-high-definition video, and extended reality, requires the enhancement of end-users’ perceived quality of experience (QoE). QoE has garnered much research interest in recent years, and has emerged as a key component in the evaluation of network services and operations. As a result, a QoE-aware network planning approach is getting increasingly favored, and novel design challenges, such as how to quantify and measure QoE, have arisen. In this regard, a paradigm shift in network implementations is being envisioned, in which the focus will be on machine learning (ML) methodologies for developing QoE prediction models, directly related to end-user’s personalized experience. In this survey, an analysis on application-oriented, ML-based QoE prediction models for the goal of QoE management for multimedia services is presented. In addition, an examination of the state-of-the-art ML-based QoE predictive models and some of the innovative techniques and challenges related to multimedia services quality assessment with focus on extended reality and video gaming applications are outlined.","container-title":"IEEE Access","DOI":"10.1109/ACCESS.2022.3149592","ISSN":"2169-3536","page":"19507-19538","title":"A Survey on Multimedia Services QoE Assessment and Machine Learning-Based Prediction","volume":"10","author":[{"family":"Kougioumtzidis","given":"Georgios"},{"family":"Poulkov","given":"Vladimir"},{"family":"Zaharis","given":"Zaharias D."},{"family":"Lazaridis","given":"Pavlos I."}],"issued":{"date-parts":[["2022"]]}}}],"schema":"https://github.com/citation-style-language/schema/raw/master/csl-citation.json"} </w:instrText>
      </w:r>
      <w:r w:rsidR="007F2CE8">
        <w:fldChar w:fldCharType="separate"/>
      </w:r>
      <w:r w:rsidR="00F55909">
        <w:rPr>
          <w:noProof/>
        </w:rPr>
        <w:t>[4]</w:t>
      </w:r>
      <w:r w:rsidR="007F2CE8">
        <w:fldChar w:fldCharType="end"/>
      </w:r>
      <w:r>
        <w:t xml:space="preserve"> QoE has been worked out as a combination of influencing factors, namely content, context, human and system factors. </w:t>
      </w:r>
    </w:p>
    <w:p w14:paraId="572B6AFA" w14:textId="444F6639" w:rsidR="00E76683" w:rsidRDefault="00692F88">
      <w:pPr>
        <w:ind w:firstLine="720"/>
        <w:jc w:val="both"/>
      </w:pPr>
      <w:r>
        <w:t>Natural Language Understanding</w:t>
      </w:r>
      <w:r w:rsidR="000715AC">
        <w:t xml:space="preserve"> (NLU)</w:t>
      </w:r>
      <w:r>
        <w:t xml:space="preserve"> is being employed at application level for conversational human machine interaction as well as for chat bots, for effective consumer engagement. The concept employs probabilistic and non-probabilistic methods to gauge the intent of the human who is interacting with the application. The technique generally involves utilising a corpora and employing a pre trained language model as brought out in </w:t>
      </w:r>
      <w:r w:rsidR="007F2CE8">
        <w:t xml:space="preserve"> </w:t>
      </w:r>
      <w:r w:rsidR="007F2CE8">
        <w:fldChar w:fldCharType="begin"/>
      </w:r>
      <w:r w:rsidR="00F55909">
        <w:instrText xml:space="preserve"> ADDIN ZOTERO_ITEM CSL_CITATION {"citationID":"JUjB6XXm","properties":{"formattedCitation":"[5]","plainCitation":"[5]","noteIndex":0},"citationItems":[{"id":37,"uris":["http://zotero.org/users/8966585/items/Q3UYAJL3"],"itemData":{"id":37,"type":"paper-conference","container-title":"ICASSP 2021 - 2021 IEEE International Conference on Acoustics, Speech and Signal Processing (ICASSP)","DOI":"10.1109/ICASSP39728.2021.9413810","page":"7803-7807","title":"Language Model is all You Need: Natural Language Understanding as Question Answering","author":[{"family":"Namazifar","given":"Mahdi"},{"family":"Papangelis","given":"Alexandros"},{"family":"Tur","given":"Gokhan"},{"family":"Hakkani-Tür","given":"Dilek"}],"issued":{"date-parts":[["2021"]]}}}],"schema":"https://github.com/citation-style-language/schema/raw/master/csl-citation.json"} </w:instrText>
      </w:r>
      <w:r w:rsidR="007F2CE8">
        <w:fldChar w:fldCharType="separate"/>
      </w:r>
      <w:r w:rsidR="00F55909">
        <w:rPr>
          <w:noProof/>
        </w:rPr>
        <w:t>[5]</w:t>
      </w:r>
      <w:r w:rsidR="007F2CE8">
        <w:fldChar w:fldCharType="end"/>
      </w:r>
      <w:r w:rsidR="0016270E">
        <w:t xml:space="preserve"> </w:t>
      </w:r>
      <w:r>
        <w:t>and</w:t>
      </w:r>
      <w:r w:rsidR="007F2CE8">
        <w:t xml:space="preserve"> </w:t>
      </w:r>
      <w:r w:rsidR="007F2CE8">
        <w:fldChar w:fldCharType="begin"/>
      </w:r>
      <w:r w:rsidR="00F55909">
        <w:instrText xml:space="preserve"> ADDIN ZOTERO_ITEM CSL_CITATION {"citationID":"OZZ1RDvP","properties":{"formattedCitation":"[6]","plainCitation":"[6]","noteIndex":0},"citationItems":[{"id":47,"uris":["http://zotero.org/users/8966585/items/CYAQPMJA"],"itemData":{"id":47,"type":"paper-conference","abstract":"Deep pre-trained language models tend to become ubiquitous in the field of Natural Language Processing (NLP). These models learn contextualized representations by using a huge amount of unlabeled text data and obtain state of the art results on a multitude of NLP tasks, by enabling efficient transfer learning. For other languages besides English, there are limited options of such models, most of which are trained only on multi-lingual corpora. In this paper we introduce a Romanian-only pre-trained BERT model – RoBERT – and compare it with different multi-lingual models on seven Romanian specific NLP tasks grouped into three categories, namely: sentiment analysis, dialect and cross-dialect topic identification, and diacritics restoration. Our model surpasses the multi-lingual models, as well as a another mono-lingual implementation of BERT, on all tasks.","container-title":"Proceedings of the 28th International Conference on Computational Linguistics","DOI":"10.18653/v1/2020.coling-main.581","event-place":"Barcelona, Spain (Online)","page":"6626–6637","publisher":"International Committee on Computational Linguistics","publisher-place":"Barcelona, Spain (Online)","title":"RoBERT – A Romanian BERT Model","URL":"https://aclanthology.org/2020.coling-main.581","author":[{"family":"Masala","given":"Mihai"},{"family":"Ruseti","given":"Stefan"},{"family":"Dascalu","given":"Mihai"}],"issued":{"date-parts":[["2020",12]]}}}],"schema":"https://github.com/citation-style-language/schema/raw/master/csl-citation.json"} </w:instrText>
      </w:r>
      <w:r w:rsidR="007F2CE8">
        <w:fldChar w:fldCharType="separate"/>
      </w:r>
      <w:r w:rsidR="00F55909">
        <w:rPr>
          <w:noProof/>
        </w:rPr>
        <w:t>[6]</w:t>
      </w:r>
      <w:r w:rsidR="007F2CE8">
        <w:fldChar w:fldCharType="end"/>
      </w:r>
      <w:r>
        <w:t xml:space="preserve">. Many models such as BERT , GPT3 have evolved over time with each claiming to be more efficient in a particular circumstance. A study of approaches </w:t>
      </w:r>
      <w:r w:rsidR="007F2CE8">
        <w:fldChar w:fldCharType="begin"/>
      </w:r>
      <w:r w:rsidR="00F55909">
        <w:instrText xml:space="preserve"> ADDIN ZOTERO_ITEM CSL_CITATION {"citationID":"UAuWEwHn","properties":{"formattedCitation":"[7]","plainCitation":"[7]","noteIndex":0},"citationItems":[{"id":52,"uris":["http://zotero.org/users/8966585/items/75MYDI3Z"],"itemData":{"id":52,"type":"article-journal","abstract":"Recent years have seen a growing number of publications that analyse Natural Language Understanding (NLU) datasets for superficial cues, whether they undermine the complexity of the tasks underlying those datasets and how they impact those models that are optimised and evaluated on this data. This structured survey provides an overview of the evolving research area by categorising reported weaknesses in models and datasets and the methods proposed to reveal and alleviate those weaknesses for the English language. We summarise and discuss the findings and conclude with a set of recommendations for possible future research directions. We hope that it will be a useful resource for researchers who propose new datasets to assess the suitability and quality of their data to evaluate various phenomena of interest, as well as those who propose novel NLU approaches, to further understand the implications of their improvements with respect to their model’s acquired capabilities.","container-title":"Natural Language Engineering","DOI":"10.1017/S1351324922000171","ISSN":"1351-3249, 1469-8110","language":"en","note":"publisher: Cambridge University Press","page":"1-31","source":"Cambridge University Press","title":"A survey of methods for revealing and overcoming weaknesses of data-driven Natural Language Understanding","author":[{"family":"Schlegel","given":"Viktor"},{"family":"Nenadic","given":"Goran"},{"family":"Batista-Navarro","given":"Riza"}],"issued":{"date-parts":[["2022",4,22]]}}}],"schema":"https://github.com/citation-style-language/schema/raw/master/csl-citation.json"} </w:instrText>
      </w:r>
      <w:r w:rsidR="007F2CE8">
        <w:fldChar w:fldCharType="separate"/>
      </w:r>
      <w:r w:rsidR="00F55909">
        <w:rPr>
          <w:noProof/>
        </w:rPr>
        <w:t>[7]</w:t>
      </w:r>
      <w:r w:rsidR="007F2CE8">
        <w:fldChar w:fldCharType="end"/>
      </w:r>
      <w:r w:rsidR="007F2CE8">
        <w:t xml:space="preserve"> </w:t>
      </w:r>
      <w:r>
        <w:t xml:space="preserve">reveals that no method is fool proof and the degree of accuracy achieved is always inadequate. </w:t>
      </w:r>
      <w:r w:rsidR="00C309C9">
        <w:t xml:space="preserve">Use of background knowledge has been proposed in </w:t>
      </w:r>
      <w:r w:rsidR="00C309C9">
        <w:fldChar w:fldCharType="begin"/>
      </w:r>
      <w:r w:rsidR="00F55909">
        <w:instrText xml:space="preserve"> ADDIN ZOTERO_ITEM CSL_CITATION {"citationID":"qvx5jd4Q","properties":{"formattedCitation":"[8]","plainCitation":"[8]","noteIndex":0},"citationItems":[{"id":62,"uris":["http://zotero.org/users/8966585/items/LVSGPM52"],"itemData":{"id":62,"type":"article-journal","container-title":"arXiv preprint arXiv:1809.08205","title":"Towards exploiting background knowledge for building conversation systems","author":[{"family":"Moghe","given":"Nikita"},{"family":"Arora","given":"Siddhartha"},{"family":"Banerjee","given":"Suman"},{"family":"Khapra","given":"Mitesh M"}],"issued":{"date-parts":[["2018"]]}}}],"schema":"https://github.com/citation-style-language/schema/raw/master/csl-citation.json"} </w:instrText>
      </w:r>
      <w:r w:rsidR="00C309C9">
        <w:fldChar w:fldCharType="separate"/>
      </w:r>
      <w:r w:rsidR="00F55909">
        <w:rPr>
          <w:noProof/>
        </w:rPr>
        <w:t>[8]</w:t>
      </w:r>
      <w:r w:rsidR="00C309C9">
        <w:fldChar w:fldCharType="end"/>
      </w:r>
      <w:r w:rsidR="00C309C9">
        <w:t xml:space="preserve"> for generating natural language during conversational tasks.</w:t>
      </w:r>
    </w:p>
    <w:p w14:paraId="37B3DA74" w14:textId="77777777" w:rsidR="00E76683" w:rsidRDefault="00692F88">
      <w:pPr>
        <w:jc w:val="both"/>
      </w:pPr>
      <w:r>
        <w:rPr>
          <w:b/>
        </w:rPr>
        <w:tab/>
      </w:r>
      <w:r>
        <w:t xml:space="preserve">The universal problem is that in chatbot  / speech bot based applications using conversational AI / NLU, the accuracy of gauging the intent of the human depends upon the learning model, corpus, clarity of the input and limited size of the domain and range. One of the approaches of improving the accuracy of the model /  system  is to severely limit the input parameters and the output options and ensure that the vector space is optimally maximised for least errors. This however defeats the purpose of the application. Therefore in order to increase the effectiveness of the application other parameters such as contextual information can be utilised. </w:t>
      </w:r>
    </w:p>
    <w:p w14:paraId="09D0619F" w14:textId="77777777" w:rsidR="00E76683" w:rsidRDefault="00692F88">
      <w:pPr>
        <w:jc w:val="both"/>
        <w:rPr>
          <w:b/>
        </w:rPr>
      </w:pPr>
      <w:r>
        <w:lastRenderedPageBreak/>
        <w:tab/>
      </w:r>
      <w:r>
        <w:rPr>
          <w:b/>
        </w:rPr>
        <w:t xml:space="preserve">The proposed rationale is to utilise additional context and make the application “context aware”. The enriched context could be the cultural background of the individual using the application , and his/ her emotional state at that time. </w:t>
      </w:r>
    </w:p>
    <w:p w14:paraId="1A3DBD32" w14:textId="074B34A1" w:rsidR="00E76683" w:rsidRDefault="00692F88">
      <w:pPr>
        <w:jc w:val="both"/>
      </w:pPr>
      <w:r>
        <w:tab/>
        <w:t>Extracting the emotional state from text is much more challenging than from speech, because recognising phonetics , kinesics and other non verbal parameters is easy in speech. However with some learning , applications can over time extrac</w:t>
      </w:r>
      <w:r w:rsidR="001014F3">
        <w:t>t</w:t>
      </w:r>
      <w:r>
        <w:t xml:space="preserve"> similar inputs from textual conversation also. </w:t>
      </w:r>
      <w:r w:rsidR="00A0752B">
        <w:t xml:space="preserve">AI assistants such as Siri, Google Assistant, Bixby etc </w:t>
      </w:r>
      <w:r w:rsidR="00A0752B">
        <w:fldChar w:fldCharType="begin"/>
      </w:r>
      <w:r w:rsidR="00F55909">
        <w:instrText xml:space="preserve"> ADDIN ZOTERO_ITEM CSL_CITATION {"citationID":"VyejrFtL","properties":{"formattedCitation":"[9]","plainCitation":"[9]","noteIndex":0},"citationItems":[{"id":66,"uris":["http://zotero.org/users/8966585/items/UE75N47L"],"itemData":{"id":66,"type":"paper-conference","container-title":"2022 International Mobile and Embedded Technology Conference (MECON)","page":"292–296","publisher":"IEEE","title":"Artificial Intelligence Techniques for Chatbot Applications","author":[{"family":"Srinivas","given":"Kandala Kalyana"},{"family":"Peddi","given":"Anudeep"},{"family":"Srinivas","given":"BG Sai"},{"family":"Vardhini","given":"PA Harsha"},{"family":"Prasad","given":"Hemanth Lakshmi Phani"},{"family":"Choudhary","given":"Santosh Kumar"}],"issued":{"date-parts":[["2022"]]}}}],"schema":"https://github.com/citation-style-language/schema/raw/master/csl-citation.json"} </w:instrText>
      </w:r>
      <w:r w:rsidR="00A0752B">
        <w:fldChar w:fldCharType="separate"/>
      </w:r>
      <w:r w:rsidR="00F55909">
        <w:rPr>
          <w:noProof/>
        </w:rPr>
        <w:t>[9]</w:t>
      </w:r>
      <w:r w:rsidR="00A0752B">
        <w:fldChar w:fldCharType="end"/>
      </w:r>
      <w:r w:rsidR="009E4344">
        <w:t xml:space="preserve"> generate knowledge graphs over time to add to their contextual information.</w:t>
      </w:r>
    </w:p>
    <w:p w14:paraId="6EAD5B96" w14:textId="77777777" w:rsidR="000715AC" w:rsidRDefault="00692F88">
      <w:pPr>
        <w:jc w:val="both"/>
      </w:pPr>
      <w:r>
        <w:tab/>
        <w:t xml:space="preserve">Cultural corpora can assist in enriching the context and narrowing down to specific domain of possible intents , thereby reducing the overall possibilities of intents. </w:t>
      </w:r>
      <w:r w:rsidR="007D723A">
        <w:t xml:space="preserve">Use of words and sentences is often peculiar to a particular culture and have various connotations. </w:t>
      </w:r>
      <w:r>
        <w:t>This is expected to increase the application accuracy and enhance the QoE.</w:t>
      </w:r>
      <w:r w:rsidR="000715AC">
        <w:t xml:space="preserve"> </w:t>
      </w:r>
    </w:p>
    <w:p w14:paraId="4D8FF5FD" w14:textId="13087EE5" w:rsidR="00E76683" w:rsidRDefault="000715AC" w:rsidP="000715AC">
      <w:pPr>
        <w:ind w:firstLine="720"/>
        <w:jc w:val="both"/>
      </w:pPr>
      <w:r>
        <w:t>Accordingly standards to evaluate QoE should incorporate these parameters.</w:t>
      </w:r>
    </w:p>
    <w:p w14:paraId="4962138E" w14:textId="77777777" w:rsidR="00E76683" w:rsidRDefault="00E76683"/>
    <w:p w14:paraId="52950487" w14:textId="77777777" w:rsidR="00E76683" w:rsidRDefault="00692F88">
      <w:pPr>
        <w:rPr>
          <w:b/>
        </w:rPr>
      </w:pPr>
      <w:r>
        <w:rPr>
          <w:b/>
        </w:rPr>
        <w:t>2. Application Categories (which are being serviced by a dedicated set of resources)</w:t>
      </w:r>
    </w:p>
    <w:p w14:paraId="39DB95FF" w14:textId="30A364E1" w:rsidR="00E76683" w:rsidRDefault="004F6C1B" w:rsidP="000715AC">
      <w:pPr>
        <w:ind w:firstLine="360"/>
        <w:jc w:val="both"/>
        <w:rPr>
          <w:bCs/>
        </w:rPr>
      </w:pPr>
      <w:r w:rsidRPr="00873CA6">
        <w:rPr>
          <w:bCs/>
        </w:rPr>
        <w:t xml:space="preserve">With futuristic applcations envisaged in 5G and 6G </w:t>
      </w:r>
      <w:r w:rsidRPr="00873CA6">
        <w:rPr>
          <w:bCs/>
        </w:rPr>
        <w:fldChar w:fldCharType="begin"/>
      </w:r>
      <w:r w:rsidR="00F55909">
        <w:rPr>
          <w:bCs/>
        </w:rPr>
        <w:instrText xml:space="preserve"> ADDIN ZOTERO_ITEM CSL_CITATION {"citationID":"Y33bLO7D","properties":{"formattedCitation":"[10]","plainCitation":"[10]","noteIndex":0},"citationItems":[{"id":60,"uris":["http://zotero.org/users/8966585/items/AL9H5GK6"],"itemData":{"id":60,"type":"article-journal","container-title":"networks","page":"4","title":"A Survey on 6G Networks: Vision, Requirements, Architecture, Technologies and Challenges","volume":"3","author":[{"family":"El Mettiti","given":"Abderrahmane"},{"family":"Oumsis","given":"Mohammed"}],"issued":{"date-parts":[["2022"]]}}}],"schema":"https://github.com/citation-style-language/schema/raw/master/csl-citation.json"} </w:instrText>
      </w:r>
      <w:r w:rsidRPr="00873CA6">
        <w:rPr>
          <w:bCs/>
        </w:rPr>
        <w:fldChar w:fldCharType="separate"/>
      </w:r>
      <w:r w:rsidR="00F55909">
        <w:rPr>
          <w:bCs/>
          <w:noProof/>
        </w:rPr>
        <w:t>[10]</w:t>
      </w:r>
      <w:r w:rsidRPr="00873CA6">
        <w:rPr>
          <w:bCs/>
        </w:rPr>
        <w:fldChar w:fldCharType="end"/>
      </w:r>
      <w:r w:rsidR="007107FC">
        <w:rPr>
          <w:bCs/>
        </w:rPr>
        <w:t xml:space="preserve"> , a number of application categories will utilise NLU in one form or the other. </w:t>
      </w:r>
      <w:r w:rsidR="009F09D9">
        <w:rPr>
          <w:bCs/>
        </w:rPr>
        <w:t xml:space="preserve">The proposed NLU applications will be a part of human machine interface in </w:t>
      </w:r>
      <w:r w:rsidR="00FE0EA5">
        <w:rPr>
          <w:bCs/>
        </w:rPr>
        <w:t>application categories such as holograph telepresence, industry 4.0 functions, extended reality (XR) based systems and gaming , telemedicine, customer care etc. Some of the the functions which these applications will perofrm are as follows.</w:t>
      </w:r>
    </w:p>
    <w:p w14:paraId="48950198" w14:textId="77777777" w:rsidR="009F09D9" w:rsidRPr="00873CA6" w:rsidRDefault="009F09D9">
      <w:pPr>
        <w:rPr>
          <w:bCs/>
        </w:rPr>
      </w:pPr>
    </w:p>
    <w:p w14:paraId="4402432F" w14:textId="77777777" w:rsidR="00E76683" w:rsidRDefault="00692F88">
      <w:pPr>
        <w:numPr>
          <w:ilvl w:val="0"/>
          <w:numId w:val="2"/>
        </w:numPr>
        <w:shd w:val="clear" w:color="auto" w:fill="FFFFFF"/>
        <w:spacing w:before="0"/>
        <w:rPr>
          <w:color w:val="01010F"/>
        </w:rPr>
      </w:pPr>
      <w:r>
        <w:rPr>
          <w:color w:val="01010F"/>
        </w:rPr>
        <w:t>Natural language understanding based applications such as basic chatbots.</w:t>
      </w:r>
    </w:p>
    <w:p w14:paraId="25D84B80" w14:textId="77777777" w:rsidR="00E76683" w:rsidRDefault="00692F88">
      <w:pPr>
        <w:numPr>
          <w:ilvl w:val="0"/>
          <w:numId w:val="2"/>
        </w:numPr>
        <w:shd w:val="clear" w:color="auto" w:fill="FFFFFF"/>
        <w:spacing w:before="0"/>
        <w:rPr>
          <w:color w:val="01010F"/>
        </w:rPr>
      </w:pPr>
      <w:r>
        <w:rPr>
          <w:color w:val="01010F"/>
        </w:rPr>
        <w:t>Automatic speech recognition</w:t>
      </w:r>
    </w:p>
    <w:p w14:paraId="75D536C7" w14:textId="77777777" w:rsidR="00E76683" w:rsidRDefault="00692F88">
      <w:pPr>
        <w:numPr>
          <w:ilvl w:val="0"/>
          <w:numId w:val="2"/>
        </w:numPr>
        <w:shd w:val="clear" w:color="auto" w:fill="FFFFFF"/>
        <w:spacing w:before="0"/>
        <w:rPr>
          <w:color w:val="01010F"/>
        </w:rPr>
      </w:pPr>
      <w:r>
        <w:rPr>
          <w:color w:val="01010F"/>
        </w:rPr>
        <w:t>Summarization and topic clustering</w:t>
      </w:r>
    </w:p>
    <w:p w14:paraId="0FA362DD" w14:textId="77777777" w:rsidR="00E76683" w:rsidRDefault="00692F88">
      <w:pPr>
        <w:numPr>
          <w:ilvl w:val="0"/>
          <w:numId w:val="2"/>
        </w:numPr>
        <w:shd w:val="clear" w:color="auto" w:fill="FFFFFF"/>
        <w:spacing w:before="0"/>
        <w:rPr>
          <w:color w:val="01010F"/>
        </w:rPr>
      </w:pPr>
      <w:r>
        <w:rPr>
          <w:color w:val="01010F"/>
        </w:rPr>
        <w:t>Advanced sentiment analysis and emotion AI</w:t>
      </w:r>
    </w:p>
    <w:p w14:paraId="0A14616D" w14:textId="77777777" w:rsidR="00E76683" w:rsidRDefault="00692F88">
      <w:pPr>
        <w:numPr>
          <w:ilvl w:val="0"/>
          <w:numId w:val="2"/>
        </w:numPr>
        <w:shd w:val="clear" w:color="auto" w:fill="FFFFFF"/>
        <w:spacing w:before="0"/>
        <w:rPr>
          <w:color w:val="01010F"/>
        </w:rPr>
      </w:pPr>
      <w:r>
        <w:rPr>
          <w:color w:val="01010F"/>
        </w:rPr>
        <w:t>Complex Chatbots, intelligent virtual assistants, and intelligent enterprise digital assistants</w:t>
      </w:r>
    </w:p>
    <w:p w14:paraId="4AEA3B5C" w14:textId="77777777" w:rsidR="00E76683" w:rsidRDefault="00692F88">
      <w:pPr>
        <w:numPr>
          <w:ilvl w:val="0"/>
          <w:numId w:val="2"/>
        </w:numPr>
        <w:shd w:val="clear" w:color="auto" w:fill="FFFFFF"/>
        <w:spacing w:before="0"/>
        <w:rPr>
          <w:color w:val="01010F"/>
        </w:rPr>
      </w:pPr>
      <w:r>
        <w:rPr>
          <w:color w:val="01010F"/>
        </w:rPr>
        <w:t>Machine translation</w:t>
      </w:r>
    </w:p>
    <w:p w14:paraId="16F40B12" w14:textId="77777777" w:rsidR="00E76683" w:rsidRDefault="00692F88">
      <w:pPr>
        <w:numPr>
          <w:ilvl w:val="0"/>
          <w:numId w:val="2"/>
        </w:numPr>
        <w:shd w:val="clear" w:color="auto" w:fill="FFFFFF"/>
        <w:spacing w:before="0"/>
        <w:rPr>
          <w:color w:val="01010F"/>
        </w:rPr>
      </w:pPr>
      <w:r>
        <w:rPr>
          <w:color w:val="01010F"/>
        </w:rPr>
        <w:t>Intelligent knowledge discovery</w:t>
      </w:r>
    </w:p>
    <w:p w14:paraId="2B59726E" w14:textId="77777777" w:rsidR="00E76683" w:rsidRDefault="00692F88">
      <w:pPr>
        <w:numPr>
          <w:ilvl w:val="0"/>
          <w:numId w:val="2"/>
        </w:numPr>
        <w:shd w:val="clear" w:color="auto" w:fill="FFFFFF"/>
        <w:spacing w:before="0"/>
        <w:rPr>
          <w:color w:val="01010F"/>
        </w:rPr>
      </w:pPr>
      <w:r>
        <w:rPr>
          <w:color w:val="01010F"/>
        </w:rPr>
        <w:t>Speech to text and text to speech</w:t>
      </w:r>
    </w:p>
    <w:p w14:paraId="2187A4FA" w14:textId="17A414E8" w:rsidR="00E76683" w:rsidRDefault="00692F88">
      <w:pPr>
        <w:numPr>
          <w:ilvl w:val="0"/>
          <w:numId w:val="2"/>
        </w:numPr>
        <w:shd w:val="clear" w:color="auto" w:fill="FFFFFF"/>
        <w:spacing w:before="0"/>
        <w:rPr>
          <w:color w:val="01010F"/>
        </w:rPr>
      </w:pPr>
      <w:r>
        <w:rPr>
          <w:color w:val="01010F"/>
        </w:rPr>
        <w:t>Knowledge graphs and semantic processing</w:t>
      </w:r>
    </w:p>
    <w:p w14:paraId="0CC2D2C3" w14:textId="0DB5A24F" w:rsidR="00FE0EA5" w:rsidRDefault="00FE0EA5">
      <w:pPr>
        <w:numPr>
          <w:ilvl w:val="0"/>
          <w:numId w:val="2"/>
        </w:numPr>
        <w:shd w:val="clear" w:color="auto" w:fill="FFFFFF"/>
        <w:spacing w:before="0"/>
        <w:rPr>
          <w:color w:val="01010F"/>
        </w:rPr>
      </w:pPr>
      <w:r>
        <w:rPr>
          <w:color w:val="01010F"/>
        </w:rPr>
        <w:t>Conversational agents / Virtual Assistants</w:t>
      </w:r>
    </w:p>
    <w:p w14:paraId="510C0B64" w14:textId="77777777" w:rsidR="00FE0EA5" w:rsidRDefault="00FE0EA5" w:rsidP="00FE0EA5">
      <w:pPr>
        <w:numPr>
          <w:ilvl w:val="0"/>
          <w:numId w:val="2"/>
        </w:numPr>
        <w:spacing w:before="0"/>
      </w:pPr>
      <w:r>
        <w:t xml:space="preserve">Call Center </w:t>
      </w:r>
    </w:p>
    <w:p w14:paraId="522B7CEC" w14:textId="77777777" w:rsidR="00FE0EA5" w:rsidRDefault="00FE0EA5" w:rsidP="00FE0EA5">
      <w:pPr>
        <w:numPr>
          <w:ilvl w:val="0"/>
          <w:numId w:val="2"/>
        </w:numPr>
        <w:spacing w:before="0"/>
      </w:pPr>
      <w:r>
        <w:t>Verification through voice biometrics</w:t>
      </w:r>
    </w:p>
    <w:p w14:paraId="69643E67" w14:textId="77777777" w:rsidR="00FE0EA5" w:rsidRDefault="00FE0EA5" w:rsidP="00FE0EA5">
      <w:pPr>
        <w:numPr>
          <w:ilvl w:val="0"/>
          <w:numId w:val="2"/>
        </w:numPr>
        <w:spacing w:before="0"/>
      </w:pPr>
      <w:r>
        <w:t>Real-time agent guidance and automation of after-call tasks</w:t>
      </w:r>
    </w:p>
    <w:p w14:paraId="45BAD8FF" w14:textId="77777777" w:rsidR="00FE0EA5" w:rsidRDefault="00FE0EA5" w:rsidP="00FE0EA5">
      <w:pPr>
        <w:numPr>
          <w:ilvl w:val="0"/>
          <w:numId w:val="2"/>
        </w:numPr>
        <w:spacing w:before="0"/>
      </w:pPr>
      <w:r>
        <w:t xml:space="preserve">AI-driven post conversation analytics. </w:t>
      </w:r>
    </w:p>
    <w:p w14:paraId="2C2397D6" w14:textId="77777777" w:rsidR="00FE0EA5" w:rsidRDefault="00FE0EA5" w:rsidP="00FE0EA5">
      <w:pPr>
        <w:numPr>
          <w:ilvl w:val="0"/>
          <w:numId w:val="2"/>
        </w:numPr>
        <w:spacing w:before="0"/>
      </w:pPr>
      <w:r>
        <w:t xml:space="preserve">Real-time analytics, intent, and sentiment detection during and after calls. </w:t>
      </w:r>
    </w:p>
    <w:p w14:paraId="6BD0DB71" w14:textId="77777777" w:rsidR="00E76683" w:rsidRDefault="00E76683">
      <w:pPr>
        <w:rPr>
          <w:b/>
        </w:rPr>
      </w:pPr>
    </w:p>
    <w:p w14:paraId="467F68F9" w14:textId="1B249A3D" w:rsidR="00E76683" w:rsidRDefault="00692F88">
      <w:pPr>
        <w:rPr>
          <w:b/>
        </w:rPr>
      </w:pPr>
      <w:r>
        <w:rPr>
          <w:b/>
        </w:rPr>
        <w:t>3. KPI Framework for applications</w:t>
      </w:r>
    </w:p>
    <w:p w14:paraId="20EAFA17" w14:textId="18120C86" w:rsidR="00E76683" w:rsidRDefault="00A17570" w:rsidP="000715AC">
      <w:pPr>
        <w:ind w:firstLine="720"/>
        <w:jc w:val="both"/>
      </w:pPr>
      <w:r>
        <w:t xml:space="preserve">QoE oriented </w:t>
      </w:r>
      <w:r w:rsidR="00692F88">
        <w:t xml:space="preserve"> </w:t>
      </w:r>
      <w:r>
        <w:t>KPI framework for NLU applications is essentia</w:t>
      </w:r>
      <w:r w:rsidR="007107FC">
        <w:t xml:space="preserve">l </w:t>
      </w:r>
      <w:r>
        <w:t xml:space="preserve">to assess the performance and evaluate the effectiveness of the proposed contextual approach i.e. use of culture and emotions. </w:t>
      </w:r>
    </w:p>
    <w:p w14:paraId="718911D4" w14:textId="6E37B16D" w:rsidR="00E76683" w:rsidRDefault="000715AC">
      <w:pPr>
        <w:jc w:val="both"/>
      </w:pPr>
      <w:r w:rsidRPr="000715AC">
        <w:rPr>
          <w:b/>
        </w:rPr>
        <w:t xml:space="preserve">3.1 </w:t>
      </w:r>
      <w:r>
        <w:rPr>
          <w:b/>
        </w:rPr>
        <w:tab/>
      </w:r>
      <w:r w:rsidR="00692F88">
        <w:rPr>
          <w:b/>
          <w:u w:val="single"/>
        </w:rPr>
        <w:t>Present Arrangement</w:t>
      </w:r>
      <w:r w:rsidR="007107FC">
        <w:rPr>
          <w:b/>
          <w:u w:val="single"/>
        </w:rPr>
        <w:t xml:space="preserve"> for Assessing NLU Applications</w:t>
      </w:r>
      <w:r w:rsidR="00692F88">
        <w:t xml:space="preserve"> . A standardised KPI framework at present does not exist under any form. </w:t>
      </w:r>
      <w:r w:rsidR="00463465">
        <w:t xml:space="preserve">One of the benchmarks for assessing the performance of a NLU model is GLUE </w:t>
      </w:r>
      <w:r w:rsidR="00463465">
        <w:fldChar w:fldCharType="begin"/>
      </w:r>
      <w:r w:rsidR="00F55909">
        <w:instrText xml:space="preserve"> ADDIN ZOTERO_ITEM CSL_CITATION {"citationID":"2ok4Du0p","properties":{"formattedCitation":"[11]","plainCitation":"[11]","noteIndex":0},"citationItems":[{"id":64,"uris":["http://zotero.org/users/8966585/items/SBBY3KXL"],"itemData":{"id":64,"type":"article-journal","container-title":"arXiv preprint arXiv:1804.07461","title":"GLUE: A multi-task benchmark and analysis platform for natural language understanding","author":[{"family":"Wang","given":"Alex"},{"family":"Singh","given":"Amanpreet"},{"family":"Michael","given":"Julian"},{"family":"Hill","given":"Felix"},{"family":"Levy","given":"Omer"},{"family":"Bowman","given":"Samuel R"}],"issued":{"date-parts":[["2018"]]}}}],"schema":"https://github.com/citation-style-language/schema/raw/master/csl-citation.json"} </w:instrText>
      </w:r>
      <w:r w:rsidR="00463465">
        <w:fldChar w:fldCharType="separate"/>
      </w:r>
      <w:r w:rsidR="00F55909">
        <w:rPr>
          <w:noProof/>
        </w:rPr>
        <w:t>[11]</w:t>
      </w:r>
      <w:r w:rsidR="00463465">
        <w:fldChar w:fldCharType="end"/>
      </w:r>
      <w:r w:rsidR="00463465">
        <w:t xml:space="preserve">. </w:t>
      </w:r>
      <w:r w:rsidR="00A3497C">
        <w:t>This however does not give any indication on the QoE. It is assessed that p</w:t>
      </w:r>
      <w:r w:rsidR="00692F88">
        <w:t>ropriety implementations have been incorporated within applications as part of learning mechanism and</w:t>
      </w:r>
      <w:r w:rsidR="00A3497C">
        <w:t xml:space="preserve"> for</w:t>
      </w:r>
      <w:r w:rsidR="00692F88">
        <w:t xml:space="preserve"> improvement in progressive versions</w:t>
      </w:r>
      <w:r w:rsidR="00B71770">
        <w:t xml:space="preserve"> </w:t>
      </w:r>
      <w:r w:rsidR="00A3497C">
        <w:t>(</w:t>
      </w:r>
      <w:r w:rsidR="00A0752B">
        <w:t xml:space="preserve">such as in Siri or Google </w:t>
      </w:r>
      <w:r w:rsidR="00A3497C">
        <w:t>A</w:t>
      </w:r>
      <w:r w:rsidR="00A0752B">
        <w:t>ssistant etc</w:t>
      </w:r>
      <w:r w:rsidR="00A3497C">
        <w:t>)</w:t>
      </w:r>
      <w:r w:rsidR="00A0752B">
        <w:t>.</w:t>
      </w:r>
    </w:p>
    <w:p w14:paraId="699EA74B" w14:textId="77777777" w:rsidR="003D4FCF" w:rsidRDefault="003D4FCF">
      <w:pPr>
        <w:jc w:val="both"/>
      </w:pPr>
    </w:p>
    <w:p w14:paraId="327DEB2D" w14:textId="430D378E" w:rsidR="00E76683" w:rsidRDefault="000715AC">
      <w:pPr>
        <w:jc w:val="both"/>
      </w:pPr>
      <w:r>
        <w:rPr>
          <w:b/>
        </w:rPr>
        <w:lastRenderedPageBreak/>
        <w:t>3.2</w:t>
      </w:r>
      <w:r w:rsidR="003D4FCF">
        <w:rPr>
          <w:b/>
        </w:rPr>
        <w:tab/>
      </w:r>
      <w:r w:rsidR="00692F88">
        <w:rPr>
          <w:b/>
          <w:u w:val="single"/>
        </w:rPr>
        <w:t>Suggested Approach for KPI Framework</w:t>
      </w:r>
      <w:r w:rsidR="007107FC">
        <w:rPr>
          <w:b/>
          <w:u w:val="single"/>
        </w:rPr>
        <w:t xml:space="preserve"> for QoE focussed NLU Applications</w:t>
      </w:r>
      <w:r w:rsidR="00692F88">
        <w:t>. Performance evaluation of the NLU application can be carried out through a MoS score with strategies as suggested in</w:t>
      </w:r>
      <w:r w:rsidR="007F2CE8">
        <w:t xml:space="preserve"> </w:t>
      </w:r>
      <w:r w:rsidR="00D05419">
        <w:fldChar w:fldCharType="begin"/>
      </w:r>
      <w:r w:rsidR="00F55909">
        <w:instrText xml:space="preserve"> ADDIN ZOTERO_ITEM CSL_CITATION {"citationID":"iVXehfWE","properties":{"formattedCitation":"[12]","plainCitation":"[12]","noteIndex":0},"citationItems":[{"id":36,"uris":["http://zotero.org/users/8966585/items/GPWDGWIC"],"itemData":{"id":36,"type":"article-journal","abstract":"Cloud-based Natural Language Understanding (NLU) services are becoming more popular with the development of artificial intelligence. More applications are integrated with cloud-based NLU services to enhance the way people communicate with machines. However, with NLU services provided by different companies powered by unrevealed AI technology, how to choose the best one is a problem for developers. Existing tools that can provide guidance to developers and make recommendations based on their needs are severely limited. This article comprehensively evaluates multiple state-of-the-art NLU services, and the results indicate that there is no absolute winner for different usage requirements. Motivated by this observation, we provide several insights and propose&amp;nbsp;NLUBroker, a Quality of Experience-driven (QoE-driven) broker system, to select the proper service according to the environment. NLUBroker senses the client and service status and leverages a solution to the multi-armed bandit problem to conduct online learning, aiming to achieve maximum expected QoE. The performance of&amp;nbsp;NLUBroker is evaluated in both simulation and real-world environments, and the evaluation results demonstrate that&amp;nbsp;NLUBroker is an efficient solution for selecting NLU services. It is adaptive to changes in the environment, outperforms three baseline methods we evaluated and improves overall QoE up to 1.5× for the evaluated state-of-the-art NLU services.","container-title":"ACM Trans. Internet Technol.","DOI":"10.1145/3497807","ISSN":"1533-5399","issue":"3","note":"publisher-place: New York, NY, USA\npublisher: Association for Computing Machinery","title":"&lt;i&gt;NLUBroker&lt;/i&gt;: A QoE-Driven Broker System for Natural Language Understanding Services","URL":"https://doi.org/10.1145/3497807","volume":"22","author":[{"family":"Xu","given":"Lanyu"},{"family":"Iyengar","given":"Arun"},{"family":"Shi","given":"Weisong"}],"issued":{"date-parts":[["2022",2]]}}}],"schema":"https://github.com/citation-style-language/schema/raw/master/csl-citation.json"} </w:instrText>
      </w:r>
      <w:r w:rsidR="00D05419">
        <w:fldChar w:fldCharType="separate"/>
      </w:r>
      <w:r w:rsidR="00F55909">
        <w:rPr>
          <w:noProof/>
        </w:rPr>
        <w:t>[12]</w:t>
      </w:r>
      <w:r w:rsidR="00D05419">
        <w:fldChar w:fldCharType="end"/>
      </w:r>
      <w:r w:rsidR="00663587">
        <w:t>. T</w:t>
      </w:r>
      <w:r w:rsidR="00692F88">
        <w:t xml:space="preserve">his of course depends upon the user experience and his /  her feedback. </w:t>
      </w:r>
      <w:r w:rsidR="00663587">
        <w:t xml:space="preserve">The QoE metric needs to be defined and evaluated as a combination of quantified and qualitative inputs. </w:t>
      </w:r>
      <w:r w:rsidR="007107FC">
        <w:t>A detailed study on KPI parameters is required for arriving at the desired framework.</w:t>
      </w:r>
      <w:r w:rsidR="003D4FCF">
        <w:t xml:space="preserve"> Meanwhile certain parameters which need to be included </w:t>
      </w:r>
      <w:r w:rsidR="00D07016">
        <w:t xml:space="preserve">for holistic QoE metric </w:t>
      </w:r>
      <w:r w:rsidR="003D4FCF">
        <w:t>are as follows.</w:t>
      </w:r>
    </w:p>
    <w:p w14:paraId="1209DB71" w14:textId="77777777" w:rsidR="00195257" w:rsidRDefault="00195257" w:rsidP="00195257">
      <w:pPr>
        <w:pStyle w:val="ListParagraph"/>
        <w:ind w:left="1080"/>
        <w:jc w:val="both"/>
      </w:pPr>
    </w:p>
    <w:p w14:paraId="1A651716" w14:textId="13167D41" w:rsidR="003D4FCF" w:rsidRDefault="003D4FCF" w:rsidP="00195257">
      <w:pPr>
        <w:pStyle w:val="ListParagraph"/>
        <w:numPr>
          <w:ilvl w:val="0"/>
          <w:numId w:val="5"/>
        </w:numPr>
        <w:spacing w:after="240"/>
        <w:jc w:val="both"/>
      </w:pPr>
      <w:r w:rsidRPr="00195257">
        <w:rPr>
          <w:b/>
          <w:bCs/>
        </w:rPr>
        <w:t>Capability of Evaluating Emotional state</w:t>
      </w:r>
      <w:r>
        <w:t xml:space="preserve"> of the Individual</w:t>
      </w:r>
      <w:r w:rsidR="00D07016">
        <w:t>.</w:t>
      </w:r>
    </w:p>
    <w:p w14:paraId="30B315D6" w14:textId="0488E71A" w:rsidR="00195257" w:rsidRDefault="00195257" w:rsidP="00195257">
      <w:pPr>
        <w:pStyle w:val="ListParagraph"/>
        <w:numPr>
          <w:ilvl w:val="1"/>
          <w:numId w:val="5"/>
        </w:numPr>
        <w:spacing w:after="240"/>
        <w:jc w:val="both"/>
      </w:pPr>
      <w:r>
        <w:t>Classification of emotional states</w:t>
      </w:r>
      <w:r w:rsidR="00D07016">
        <w:t>.</w:t>
      </w:r>
    </w:p>
    <w:p w14:paraId="33336004" w14:textId="760882EA" w:rsidR="003D4FCF" w:rsidRDefault="003D4FCF" w:rsidP="00195257">
      <w:pPr>
        <w:pStyle w:val="ListParagraph"/>
        <w:numPr>
          <w:ilvl w:val="1"/>
          <w:numId w:val="5"/>
        </w:numPr>
        <w:spacing w:after="240"/>
        <w:jc w:val="both"/>
      </w:pPr>
      <w:r>
        <w:t>F1 score</w:t>
      </w:r>
      <w:r w:rsidR="00D07016">
        <w:t xml:space="preserve"> on standardised training set.</w:t>
      </w:r>
    </w:p>
    <w:p w14:paraId="648CD5B0" w14:textId="77777777" w:rsidR="00195257" w:rsidRDefault="00195257" w:rsidP="00195257">
      <w:pPr>
        <w:pStyle w:val="ListParagraph"/>
        <w:spacing w:after="240"/>
        <w:ind w:left="1800"/>
        <w:jc w:val="both"/>
      </w:pPr>
    </w:p>
    <w:p w14:paraId="56C3170C" w14:textId="60CFF1EA" w:rsidR="003D4FCF" w:rsidRDefault="003D4FCF" w:rsidP="00195257">
      <w:pPr>
        <w:pStyle w:val="ListParagraph"/>
        <w:numPr>
          <w:ilvl w:val="0"/>
          <w:numId w:val="5"/>
        </w:numPr>
        <w:spacing w:after="240"/>
        <w:jc w:val="both"/>
        <w:rPr>
          <w:b/>
          <w:bCs/>
        </w:rPr>
      </w:pPr>
      <w:r w:rsidRPr="00195257">
        <w:rPr>
          <w:b/>
          <w:bCs/>
        </w:rPr>
        <w:t>Specificity of the application</w:t>
      </w:r>
      <w:r w:rsidR="00D07016">
        <w:rPr>
          <w:b/>
          <w:bCs/>
        </w:rPr>
        <w:t>.</w:t>
      </w:r>
    </w:p>
    <w:p w14:paraId="26565095" w14:textId="77777777" w:rsidR="00195257" w:rsidRPr="00195257" w:rsidRDefault="00195257" w:rsidP="00195257">
      <w:pPr>
        <w:pStyle w:val="ListParagraph"/>
        <w:spacing w:after="240"/>
        <w:ind w:left="1080"/>
        <w:jc w:val="both"/>
        <w:rPr>
          <w:b/>
          <w:bCs/>
        </w:rPr>
      </w:pPr>
    </w:p>
    <w:p w14:paraId="0DC69E21" w14:textId="24808CE7" w:rsidR="003D4FCF" w:rsidRPr="00195257" w:rsidRDefault="003D4FCF" w:rsidP="00195257">
      <w:pPr>
        <w:pStyle w:val="ListParagraph"/>
        <w:numPr>
          <w:ilvl w:val="1"/>
          <w:numId w:val="5"/>
        </w:numPr>
        <w:spacing w:after="240"/>
        <w:jc w:val="both"/>
        <w:rPr>
          <w:b/>
          <w:bCs/>
        </w:rPr>
      </w:pPr>
      <w:r w:rsidRPr="00195257">
        <w:rPr>
          <w:b/>
          <w:bCs/>
        </w:rPr>
        <w:t>Towards emotional state</w:t>
      </w:r>
      <w:r w:rsidR="00D07016">
        <w:rPr>
          <w:b/>
          <w:bCs/>
        </w:rPr>
        <w:t>.</w:t>
      </w:r>
    </w:p>
    <w:p w14:paraId="17AD0C71" w14:textId="72AA4D29" w:rsidR="003D4FCF" w:rsidRDefault="003D4FCF" w:rsidP="00195257">
      <w:pPr>
        <w:pStyle w:val="ListParagraph"/>
        <w:numPr>
          <w:ilvl w:val="2"/>
          <w:numId w:val="5"/>
        </w:numPr>
        <w:spacing w:after="240"/>
        <w:jc w:val="both"/>
      </w:pPr>
      <w:r>
        <w:t>Adaptability towards transient emotional states</w:t>
      </w:r>
      <w:r w:rsidR="00D07016">
        <w:t>.</w:t>
      </w:r>
    </w:p>
    <w:p w14:paraId="64C30438" w14:textId="0A5F1688" w:rsidR="003D4FCF" w:rsidRDefault="003D4FCF" w:rsidP="00195257">
      <w:pPr>
        <w:pStyle w:val="ListParagraph"/>
        <w:numPr>
          <w:ilvl w:val="2"/>
          <w:numId w:val="5"/>
        </w:numPr>
        <w:spacing w:after="240"/>
        <w:jc w:val="both"/>
      </w:pPr>
      <w:r>
        <w:t>Mindful response considering emotional state (this could be rule based response / learnt response)</w:t>
      </w:r>
      <w:r w:rsidR="00D07016">
        <w:t>.</w:t>
      </w:r>
    </w:p>
    <w:p w14:paraId="301AC02F" w14:textId="77777777" w:rsidR="00195257" w:rsidRDefault="00195257" w:rsidP="00195257">
      <w:pPr>
        <w:pStyle w:val="ListParagraph"/>
        <w:spacing w:after="240"/>
        <w:ind w:left="2520"/>
        <w:jc w:val="both"/>
      </w:pPr>
    </w:p>
    <w:p w14:paraId="3EBC2D8D" w14:textId="23A09C4A" w:rsidR="003D4FCF" w:rsidRDefault="003D4FCF" w:rsidP="00195257">
      <w:pPr>
        <w:pStyle w:val="ListParagraph"/>
        <w:numPr>
          <w:ilvl w:val="1"/>
          <w:numId w:val="5"/>
        </w:numPr>
        <w:spacing w:after="240"/>
        <w:jc w:val="both"/>
      </w:pPr>
      <w:r w:rsidRPr="00195257">
        <w:rPr>
          <w:b/>
          <w:bCs/>
        </w:rPr>
        <w:t>Towards cultural context</w:t>
      </w:r>
      <w:r>
        <w:t xml:space="preserve"> (Assuming prior knowledge of the cultural background of user is known / divulged as permissible under existing law)</w:t>
      </w:r>
      <w:r w:rsidR="00D07016">
        <w:t>.</w:t>
      </w:r>
    </w:p>
    <w:p w14:paraId="2F787F90" w14:textId="6398898A" w:rsidR="003D4FCF" w:rsidRDefault="003D4FCF" w:rsidP="00195257">
      <w:pPr>
        <w:pStyle w:val="ListParagraph"/>
        <w:numPr>
          <w:ilvl w:val="2"/>
          <w:numId w:val="5"/>
        </w:numPr>
        <w:spacing w:after="240"/>
        <w:jc w:val="both"/>
      </w:pPr>
      <w:r>
        <w:t>Culture specific terminology</w:t>
      </w:r>
      <w:r w:rsidR="00D07016">
        <w:t>.</w:t>
      </w:r>
    </w:p>
    <w:p w14:paraId="5AD8226F" w14:textId="6DE157FC" w:rsidR="003D4FCF" w:rsidRDefault="003D4FCF" w:rsidP="00195257">
      <w:pPr>
        <w:pStyle w:val="ListParagraph"/>
        <w:numPr>
          <w:ilvl w:val="2"/>
          <w:numId w:val="5"/>
        </w:numPr>
        <w:spacing w:after="240"/>
        <w:jc w:val="both"/>
      </w:pPr>
      <w:r>
        <w:t>Behavior of user</w:t>
      </w:r>
      <w:r w:rsidR="00D07016">
        <w:t>.</w:t>
      </w:r>
      <w:r>
        <w:t xml:space="preserve"> </w:t>
      </w:r>
    </w:p>
    <w:p w14:paraId="55E95168" w14:textId="77777777" w:rsidR="00195257" w:rsidRDefault="00195257" w:rsidP="00195257">
      <w:pPr>
        <w:pStyle w:val="ListParagraph"/>
        <w:spacing w:after="240"/>
        <w:ind w:left="2520"/>
        <w:jc w:val="both"/>
      </w:pPr>
    </w:p>
    <w:p w14:paraId="374196C5" w14:textId="4F84B510" w:rsidR="00195257" w:rsidRDefault="00195257" w:rsidP="00195257">
      <w:pPr>
        <w:pStyle w:val="ListParagraph"/>
        <w:numPr>
          <w:ilvl w:val="0"/>
          <w:numId w:val="5"/>
        </w:numPr>
        <w:spacing w:after="240"/>
        <w:jc w:val="both"/>
      </w:pPr>
      <w:r w:rsidRPr="00195257">
        <w:rPr>
          <w:b/>
          <w:bCs/>
        </w:rPr>
        <w:t>Extraction of Intent</w:t>
      </w:r>
      <w:r>
        <w:t xml:space="preserve"> : Named Entity Recognition (NER)</w:t>
      </w:r>
    </w:p>
    <w:p w14:paraId="3122FBEF" w14:textId="687E3EE6" w:rsidR="00195257" w:rsidRPr="00195257" w:rsidRDefault="00195257" w:rsidP="00195257">
      <w:pPr>
        <w:pStyle w:val="ListParagraph"/>
        <w:numPr>
          <w:ilvl w:val="1"/>
          <w:numId w:val="5"/>
        </w:numPr>
        <w:spacing w:after="240"/>
        <w:jc w:val="both"/>
      </w:pPr>
      <w:r>
        <w:rPr>
          <w:b/>
          <w:bCs/>
        </w:rPr>
        <w:t>Capability of discerning basic intent</w:t>
      </w:r>
    </w:p>
    <w:p w14:paraId="7732A829" w14:textId="7305E74D" w:rsidR="00195257" w:rsidRPr="00195257" w:rsidRDefault="00195257" w:rsidP="00195257">
      <w:pPr>
        <w:pStyle w:val="ListParagraph"/>
        <w:numPr>
          <w:ilvl w:val="1"/>
          <w:numId w:val="5"/>
        </w:numPr>
        <w:spacing w:after="240"/>
        <w:jc w:val="both"/>
        <w:rPr>
          <w:b/>
          <w:bCs/>
        </w:rPr>
      </w:pPr>
      <w:r w:rsidRPr="00195257">
        <w:rPr>
          <w:b/>
          <w:bCs/>
        </w:rPr>
        <w:t xml:space="preserve">Discerning derived intent </w:t>
      </w:r>
    </w:p>
    <w:p w14:paraId="180E3CAD" w14:textId="7E723EDF" w:rsidR="00195257" w:rsidRDefault="00195257" w:rsidP="00195257">
      <w:pPr>
        <w:pStyle w:val="ListParagraph"/>
        <w:numPr>
          <w:ilvl w:val="1"/>
          <w:numId w:val="5"/>
        </w:numPr>
        <w:spacing w:after="240"/>
        <w:jc w:val="both"/>
      </w:pPr>
      <w:r>
        <w:rPr>
          <w:b/>
          <w:bCs/>
        </w:rPr>
        <w:t>Response to the derived intent</w:t>
      </w:r>
    </w:p>
    <w:p w14:paraId="2A6034DF" w14:textId="77777777" w:rsidR="00323E11" w:rsidRDefault="00323E11"/>
    <w:p w14:paraId="684D992C" w14:textId="77777777" w:rsidR="002B74C3" w:rsidRDefault="002B74C3"/>
    <w:p w14:paraId="487B10FE" w14:textId="52D68B56" w:rsidR="00E76683" w:rsidRDefault="00692F88">
      <w:pPr>
        <w:rPr>
          <w:b/>
        </w:rPr>
      </w:pPr>
      <w:r>
        <w:rPr>
          <w:b/>
        </w:rPr>
        <w:t>4. Requirements for Applications</w:t>
      </w:r>
    </w:p>
    <w:p w14:paraId="0BAC4693" w14:textId="445276B2" w:rsidR="003963AB" w:rsidRDefault="002B74C3" w:rsidP="007C7186">
      <w:pPr>
        <w:ind w:firstLine="360"/>
        <w:jc w:val="both"/>
        <w:rPr>
          <w:bCs/>
        </w:rPr>
      </w:pPr>
      <w:r w:rsidRPr="002B74C3">
        <w:rPr>
          <w:bCs/>
        </w:rPr>
        <w:t>The desired applications will have to meet the standards for 5G (and later 6G).</w:t>
      </w:r>
      <w:r w:rsidR="00910E9F">
        <w:rPr>
          <w:bCs/>
        </w:rPr>
        <w:t xml:space="preserve"> </w:t>
      </w:r>
      <w:r w:rsidR="00323E11">
        <w:rPr>
          <w:bCs/>
        </w:rPr>
        <w:t>Also the applications should conform to the minimum benchmark for QoE focussed KPI.</w:t>
      </w:r>
      <w:r w:rsidR="00910E9F">
        <w:rPr>
          <w:bCs/>
        </w:rPr>
        <w:t xml:space="preserve"> Broad parameters includes the following.</w:t>
      </w:r>
    </w:p>
    <w:p w14:paraId="2EE311F1" w14:textId="66D6565B" w:rsidR="00910E9F" w:rsidRDefault="00910E9F" w:rsidP="00910E9F">
      <w:pPr>
        <w:pStyle w:val="ListParagraph"/>
        <w:numPr>
          <w:ilvl w:val="0"/>
          <w:numId w:val="4"/>
        </w:numPr>
        <w:rPr>
          <w:bCs/>
        </w:rPr>
      </w:pPr>
      <w:r w:rsidRPr="00910E9F">
        <w:rPr>
          <w:bCs/>
        </w:rPr>
        <w:t>Low latency</w:t>
      </w:r>
      <w:r>
        <w:rPr>
          <w:bCs/>
        </w:rPr>
        <w:t xml:space="preserve"> (1ms for 5G and 0.1 ms for 6G)</w:t>
      </w:r>
      <w:r w:rsidR="007C7186">
        <w:rPr>
          <w:bCs/>
        </w:rPr>
        <w:t>.</w:t>
      </w:r>
    </w:p>
    <w:p w14:paraId="3CE76706" w14:textId="076DC3C7" w:rsidR="00910E9F" w:rsidRDefault="00922188" w:rsidP="00910E9F">
      <w:pPr>
        <w:pStyle w:val="ListParagraph"/>
        <w:numPr>
          <w:ilvl w:val="0"/>
          <w:numId w:val="4"/>
        </w:numPr>
        <w:rPr>
          <w:bCs/>
        </w:rPr>
      </w:pPr>
      <w:r>
        <w:rPr>
          <w:bCs/>
        </w:rPr>
        <w:t>O</w:t>
      </w:r>
      <w:r w:rsidR="00910E9F">
        <w:rPr>
          <w:bCs/>
        </w:rPr>
        <w:t>ptimised for mobile computing</w:t>
      </w:r>
      <w:r>
        <w:rPr>
          <w:bCs/>
        </w:rPr>
        <w:t xml:space="preserve"> processors.</w:t>
      </w:r>
    </w:p>
    <w:p w14:paraId="6E8EDD23" w14:textId="18B00AD3" w:rsidR="00910E9F" w:rsidRPr="00910E9F" w:rsidRDefault="00910E9F" w:rsidP="00910E9F">
      <w:pPr>
        <w:pStyle w:val="ListParagraph"/>
        <w:numPr>
          <w:ilvl w:val="0"/>
          <w:numId w:val="4"/>
        </w:numPr>
        <w:rPr>
          <w:bCs/>
        </w:rPr>
      </w:pPr>
      <w:r>
        <w:rPr>
          <w:bCs/>
        </w:rPr>
        <w:t>Ability to utilise network and peer processing</w:t>
      </w:r>
      <w:r w:rsidR="00922188">
        <w:rPr>
          <w:bCs/>
        </w:rPr>
        <w:t>.</w:t>
      </w:r>
    </w:p>
    <w:p w14:paraId="176D40BE" w14:textId="245E59E1" w:rsidR="00910E9F" w:rsidRPr="00910E9F" w:rsidRDefault="00910E9F" w:rsidP="00910E9F">
      <w:pPr>
        <w:pStyle w:val="ListParagraph"/>
        <w:numPr>
          <w:ilvl w:val="0"/>
          <w:numId w:val="4"/>
        </w:numPr>
        <w:rPr>
          <w:bCs/>
        </w:rPr>
      </w:pPr>
      <w:r w:rsidRPr="00910E9F">
        <w:rPr>
          <w:bCs/>
        </w:rPr>
        <w:t>Security</w:t>
      </w:r>
      <w:r>
        <w:rPr>
          <w:bCs/>
        </w:rPr>
        <w:t xml:space="preserve"> standards</w:t>
      </w:r>
      <w:r w:rsidR="00922188">
        <w:rPr>
          <w:bCs/>
        </w:rPr>
        <w:t xml:space="preserve"> (Trusted Protected Module 2.0 guidelines) .</w:t>
      </w:r>
    </w:p>
    <w:p w14:paraId="62D3540B" w14:textId="6DA58ABE" w:rsidR="00910E9F" w:rsidRPr="00910E9F" w:rsidRDefault="00910E9F" w:rsidP="00910E9F">
      <w:pPr>
        <w:pStyle w:val="ListParagraph"/>
        <w:numPr>
          <w:ilvl w:val="0"/>
          <w:numId w:val="4"/>
        </w:numPr>
        <w:rPr>
          <w:bCs/>
        </w:rPr>
      </w:pPr>
      <w:r w:rsidRPr="00910E9F">
        <w:rPr>
          <w:bCs/>
        </w:rPr>
        <w:t>QoS compliance</w:t>
      </w:r>
      <w:r w:rsidR="00922188">
        <w:rPr>
          <w:bCs/>
        </w:rPr>
        <w:t>.</w:t>
      </w:r>
    </w:p>
    <w:p w14:paraId="4D4DDE3C" w14:textId="39A00C17" w:rsidR="00910E9F" w:rsidRPr="00910E9F" w:rsidRDefault="00910E9F" w:rsidP="00910E9F">
      <w:pPr>
        <w:pStyle w:val="ListParagraph"/>
        <w:numPr>
          <w:ilvl w:val="0"/>
          <w:numId w:val="4"/>
        </w:numPr>
        <w:rPr>
          <w:bCs/>
        </w:rPr>
      </w:pPr>
      <w:r w:rsidRPr="00910E9F">
        <w:rPr>
          <w:bCs/>
        </w:rPr>
        <w:t xml:space="preserve">Accuracy </w:t>
      </w:r>
      <w:r w:rsidR="00B31F63">
        <w:rPr>
          <w:bCs/>
        </w:rPr>
        <w:t>(Precision, Recall, F1 Score as applicable).</w:t>
      </w:r>
    </w:p>
    <w:p w14:paraId="67B8CA0C" w14:textId="3FD82A50" w:rsidR="00910E9F" w:rsidRDefault="00910E9F" w:rsidP="00910E9F">
      <w:pPr>
        <w:pStyle w:val="ListParagraph"/>
        <w:numPr>
          <w:ilvl w:val="0"/>
          <w:numId w:val="4"/>
        </w:numPr>
        <w:rPr>
          <w:bCs/>
        </w:rPr>
      </w:pPr>
      <w:r w:rsidRPr="00910E9F">
        <w:rPr>
          <w:bCs/>
        </w:rPr>
        <w:t>Self learning</w:t>
      </w:r>
      <w:r w:rsidR="00922188">
        <w:rPr>
          <w:bCs/>
        </w:rPr>
        <w:t>.</w:t>
      </w:r>
    </w:p>
    <w:p w14:paraId="6BB23434" w14:textId="62DC04F8" w:rsidR="00910E9F" w:rsidRDefault="00910E9F" w:rsidP="00910E9F">
      <w:pPr>
        <w:pStyle w:val="ListParagraph"/>
        <w:numPr>
          <w:ilvl w:val="0"/>
          <w:numId w:val="4"/>
        </w:numPr>
        <w:rPr>
          <w:bCs/>
        </w:rPr>
      </w:pPr>
      <w:r>
        <w:rPr>
          <w:bCs/>
        </w:rPr>
        <w:t>Collaboration support</w:t>
      </w:r>
      <w:r w:rsidR="00922188">
        <w:rPr>
          <w:bCs/>
        </w:rPr>
        <w:t>.</w:t>
      </w:r>
    </w:p>
    <w:p w14:paraId="7A612B26" w14:textId="2DFC2A24" w:rsidR="007C7186" w:rsidRDefault="007C7186" w:rsidP="00910E9F">
      <w:pPr>
        <w:pStyle w:val="ListParagraph"/>
        <w:numPr>
          <w:ilvl w:val="0"/>
          <w:numId w:val="4"/>
        </w:numPr>
        <w:rPr>
          <w:bCs/>
        </w:rPr>
      </w:pPr>
      <w:r>
        <w:rPr>
          <w:bCs/>
        </w:rPr>
        <w:t>Conform to basic QoE standards once standardised through proposed KPIs</w:t>
      </w:r>
      <w:r w:rsidR="00B31F63">
        <w:rPr>
          <w:bCs/>
        </w:rPr>
        <w:t xml:space="preserve"> (Para 3 above)</w:t>
      </w:r>
      <w:r>
        <w:rPr>
          <w:bCs/>
        </w:rPr>
        <w:t>.</w:t>
      </w:r>
    </w:p>
    <w:p w14:paraId="327815F5" w14:textId="77777777" w:rsidR="00910E9F" w:rsidRPr="00910E9F" w:rsidRDefault="00910E9F" w:rsidP="00910E9F">
      <w:pPr>
        <w:pStyle w:val="ListParagraph"/>
        <w:rPr>
          <w:bCs/>
        </w:rPr>
      </w:pPr>
    </w:p>
    <w:p w14:paraId="1199CAD5" w14:textId="5D3F7FC4" w:rsidR="00E76683" w:rsidRDefault="00E76683"/>
    <w:p w14:paraId="68156D93" w14:textId="19198569" w:rsidR="00BE7443" w:rsidRDefault="00BE7443"/>
    <w:p w14:paraId="031FBAEE" w14:textId="77777777" w:rsidR="00BE7443" w:rsidRDefault="00BE7443"/>
    <w:p w14:paraId="54071456" w14:textId="77777777" w:rsidR="00E76683" w:rsidRDefault="00692F88">
      <w:pPr>
        <w:rPr>
          <w:b/>
        </w:rPr>
      </w:pPr>
      <w:r>
        <w:rPr>
          <w:b/>
        </w:rPr>
        <w:t>5. References</w:t>
      </w:r>
    </w:p>
    <w:p w14:paraId="265BF11F" w14:textId="77777777" w:rsidR="000715AC" w:rsidRPr="000715AC" w:rsidRDefault="004F6C1B" w:rsidP="000715AC">
      <w:pPr>
        <w:pStyle w:val="Bibliography"/>
      </w:pPr>
      <w:r>
        <w:rPr>
          <w:noProof/>
        </w:rPr>
        <w:t xml:space="preserve"> </w:t>
      </w:r>
      <w:r w:rsidR="007F2CE8">
        <w:rPr>
          <w:noProof/>
        </w:rPr>
        <w:fldChar w:fldCharType="begin"/>
      </w:r>
      <w:r w:rsidR="000715AC">
        <w:rPr>
          <w:noProof/>
        </w:rPr>
        <w:instrText xml:space="preserve"> ADDIN ZOTERO_BIBL {"uncited":[["http://zotero.org/users/8966585/items/IALQKUGI"]],"omitted":[],"custom":[]} CSL_BIBLIOGRAPHY </w:instrText>
      </w:r>
      <w:r w:rsidR="007F2CE8">
        <w:rPr>
          <w:noProof/>
        </w:rPr>
        <w:fldChar w:fldCharType="separate"/>
      </w:r>
      <w:r w:rsidR="000715AC" w:rsidRPr="000715AC">
        <w:t>[1]</w:t>
      </w:r>
      <w:r w:rsidR="000715AC" w:rsidRPr="000715AC">
        <w:tab/>
        <w:t xml:space="preserve">K. Brunnström </w:t>
      </w:r>
      <w:r w:rsidR="000715AC" w:rsidRPr="000715AC">
        <w:rPr>
          <w:i/>
          <w:iCs/>
        </w:rPr>
        <w:t>et al.</w:t>
      </w:r>
      <w:r w:rsidR="000715AC" w:rsidRPr="000715AC">
        <w:t>, “Qualinet White Paper on Definitions of Quality of Experience.” Mar. 2013. Accessed: Jan. 05, 2023. [Online]. Available: https://hal.archives-ouvertes.fr/hal-00977812</w:t>
      </w:r>
    </w:p>
    <w:p w14:paraId="303DEB82" w14:textId="77777777" w:rsidR="000715AC" w:rsidRPr="000715AC" w:rsidRDefault="000715AC" w:rsidP="000715AC">
      <w:pPr>
        <w:pStyle w:val="Bibliography"/>
      </w:pPr>
      <w:r w:rsidRPr="000715AC">
        <w:t>[2]</w:t>
      </w:r>
      <w:r w:rsidRPr="000715AC">
        <w:tab/>
        <w:t xml:space="preserve">S. Möller, “Relations between Factors Governing the Quality of Service,” in </w:t>
      </w:r>
      <w:r w:rsidRPr="000715AC">
        <w:rPr>
          <w:i/>
          <w:iCs/>
        </w:rPr>
        <w:t>Assessment and Prediction of Speech Quality in Telecommunications</w:t>
      </w:r>
      <w:r w:rsidRPr="000715AC">
        <w:t>, S. Möller, Ed. Boston, MA: Springer US, 2000, pp. 115–157. doi: 10.1007/978-1-4757-3117-0_6.</w:t>
      </w:r>
    </w:p>
    <w:p w14:paraId="5280AB60" w14:textId="77777777" w:rsidR="000715AC" w:rsidRPr="000715AC" w:rsidRDefault="000715AC" w:rsidP="000715AC">
      <w:pPr>
        <w:pStyle w:val="Bibliography"/>
      </w:pPr>
      <w:r w:rsidRPr="000715AC">
        <w:t>[3]</w:t>
      </w:r>
      <w:r w:rsidRPr="000715AC">
        <w:tab/>
        <w:t xml:space="preserve">K. U. R. Laghari and K. Connelly, “Toward total quality of experience: A QoE model in a communication ecosystem,” </w:t>
      </w:r>
      <w:r w:rsidRPr="000715AC">
        <w:rPr>
          <w:i/>
          <w:iCs/>
        </w:rPr>
        <w:t>IEEE Communications Magazine</w:t>
      </w:r>
      <w:r w:rsidRPr="000715AC">
        <w:t>, vol. 50, no. 4, pp. 58–65, 2012.</w:t>
      </w:r>
    </w:p>
    <w:p w14:paraId="2D3B50DA" w14:textId="77777777" w:rsidR="000715AC" w:rsidRPr="000715AC" w:rsidRDefault="000715AC" w:rsidP="000715AC">
      <w:pPr>
        <w:pStyle w:val="Bibliography"/>
      </w:pPr>
      <w:r w:rsidRPr="000715AC">
        <w:t>[4]</w:t>
      </w:r>
      <w:r w:rsidRPr="000715AC">
        <w:tab/>
        <w:t xml:space="preserve">G. Kougioumtzidis, V. Poulkov, Z. D. Zaharis, and P. I. Lazaridis, “A Survey on Multimedia Services QoE Assessment and Machine Learning-Based Prediction,” </w:t>
      </w:r>
      <w:r w:rsidRPr="000715AC">
        <w:rPr>
          <w:i/>
          <w:iCs/>
        </w:rPr>
        <w:t>IEEE Access</w:t>
      </w:r>
      <w:r w:rsidRPr="000715AC">
        <w:t>, vol. 10, pp. 19507–19538, 2022, doi: 10.1109/ACCESS.2022.3149592.</w:t>
      </w:r>
    </w:p>
    <w:p w14:paraId="57997FE7" w14:textId="77777777" w:rsidR="000715AC" w:rsidRPr="000715AC" w:rsidRDefault="000715AC" w:rsidP="000715AC">
      <w:pPr>
        <w:pStyle w:val="Bibliography"/>
      </w:pPr>
      <w:r w:rsidRPr="000715AC">
        <w:t>[5]</w:t>
      </w:r>
      <w:r w:rsidRPr="000715AC">
        <w:tab/>
        <w:t xml:space="preserve">M. Namazifar, A. Papangelis, G. Tur, and D. Hakkani-Tür, “Language Model is all You Need: Natural Language Understanding as Question Answering,” in </w:t>
      </w:r>
      <w:r w:rsidRPr="000715AC">
        <w:rPr>
          <w:i/>
          <w:iCs/>
        </w:rPr>
        <w:t>ICASSP 2021 - 2021 IEEE International Conference on Acoustics, Speech and Signal Processing (ICASSP)</w:t>
      </w:r>
      <w:r w:rsidRPr="000715AC">
        <w:t>, 2021, pp. 7803–7807. doi: 10.1109/ICASSP39728.2021.9413810.</w:t>
      </w:r>
    </w:p>
    <w:p w14:paraId="36CCB06A" w14:textId="77777777" w:rsidR="000715AC" w:rsidRPr="000715AC" w:rsidRDefault="000715AC" w:rsidP="000715AC">
      <w:pPr>
        <w:pStyle w:val="Bibliography"/>
      </w:pPr>
      <w:r w:rsidRPr="000715AC">
        <w:t>[6]</w:t>
      </w:r>
      <w:r w:rsidRPr="000715AC">
        <w:tab/>
        <w:t xml:space="preserve">M. Masala, S. Ruseti, and M. Dascalu, “RoBERT – A Romanian BERT Model,” in </w:t>
      </w:r>
      <w:r w:rsidRPr="000715AC">
        <w:rPr>
          <w:i/>
          <w:iCs/>
        </w:rPr>
        <w:t>Proceedings of the 28th International Conference on Computational Linguistics</w:t>
      </w:r>
      <w:r w:rsidRPr="000715AC">
        <w:t>, Barcelona, Spain (Online), Dec. 2020, pp. 6626–6637. doi: 10.18653/v1/2020.coling-main.581.</w:t>
      </w:r>
    </w:p>
    <w:p w14:paraId="659890C5" w14:textId="77777777" w:rsidR="000715AC" w:rsidRPr="000715AC" w:rsidRDefault="000715AC" w:rsidP="000715AC">
      <w:pPr>
        <w:pStyle w:val="Bibliography"/>
      </w:pPr>
      <w:r w:rsidRPr="000715AC">
        <w:t>[7]</w:t>
      </w:r>
      <w:r w:rsidRPr="000715AC">
        <w:tab/>
        <w:t xml:space="preserve">V. Schlegel, G. Nenadic, and R. Batista-Navarro, “A survey of methods for revealing and overcoming weaknesses of data-driven Natural Language Understanding,” </w:t>
      </w:r>
      <w:r w:rsidRPr="000715AC">
        <w:rPr>
          <w:i/>
          <w:iCs/>
        </w:rPr>
        <w:t>Natural Language Engineering</w:t>
      </w:r>
      <w:r w:rsidRPr="000715AC">
        <w:t>, pp. 1–31, Apr. 2022, doi: 10.1017/S1351324922000171.</w:t>
      </w:r>
    </w:p>
    <w:p w14:paraId="28F6D399" w14:textId="77777777" w:rsidR="000715AC" w:rsidRPr="000715AC" w:rsidRDefault="000715AC" w:rsidP="000715AC">
      <w:pPr>
        <w:pStyle w:val="Bibliography"/>
      </w:pPr>
      <w:r w:rsidRPr="000715AC">
        <w:t>[8]</w:t>
      </w:r>
      <w:r w:rsidRPr="000715AC">
        <w:tab/>
        <w:t xml:space="preserve">N. Moghe, S. Arora, S. Banerjee, and M. M. Khapra, “Towards exploiting background knowledge for building conversation systems,” </w:t>
      </w:r>
      <w:r w:rsidRPr="000715AC">
        <w:rPr>
          <w:i/>
          <w:iCs/>
        </w:rPr>
        <w:t>arXiv preprint arXiv:1809.08205</w:t>
      </w:r>
      <w:r w:rsidRPr="000715AC">
        <w:t>, 2018.</w:t>
      </w:r>
    </w:p>
    <w:p w14:paraId="20205BFE" w14:textId="77777777" w:rsidR="000715AC" w:rsidRPr="000715AC" w:rsidRDefault="000715AC" w:rsidP="000715AC">
      <w:pPr>
        <w:pStyle w:val="Bibliography"/>
      </w:pPr>
      <w:r w:rsidRPr="000715AC">
        <w:t>[9]</w:t>
      </w:r>
      <w:r w:rsidRPr="000715AC">
        <w:tab/>
        <w:t xml:space="preserve">K. K. Srinivas, A. Peddi, B. S. Srinivas, P. H. Vardhini, H. L. P. Prasad, and S. K. Choudhary, “Artificial Intelligence Techniques for Chatbot Applications,” in </w:t>
      </w:r>
      <w:r w:rsidRPr="000715AC">
        <w:rPr>
          <w:i/>
          <w:iCs/>
        </w:rPr>
        <w:t>2022 International Mobile and Embedded Technology Conference (MECON)</w:t>
      </w:r>
      <w:r w:rsidRPr="000715AC">
        <w:t>, 2022, pp. 292–296.</w:t>
      </w:r>
    </w:p>
    <w:p w14:paraId="1475D6B9" w14:textId="77777777" w:rsidR="000715AC" w:rsidRPr="000715AC" w:rsidRDefault="000715AC" w:rsidP="000715AC">
      <w:pPr>
        <w:pStyle w:val="Bibliography"/>
      </w:pPr>
      <w:r w:rsidRPr="000715AC">
        <w:t>[10]</w:t>
      </w:r>
      <w:r w:rsidRPr="000715AC">
        <w:tab/>
        <w:t xml:space="preserve">A. El Mettiti and M. Oumsis, “A Survey on 6G Networks: Vision, Requirements, Architecture, Technologies and Challenges,” </w:t>
      </w:r>
      <w:r w:rsidRPr="000715AC">
        <w:rPr>
          <w:i/>
          <w:iCs/>
        </w:rPr>
        <w:t>networks</w:t>
      </w:r>
      <w:r w:rsidRPr="000715AC">
        <w:t>, vol. 3, p. 4, 2022.</w:t>
      </w:r>
    </w:p>
    <w:p w14:paraId="07BB3A92" w14:textId="77777777" w:rsidR="000715AC" w:rsidRPr="000715AC" w:rsidRDefault="000715AC" w:rsidP="000715AC">
      <w:pPr>
        <w:pStyle w:val="Bibliography"/>
      </w:pPr>
      <w:r w:rsidRPr="000715AC">
        <w:t>[11]</w:t>
      </w:r>
      <w:r w:rsidRPr="000715AC">
        <w:tab/>
        <w:t xml:space="preserve">A. Wang, A. Singh, J. Michael, F. Hill, O. Levy, and S. R. Bowman, “GLUE: A multi-task benchmark and analysis platform for natural language understanding,” </w:t>
      </w:r>
      <w:r w:rsidRPr="000715AC">
        <w:rPr>
          <w:i/>
          <w:iCs/>
        </w:rPr>
        <w:t>arXiv preprint arXiv:1804.07461</w:t>
      </w:r>
      <w:r w:rsidRPr="000715AC">
        <w:t>, 2018.</w:t>
      </w:r>
    </w:p>
    <w:p w14:paraId="34C2B1D4" w14:textId="77777777" w:rsidR="000715AC" w:rsidRPr="000715AC" w:rsidRDefault="000715AC" w:rsidP="000715AC">
      <w:pPr>
        <w:pStyle w:val="Bibliography"/>
      </w:pPr>
      <w:r w:rsidRPr="000715AC">
        <w:t>[12]</w:t>
      </w:r>
      <w:r w:rsidRPr="000715AC">
        <w:tab/>
        <w:t>L. Xu, A. Iyengar, and W. Shi, “</w:t>
      </w:r>
      <w:r w:rsidRPr="000715AC">
        <w:rPr>
          <w:i/>
          <w:iCs/>
        </w:rPr>
        <w:t>NLUBroker</w:t>
      </w:r>
      <w:r w:rsidRPr="000715AC">
        <w:t xml:space="preserve">: A QoE-Driven Broker System for Natural Language Understanding Services,” </w:t>
      </w:r>
      <w:r w:rsidRPr="000715AC">
        <w:rPr>
          <w:i/>
          <w:iCs/>
        </w:rPr>
        <w:t>ACM Trans. Internet Technol.</w:t>
      </w:r>
      <w:r w:rsidRPr="000715AC">
        <w:t>, vol. 22, no. 3, Feb. 2022, doi: 10.1145/3497807.</w:t>
      </w:r>
    </w:p>
    <w:p w14:paraId="2C2CF419" w14:textId="77777777" w:rsidR="000715AC" w:rsidRPr="000715AC" w:rsidRDefault="000715AC" w:rsidP="000715AC">
      <w:pPr>
        <w:pStyle w:val="Bibliography"/>
      </w:pPr>
      <w:r w:rsidRPr="000715AC">
        <w:t>[13]</w:t>
      </w:r>
      <w:r w:rsidRPr="000715AC">
        <w:tab/>
        <w:t>S. Möller, “Assessment and Prediction of Speech Quality in Telecommunications,” Boston, MA, 2000. doi: 10.1007/978-1-4757-3117-0.</w:t>
      </w:r>
    </w:p>
    <w:p w14:paraId="3EA77997" w14:textId="6B89919F" w:rsidR="00E76683" w:rsidRDefault="007F2CE8" w:rsidP="00323E11">
      <w:pPr>
        <w:jc w:val="both"/>
        <w:rPr>
          <w:b/>
        </w:rPr>
      </w:pPr>
      <w:r>
        <w:rPr>
          <w:b/>
          <w:noProof/>
        </w:rPr>
        <w:fldChar w:fldCharType="end"/>
      </w:r>
    </w:p>
    <w:sectPr w:rsidR="00E76683" w:rsidSect="00DF2DDA">
      <w:headerReference w:type="default" r:id="rId13"/>
      <w:pgSz w:w="11906" w:h="16838"/>
      <w:pgMar w:top="1134" w:right="1134" w:bottom="1134" w:left="1134"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99E49B" w14:textId="77777777" w:rsidR="00F27E3B" w:rsidRDefault="00F27E3B" w:rsidP="00DF2DDA">
      <w:pPr>
        <w:spacing w:before="0"/>
      </w:pPr>
      <w:r>
        <w:separator/>
      </w:r>
    </w:p>
  </w:endnote>
  <w:endnote w:type="continuationSeparator" w:id="0">
    <w:p w14:paraId="1CB2BDF9" w14:textId="77777777" w:rsidR="00F27E3B" w:rsidRDefault="00F27E3B" w:rsidP="00DF2DDA">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36E21" w14:textId="77777777" w:rsidR="00F27E3B" w:rsidRDefault="00F27E3B" w:rsidP="00DF2DDA">
      <w:pPr>
        <w:spacing w:before="0"/>
      </w:pPr>
      <w:r>
        <w:separator/>
      </w:r>
    </w:p>
  </w:footnote>
  <w:footnote w:type="continuationSeparator" w:id="0">
    <w:p w14:paraId="08CF7CEF" w14:textId="77777777" w:rsidR="00F27E3B" w:rsidRDefault="00F27E3B" w:rsidP="00DF2DDA">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6C55C" w14:textId="73FAD8A0" w:rsidR="00DF2DDA" w:rsidRPr="00DF2DDA" w:rsidRDefault="00DF2DDA" w:rsidP="00DF2DDA">
    <w:pPr>
      <w:pStyle w:val="Header"/>
      <w:jc w:val="center"/>
      <w:rPr>
        <w:sz w:val="18"/>
      </w:rPr>
    </w:pPr>
    <w:r w:rsidRPr="00DF2DDA">
      <w:rPr>
        <w:sz w:val="18"/>
      </w:rPr>
      <w:t xml:space="preserve">- </w:t>
    </w:r>
    <w:r w:rsidRPr="00DF2DDA">
      <w:rPr>
        <w:sz w:val="18"/>
      </w:rPr>
      <w:fldChar w:fldCharType="begin"/>
    </w:r>
    <w:r w:rsidRPr="00DF2DDA">
      <w:rPr>
        <w:sz w:val="18"/>
      </w:rPr>
      <w:instrText xml:space="preserve"> PAGE  \* MERGEFORMAT </w:instrText>
    </w:r>
    <w:r w:rsidRPr="00DF2DDA">
      <w:rPr>
        <w:sz w:val="18"/>
      </w:rPr>
      <w:fldChar w:fldCharType="separate"/>
    </w:r>
    <w:r w:rsidRPr="00DF2DDA">
      <w:rPr>
        <w:noProof/>
        <w:sz w:val="18"/>
      </w:rPr>
      <w:t>1</w:t>
    </w:r>
    <w:r w:rsidRPr="00DF2DDA">
      <w:rPr>
        <w:sz w:val="18"/>
      </w:rPr>
      <w:fldChar w:fldCharType="end"/>
    </w:r>
    <w:r w:rsidRPr="00DF2DDA">
      <w:rPr>
        <w:sz w:val="18"/>
      </w:rPr>
      <w:t xml:space="preserve"> -</w:t>
    </w:r>
  </w:p>
  <w:p w14:paraId="7955794B" w14:textId="497F0067" w:rsidR="00DF2DDA" w:rsidRPr="00DF2DDA" w:rsidRDefault="00DF2DDA" w:rsidP="00DF2DDA">
    <w:pPr>
      <w:pStyle w:val="Header"/>
      <w:spacing w:after="240"/>
      <w:jc w:val="center"/>
      <w:rPr>
        <w:sz w:val="18"/>
      </w:rPr>
    </w:pPr>
    <w:r w:rsidRPr="00DF2DDA">
      <w:rPr>
        <w:sz w:val="18"/>
      </w:rPr>
      <w:fldChar w:fldCharType="begin"/>
    </w:r>
    <w:r w:rsidRPr="00DF2DDA">
      <w:rPr>
        <w:sz w:val="18"/>
      </w:rPr>
      <w:instrText xml:space="preserve"> STYLEREF  Docnumber  </w:instrText>
    </w:r>
    <w:r w:rsidRPr="00DF2DDA">
      <w:rPr>
        <w:sz w:val="18"/>
      </w:rPr>
      <w:fldChar w:fldCharType="separate"/>
    </w:r>
    <w:r w:rsidR="0087132C">
      <w:rPr>
        <w:noProof/>
        <w:sz w:val="18"/>
      </w:rPr>
      <w:t>SG12–C118R1</w:t>
    </w:r>
    <w:r w:rsidRPr="00DF2DDA">
      <w:rPr>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113B1"/>
    <w:multiLevelType w:val="hybridMultilevel"/>
    <w:tmpl w:val="56CEB38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D93788C"/>
    <w:multiLevelType w:val="hybridMultilevel"/>
    <w:tmpl w:val="8A020B4C"/>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B91088F"/>
    <w:multiLevelType w:val="hybridMultilevel"/>
    <w:tmpl w:val="026435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FDA5A13"/>
    <w:multiLevelType w:val="multilevel"/>
    <w:tmpl w:val="B2A4F4D8"/>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7747FFC"/>
    <w:multiLevelType w:val="multilevel"/>
    <w:tmpl w:val="84D445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29577650">
    <w:abstractNumId w:val="4"/>
  </w:num>
  <w:num w:numId="2" w16cid:durableId="211619963">
    <w:abstractNumId w:val="3"/>
  </w:num>
  <w:num w:numId="3" w16cid:durableId="586502860">
    <w:abstractNumId w:val="2"/>
  </w:num>
  <w:num w:numId="4" w16cid:durableId="324288773">
    <w:abstractNumId w:val="1"/>
  </w:num>
  <w:num w:numId="5" w16cid:durableId="503279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9"/>
  <w:doNotDisplayPageBoundaries/>
  <w:hideSpellingErrors/>
  <w:hideGrammaticalErrors/>
  <w:activeWritingStyle w:appName="MSWord" w:lang="en-GB" w:vendorID="64" w:dllVersion="0" w:nlCheck="1" w:checkStyle="0"/>
  <w:activeWritingStyle w:appName="MSWord" w:lang="en-GB" w:vendorID="64" w:dllVersion="4096" w:nlCheck="1" w:checkStyle="0"/>
  <w:activeWritingStyle w:appName="MSWord" w:lang="fr-FR" w:vendorID="64" w:dllVersion="0" w:nlCheck="1" w:checkStyle="0"/>
  <w:activeWritingStyle w:appName="MSWord" w:lang="fr-FR" w:vendorID="64" w:dllVersion="4096"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683"/>
    <w:rsid w:val="00020323"/>
    <w:rsid w:val="000715AC"/>
    <w:rsid w:val="000E3821"/>
    <w:rsid w:val="001014F3"/>
    <w:rsid w:val="001225E1"/>
    <w:rsid w:val="0016270E"/>
    <w:rsid w:val="00195257"/>
    <w:rsid w:val="00272241"/>
    <w:rsid w:val="002B1CE7"/>
    <w:rsid w:val="002B74C3"/>
    <w:rsid w:val="00323E11"/>
    <w:rsid w:val="00367552"/>
    <w:rsid w:val="003963AB"/>
    <w:rsid w:val="003D21EF"/>
    <w:rsid w:val="003D4FCF"/>
    <w:rsid w:val="003E1D7F"/>
    <w:rsid w:val="00463465"/>
    <w:rsid w:val="004F6C1B"/>
    <w:rsid w:val="00521595"/>
    <w:rsid w:val="00540B59"/>
    <w:rsid w:val="00591938"/>
    <w:rsid w:val="005B3A0A"/>
    <w:rsid w:val="005B4A26"/>
    <w:rsid w:val="005E3192"/>
    <w:rsid w:val="005F2B5F"/>
    <w:rsid w:val="00604B03"/>
    <w:rsid w:val="00641095"/>
    <w:rsid w:val="00663587"/>
    <w:rsid w:val="00667118"/>
    <w:rsid w:val="00692F88"/>
    <w:rsid w:val="007107FC"/>
    <w:rsid w:val="007C7186"/>
    <w:rsid w:val="007D723A"/>
    <w:rsid w:val="007F2CE8"/>
    <w:rsid w:val="0082710F"/>
    <w:rsid w:val="00842E5B"/>
    <w:rsid w:val="0084501E"/>
    <w:rsid w:val="0087132C"/>
    <w:rsid w:val="00873CA6"/>
    <w:rsid w:val="008C5967"/>
    <w:rsid w:val="008E0DD3"/>
    <w:rsid w:val="008F1BAC"/>
    <w:rsid w:val="00910E9F"/>
    <w:rsid w:val="00922188"/>
    <w:rsid w:val="00971ED1"/>
    <w:rsid w:val="009B65E3"/>
    <w:rsid w:val="009E4344"/>
    <w:rsid w:val="009F09D9"/>
    <w:rsid w:val="00A0752B"/>
    <w:rsid w:val="00A17570"/>
    <w:rsid w:val="00A3497C"/>
    <w:rsid w:val="00A53F26"/>
    <w:rsid w:val="00B11F26"/>
    <w:rsid w:val="00B31F63"/>
    <w:rsid w:val="00B34CCC"/>
    <w:rsid w:val="00B71770"/>
    <w:rsid w:val="00BE7443"/>
    <w:rsid w:val="00C309C9"/>
    <w:rsid w:val="00C80D2F"/>
    <w:rsid w:val="00C95739"/>
    <w:rsid w:val="00CA11AA"/>
    <w:rsid w:val="00D05419"/>
    <w:rsid w:val="00D05FF6"/>
    <w:rsid w:val="00D07016"/>
    <w:rsid w:val="00D72081"/>
    <w:rsid w:val="00DF2DDA"/>
    <w:rsid w:val="00E00C92"/>
    <w:rsid w:val="00E76683"/>
    <w:rsid w:val="00EA1E3D"/>
    <w:rsid w:val="00EB062C"/>
    <w:rsid w:val="00EF37D7"/>
    <w:rsid w:val="00F27E3B"/>
    <w:rsid w:val="00F37093"/>
    <w:rsid w:val="00F55909"/>
    <w:rsid w:val="00F80BC0"/>
    <w:rsid w:val="00F91CC1"/>
    <w:rsid w:val="00FE0EA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B339B"/>
  <w15:docId w15:val="{6ACB77FD-1BE3-7140-931A-013ABDAD7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GB" w:bidi="ar-SA"/>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57" w:type="dxa"/>
        <w:right w:w="57" w:type="dxa"/>
      </w:tblCellMar>
    </w:tblPr>
  </w:style>
  <w:style w:type="table" w:customStyle="1" w:styleId="a0">
    <w:basedOn w:val="TableNormal"/>
    <w:tblPr>
      <w:tblStyleRowBandSize w:val="1"/>
      <w:tblStyleColBandSize w:val="1"/>
      <w:tblCellMar>
        <w:left w:w="57" w:type="dxa"/>
        <w:right w:w="57" w:type="dxa"/>
      </w:tblCellMar>
    </w:tblPr>
  </w:style>
  <w:style w:type="paragraph" w:styleId="Revision">
    <w:name w:val="Revision"/>
    <w:hidden/>
    <w:uiPriority w:val="99"/>
    <w:semiHidden/>
    <w:rsid w:val="00C95739"/>
    <w:pPr>
      <w:spacing w:before="0"/>
    </w:pPr>
  </w:style>
  <w:style w:type="character" w:styleId="CommentReference">
    <w:name w:val="annotation reference"/>
    <w:basedOn w:val="DefaultParagraphFont"/>
    <w:uiPriority w:val="99"/>
    <w:semiHidden/>
    <w:unhideWhenUsed/>
    <w:rsid w:val="001014F3"/>
    <w:rPr>
      <w:sz w:val="16"/>
      <w:szCs w:val="16"/>
    </w:rPr>
  </w:style>
  <w:style w:type="paragraph" w:styleId="CommentText">
    <w:name w:val="annotation text"/>
    <w:basedOn w:val="Normal"/>
    <w:link w:val="CommentTextChar"/>
    <w:uiPriority w:val="99"/>
    <w:semiHidden/>
    <w:unhideWhenUsed/>
    <w:rsid w:val="001014F3"/>
    <w:rPr>
      <w:sz w:val="20"/>
      <w:szCs w:val="20"/>
    </w:rPr>
  </w:style>
  <w:style w:type="character" w:customStyle="1" w:styleId="CommentTextChar">
    <w:name w:val="Comment Text Char"/>
    <w:basedOn w:val="DefaultParagraphFont"/>
    <w:link w:val="CommentText"/>
    <w:uiPriority w:val="99"/>
    <w:semiHidden/>
    <w:rsid w:val="001014F3"/>
    <w:rPr>
      <w:sz w:val="20"/>
      <w:szCs w:val="20"/>
    </w:rPr>
  </w:style>
  <w:style w:type="paragraph" w:styleId="CommentSubject">
    <w:name w:val="annotation subject"/>
    <w:basedOn w:val="CommentText"/>
    <w:next w:val="CommentText"/>
    <w:link w:val="CommentSubjectChar"/>
    <w:uiPriority w:val="99"/>
    <w:semiHidden/>
    <w:unhideWhenUsed/>
    <w:rsid w:val="001014F3"/>
    <w:rPr>
      <w:b/>
      <w:bCs/>
    </w:rPr>
  </w:style>
  <w:style w:type="character" w:customStyle="1" w:styleId="CommentSubjectChar">
    <w:name w:val="Comment Subject Char"/>
    <w:basedOn w:val="CommentTextChar"/>
    <w:link w:val="CommentSubject"/>
    <w:uiPriority w:val="99"/>
    <w:semiHidden/>
    <w:rsid w:val="001014F3"/>
    <w:rPr>
      <w:b/>
      <w:bCs/>
      <w:sz w:val="20"/>
      <w:szCs w:val="20"/>
    </w:rPr>
  </w:style>
  <w:style w:type="paragraph" w:styleId="Bibliography">
    <w:name w:val="Bibliography"/>
    <w:basedOn w:val="Normal"/>
    <w:next w:val="Normal"/>
    <w:uiPriority w:val="37"/>
    <w:unhideWhenUsed/>
    <w:rsid w:val="004F6C1B"/>
    <w:pPr>
      <w:tabs>
        <w:tab w:val="left" w:pos="380"/>
      </w:tabs>
      <w:ind w:left="384" w:hanging="384"/>
    </w:pPr>
  </w:style>
  <w:style w:type="paragraph" w:styleId="ListParagraph">
    <w:name w:val="List Paragraph"/>
    <w:basedOn w:val="Normal"/>
    <w:uiPriority w:val="34"/>
    <w:qFormat/>
    <w:rsid w:val="00910E9F"/>
    <w:pPr>
      <w:ind w:left="720"/>
      <w:contextualSpacing/>
    </w:pPr>
  </w:style>
  <w:style w:type="character" w:styleId="PlaceholderText">
    <w:name w:val="Placeholder Text"/>
    <w:basedOn w:val="DefaultParagraphFont"/>
    <w:uiPriority w:val="99"/>
    <w:rsid w:val="00641095"/>
    <w:rPr>
      <w:color w:val="808080"/>
    </w:rPr>
  </w:style>
  <w:style w:type="character" w:styleId="Hyperlink">
    <w:name w:val="Hyperlink"/>
    <w:basedOn w:val="DefaultParagraphFont"/>
    <w:uiPriority w:val="99"/>
    <w:unhideWhenUsed/>
    <w:rsid w:val="00272241"/>
    <w:rPr>
      <w:color w:val="0000FF" w:themeColor="hyperlink"/>
      <w:u w:val="single"/>
    </w:rPr>
  </w:style>
  <w:style w:type="character" w:styleId="UnresolvedMention">
    <w:name w:val="Unresolved Mention"/>
    <w:basedOn w:val="DefaultParagraphFont"/>
    <w:uiPriority w:val="99"/>
    <w:semiHidden/>
    <w:unhideWhenUsed/>
    <w:rsid w:val="00272241"/>
    <w:rPr>
      <w:color w:val="605E5C"/>
      <w:shd w:val="clear" w:color="auto" w:fill="E1DFDD"/>
    </w:rPr>
  </w:style>
  <w:style w:type="paragraph" w:styleId="Header">
    <w:name w:val="header"/>
    <w:basedOn w:val="Normal"/>
    <w:link w:val="HeaderChar"/>
    <w:uiPriority w:val="99"/>
    <w:unhideWhenUsed/>
    <w:rsid w:val="00DF2DDA"/>
    <w:pPr>
      <w:tabs>
        <w:tab w:val="center" w:pos="4513"/>
        <w:tab w:val="right" w:pos="9026"/>
      </w:tabs>
      <w:spacing w:before="0"/>
    </w:pPr>
  </w:style>
  <w:style w:type="character" w:customStyle="1" w:styleId="HeaderChar">
    <w:name w:val="Header Char"/>
    <w:basedOn w:val="DefaultParagraphFont"/>
    <w:link w:val="Header"/>
    <w:uiPriority w:val="99"/>
    <w:rsid w:val="00DF2DDA"/>
  </w:style>
  <w:style w:type="paragraph" w:styleId="Footer">
    <w:name w:val="footer"/>
    <w:basedOn w:val="Normal"/>
    <w:link w:val="FooterChar"/>
    <w:uiPriority w:val="99"/>
    <w:unhideWhenUsed/>
    <w:rsid w:val="00DF2DDA"/>
    <w:pPr>
      <w:tabs>
        <w:tab w:val="center" w:pos="4513"/>
        <w:tab w:val="right" w:pos="9026"/>
      </w:tabs>
      <w:spacing w:before="0"/>
    </w:pPr>
  </w:style>
  <w:style w:type="character" w:customStyle="1" w:styleId="FooterChar">
    <w:name w:val="Footer Char"/>
    <w:basedOn w:val="DefaultParagraphFont"/>
    <w:link w:val="Footer"/>
    <w:uiPriority w:val="99"/>
    <w:rsid w:val="00DF2DDA"/>
  </w:style>
  <w:style w:type="paragraph" w:customStyle="1" w:styleId="Docnumber">
    <w:name w:val="Docnumber"/>
    <w:basedOn w:val="Normal"/>
    <w:link w:val="DocnumberChar"/>
    <w:qFormat/>
    <w:rsid w:val="00DF2DDA"/>
    <w:pPr>
      <w:tabs>
        <w:tab w:val="left" w:pos="794"/>
        <w:tab w:val="left" w:pos="1191"/>
        <w:tab w:val="left" w:pos="1588"/>
        <w:tab w:val="left" w:pos="1985"/>
      </w:tabs>
      <w:overflowPunct w:val="0"/>
      <w:autoSpaceDE w:val="0"/>
      <w:autoSpaceDN w:val="0"/>
      <w:adjustRightInd w:val="0"/>
      <w:jc w:val="right"/>
      <w:textAlignment w:val="baseline"/>
    </w:pPr>
    <w:rPr>
      <w:b/>
      <w:bCs/>
      <w:sz w:val="40"/>
      <w:szCs w:val="20"/>
      <w:lang w:eastAsia="en-US"/>
    </w:rPr>
  </w:style>
  <w:style w:type="character" w:customStyle="1" w:styleId="DocnumberChar">
    <w:name w:val="Docnumber Char"/>
    <w:basedOn w:val="DefaultParagraphFont"/>
    <w:link w:val="Docnumber"/>
    <w:rsid w:val="00DF2DDA"/>
    <w:rPr>
      <w:b/>
      <w:bCs/>
      <w:sz w:val="40"/>
      <w:szCs w:val="20"/>
      <w:lang w:eastAsia="en-US"/>
    </w:rPr>
  </w:style>
  <w:style w:type="paragraph" w:customStyle="1" w:styleId="TSBHeaderQuestion">
    <w:name w:val="TSBHeaderQuestion"/>
    <w:basedOn w:val="Normal"/>
    <w:qFormat/>
    <w:rsid w:val="00DF2DDA"/>
    <w:pPr>
      <w:tabs>
        <w:tab w:val="left" w:pos="794"/>
        <w:tab w:val="left" w:pos="1191"/>
        <w:tab w:val="left" w:pos="1588"/>
        <w:tab w:val="left" w:pos="1985"/>
      </w:tabs>
      <w:overflowPunct w:val="0"/>
      <w:autoSpaceDE w:val="0"/>
      <w:autoSpaceDN w:val="0"/>
      <w:adjustRightInd w:val="0"/>
      <w:textAlignment w:val="baseline"/>
    </w:pPr>
    <w:rPr>
      <w:lang w:eastAsia="en-US"/>
    </w:rPr>
  </w:style>
  <w:style w:type="paragraph" w:customStyle="1" w:styleId="TSBHeaderSource">
    <w:name w:val="TSBHeaderSource"/>
    <w:basedOn w:val="Normal"/>
    <w:qFormat/>
    <w:rsid w:val="00DF2DDA"/>
    <w:pPr>
      <w:tabs>
        <w:tab w:val="left" w:pos="794"/>
        <w:tab w:val="left" w:pos="1191"/>
        <w:tab w:val="left" w:pos="1588"/>
        <w:tab w:val="left" w:pos="1985"/>
      </w:tabs>
      <w:overflowPunct w:val="0"/>
      <w:autoSpaceDE w:val="0"/>
      <w:autoSpaceDN w:val="0"/>
      <w:adjustRightInd w:val="0"/>
      <w:textAlignment w:val="baseline"/>
    </w:pPr>
    <w:rPr>
      <w:lang w:eastAsia="en-US"/>
    </w:rPr>
  </w:style>
  <w:style w:type="paragraph" w:customStyle="1" w:styleId="TSBHeaderTitle">
    <w:name w:val="TSBHeaderTitle"/>
    <w:basedOn w:val="Normal"/>
    <w:qFormat/>
    <w:rsid w:val="00DF2DDA"/>
    <w:pPr>
      <w:tabs>
        <w:tab w:val="left" w:pos="794"/>
        <w:tab w:val="left" w:pos="1191"/>
        <w:tab w:val="left" w:pos="1588"/>
        <w:tab w:val="left" w:pos="1985"/>
      </w:tabs>
      <w:overflowPunct w:val="0"/>
      <w:autoSpaceDE w:val="0"/>
      <w:autoSpaceDN w:val="0"/>
      <w:adjustRightInd w:val="0"/>
      <w:textAlignment w:val="baseline"/>
    </w:pPr>
    <w:rPr>
      <w:lang w:eastAsia="en-US"/>
    </w:rPr>
  </w:style>
  <w:style w:type="paragraph" w:customStyle="1" w:styleId="TSBHeaderRight14">
    <w:name w:val="TSBHeaderRight14"/>
    <w:basedOn w:val="Normal"/>
    <w:qFormat/>
    <w:rsid w:val="00DF2DDA"/>
    <w:pPr>
      <w:tabs>
        <w:tab w:val="left" w:pos="794"/>
        <w:tab w:val="left" w:pos="1191"/>
        <w:tab w:val="left" w:pos="1588"/>
        <w:tab w:val="left" w:pos="1985"/>
      </w:tabs>
      <w:overflowPunct w:val="0"/>
      <w:autoSpaceDE w:val="0"/>
      <w:autoSpaceDN w:val="0"/>
      <w:adjustRightInd w:val="0"/>
      <w:jc w:val="right"/>
      <w:textAlignment w:val="baseline"/>
    </w:pPr>
    <w:rPr>
      <w:b/>
      <w:bCs/>
      <w:sz w:val="28"/>
      <w:szCs w:val="28"/>
      <w:lang w:eastAsia="en-US"/>
    </w:rPr>
  </w:style>
  <w:style w:type="paragraph" w:customStyle="1" w:styleId="VenueDate">
    <w:name w:val="VenueDate"/>
    <w:basedOn w:val="Normal"/>
    <w:qFormat/>
    <w:rsid w:val="00DF2DDA"/>
    <w:pPr>
      <w:tabs>
        <w:tab w:val="left" w:pos="794"/>
        <w:tab w:val="left" w:pos="1191"/>
        <w:tab w:val="left" w:pos="1588"/>
        <w:tab w:val="left" w:pos="1985"/>
      </w:tabs>
      <w:overflowPunct w:val="0"/>
      <w:autoSpaceDE w:val="0"/>
      <w:autoSpaceDN w:val="0"/>
      <w:adjustRightInd w:val="0"/>
      <w:jc w:val="right"/>
      <w:textAlignment w:val="baseline"/>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56708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brejesh@ee.iitd.ac.in"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nayarvinti@yahoo.co.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mitobe@gmail.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nayarvinti@yahoo.co.uk" TargetMode="External"/><Relationship Id="rId4" Type="http://schemas.openxmlformats.org/officeDocument/2006/relationships/webSettings" Target="webSettings.xml"/><Relationship Id="rId9" Type="http://schemas.openxmlformats.org/officeDocument/2006/relationships/hyperlink" Target="mailto:amit.oberoi@alumni.iitd.ac.i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5401</Words>
  <Characters>30786</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Manager>ITU-T</Manager>
  <Company>International Telecommunication Union (ITU)</Company>
  <LinksUpToDate>false</LinksUpToDate>
  <CharactersWithSpaces>36115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to create new work item to develop a new ITU-T Recommendation “Framework for Enhanced Quality of Experience by using Cultural and Emotional Context in Applications based on Natural Language Understanding”</dc:title>
  <dc:creator>India</dc:creator>
  <cp:keywords>2/12</cp:keywords>
  <dc:description>SG12–C118R1  For: Geneva, 18-26 January 2023Document date: Saved by ITU51014271 at 10:58:28 on 06/01/2023</dc:description>
  <cp:lastModifiedBy>Microsoft Office User</cp:lastModifiedBy>
  <cp:revision>2</cp:revision>
  <dcterms:created xsi:type="dcterms:W3CDTF">2023-01-11T05:01:00Z</dcterms:created>
  <dcterms:modified xsi:type="dcterms:W3CDTF">2023-01-11T05:01:00Z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zotero-version="6.0.19"&gt;&lt;session id="eDBOFro8"/&gt;&lt;style id="http://www.zotero.org/styles/ieee" locale="en-US" hasBibliography="1" bibliographyStyleHasBeenSet="1"/&gt;&lt;prefs&gt;&lt;pref name="fieldType" value="Field"/&gt;&lt;/prefs&gt;&lt;/data&gt;</vt:lpwstr>
  </property>
  <property fmtid="{D5CDD505-2E9C-101B-9397-08002B2CF9AE}" pid="3" name="Docnum">
    <vt:lpwstr>SG12–CC118R1</vt:lpwstr>
  </property>
  <property fmtid="{D5CDD505-2E9C-101B-9397-08002B2CF9AE}" pid="4" name="Docdate">
    <vt:lpwstr/>
  </property>
  <property fmtid="{D5CDD505-2E9C-101B-9397-08002B2CF9AE}" pid="5" name="Docorlang">
    <vt:lpwstr/>
  </property>
  <property fmtid="{D5CDD505-2E9C-101B-9397-08002B2CF9AE}" pid="6" name="Docbluepink">
    <vt:lpwstr/>
  </property>
  <property fmtid="{D5CDD505-2E9C-101B-9397-08002B2CF9AE}" pid="7" name="Docdest">
    <vt:lpwstr>Geneva, 18-26 January 2023</vt:lpwstr>
  </property>
  <property fmtid="{D5CDD505-2E9C-101B-9397-08002B2CF9AE}" pid="8" name="Docauthor">
    <vt:lpwstr/>
  </property>
</Properties>
</file>