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55967" w:rsidRPr="0037415F" w14:paraId="0AF9A43A" w14:textId="77777777" w:rsidTr="0081064E">
        <w:trPr>
          <w:cantSplit/>
          <w:jc w:val="center"/>
        </w:trPr>
        <w:tc>
          <w:tcPr>
            <w:tcW w:w="1134" w:type="dxa"/>
            <w:vMerge w:val="restart"/>
            <w:vAlign w:val="center"/>
          </w:tcPr>
          <w:p w14:paraId="17546915" w14:textId="77777777" w:rsidR="00E55967" w:rsidRPr="00567F52" w:rsidRDefault="00E55967" w:rsidP="0081064E">
            <w:pPr>
              <w:spacing w:before="0"/>
              <w:jc w:val="center"/>
            </w:pPr>
            <w:r>
              <w:rPr>
                <w:noProof/>
                <w:lang w:val="en-US" w:eastAsia="en-US" w:bidi="hi-IN"/>
              </w:rPr>
              <w:drawing>
                <wp:inline distT="0" distB="0" distL="0" distR="0" wp14:anchorId="733DEE54" wp14:editId="29ED0D65">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1C500620" w14:textId="77777777" w:rsidR="00E55967" w:rsidRPr="00F70513" w:rsidRDefault="00E55967" w:rsidP="009F42B3">
            <w:pPr>
              <w:rPr>
                <w:sz w:val="16"/>
                <w:szCs w:val="16"/>
              </w:rPr>
            </w:pPr>
            <w:r w:rsidRPr="00F70513">
              <w:rPr>
                <w:sz w:val="16"/>
                <w:szCs w:val="16"/>
              </w:rPr>
              <w:t>INTERNATIONAL TELECOMMUNICATION UNION</w:t>
            </w:r>
          </w:p>
          <w:p w14:paraId="4507B5A5" w14:textId="77777777" w:rsidR="00E55967" w:rsidRPr="006264C9" w:rsidRDefault="00E55967" w:rsidP="009F42B3">
            <w:pPr>
              <w:rPr>
                <w:b/>
                <w:bCs/>
                <w:sz w:val="26"/>
                <w:szCs w:val="26"/>
              </w:rPr>
            </w:pPr>
            <w:r w:rsidRPr="006264C9">
              <w:rPr>
                <w:b/>
                <w:bCs/>
                <w:sz w:val="26"/>
                <w:szCs w:val="26"/>
              </w:rPr>
              <w:t>TELECOMMUNICATION</w:t>
            </w:r>
            <w:r w:rsidRPr="006264C9">
              <w:rPr>
                <w:b/>
                <w:bCs/>
                <w:sz w:val="26"/>
                <w:szCs w:val="26"/>
              </w:rPr>
              <w:br/>
              <w:t>STANDARDIZATION SECTOR</w:t>
            </w:r>
          </w:p>
          <w:p w14:paraId="53D04160" w14:textId="77777777" w:rsidR="00E55967" w:rsidRPr="007F664D" w:rsidRDefault="00E55967"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7768CFD2" w14:textId="77777777" w:rsidR="00E55967" w:rsidRPr="0095099F" w:rsidRDefault="00E55967" w:rsidP="00E55967">
            <w:pPr>
              <w:pStyle w:val="Docnumber"/>
              <w:rPr>
                <w:highlight w:val="yellow"/>
              </w:rPr>
            </w:pPr>
            <w:r w:rsidRPr="001970B3">
              <w:rPr>
                <w:noProof/>
              </w:rPr>
              <w:t>SG2</w:t>
            </w:r>
            <w:r w:rsidRPr="005C4F27">
              <w:t>-C</w:t>
            </w:r>
            <w:r w:rsidRPr="005C4F27">
              <w:rPr>
                <w:highlight w:val="yellow"/>
              </w:rPr>
              <w:t>n</w:t>
            </w:r>
          </w:p>
        </w:tc>
      </w:tr>
      <w:tr w:rsidR="00E55967" w:rsidRPr="0095099F" w14:paraId="0C90082E" w14:textId="77777777" w:rsidTr="009B75B3">
        <w:trPr>
          <w:cantSplit/>
          <w:jc w:val="center"/>
        </w:trPr>
        <w:tc>
          <w:tcPr>
            <w:tcW w:w="1134" w:type="dxa"/>
            <w:vMerge/>
          </w:tcPr>
          <w:p w14:paraId="261DFF24" w14:textId="77777777" w:rsidR="00E55967" w:rsidRPr="00072A4E" w:rsidRDefault="00E55967" w:rsidP="00FD35D4">
            <w:pPr>
              <w:rPr>
                <w:smallCaps/>
                <w:sz w:val="20"/>
              </w:rPr>
            </w:pPr>
          </w:p>
        </w:tc>
        <w:tc>
          <w:tcPr>
            <w:tcW w:w="3969" w:type="dxa"/>
            <w:gridSpan w:val="2"/>
            <w:vMerge/>
          </w:tcPr>
          <w:p w14:paraId="67D1D926" w14:textId="77777777" w:rsidR="00E55967" w:rsidRPr="00072A4E" w:rsidRDefault="00E55967" w:rsidP="00FD35D4">
            <w:pPr>
              <w:rPr>
                <w:smallCaps/>
                <w:sz w:val="20"/>
              </w:rPr>
            </w:pPr>
          </w:p>
        </w:tc>
        <w:tc>
          <w:tcPr>
            <w:tcW w:w="4537" w:type="dxa"/>
            <w:gridSpan w:val="3"/>
          </w:tcPr>
          <w:p w14:paraId="7884752C" w14:textId="77777777" w:rsidR="00E55967" w:rsidRPr="0095099F" w:rsidRDefault="00E55967" w:rsidP="00FD35D4">
            <w:pPr>
              <w:pStyle w:val="TSBHeaderRight14"/>
            </w:pPr>
            <w:r w:rsidRPr="001970B3">
              <w:rPr>
                <w:noProof/>
              </w:rPr>
              <w:t>STUDY GROUP 2</w:t>
            </w:r>
            <w:r w:rsidRPr="0095099F">
              <w:t xml:space="preserve"> </w:t>
            </w:r>
          </w:p>
        </w:tc>
      </w:tr>
      <w:tr w:rsidR="00E55967" w:rsidRPr="0037415F" w14:paraId="397C3620" w14:textId="77777777" w:rsidTr="009B75B3">
        <w:trPr>
          <w:cantSplit/>
          <w:jc w:val="center"/>
        </w:trPr>
        <w:tc>
          <w:tcPr>
            <w:tcW w:w="1134" w:type="dxa"/>
            <w:vMerge/>
            <w:tcBorders>
              <w:bottom w:val="single" w:sz="12" w:space="0" w:color="auto"/>
            </w:tcBorders>
          </w:tcPr>
          <w:p w14:paraId="0C969578" w14:textId="77777777" w:rsidR="00E55967" w:rsidRPr="0037415F" w:rsidRDefault="00E55967" w:rsidP="00691C94">
            <w:pPr>
              <w:rPr>
                <w:b/>
                <w:bCs/>
                <w:sz w:val="26"/>
              </w:rPr>
            </w:pPr>
          </w:p>
        </w:tc>
        <w:tc>
          <w:tcPr>
            <w:tcW w:w="3969" w:type="dxa"/>
            <w:gridSpan w:val="2"/>
            <w:vMerge/>
            <w:tcBorders>
              <w:bottom w:val="single" w:sz="12" w:space="0" w:color="auto"/>
            </w:tcBorders>
          </w:tcPr>
          <w:p w14:paraId="07F0DE62" w14:textId="77777777" w:rsidR="00E55967" w:rsidRPr="0037415F" w:rsidRDefault="00E55967" w:rsidP="00691C94">
            <w:pPr>
              <w:rPr>
                <w:b/>
                <w:bCs/>
                <w:sz w:val="26"/>
              </w:rPr>
            </w:pPr>
          </w:p>
        </w:tc>
        <w:tc>
          <w:tcPr>
            <w:tcW w:w="4537" w:type="dxa"/>
            <w:gridSpan w:val="3"/>
            <w:tcBorders>
              <w:bottom w:val="single" w:sz="12" w:space="0" w:color="auto"/>
            </w:tcBorders>
            <w:vAlign w:val="center"/>
          </w:tcPr>
          <w:p w14:paraId="3E901B83" w14:textId="77777777" w:rsidR="00E55967" w:rsidRPr="00333E15" w:rsidRDefault="00E55967" w:rsidP="006F4361">
            <w:pPr>
              <w:pStyle w:val="TSBHeaderRight14"/>
            </w:pPr>
            <w:r>
              <w:t xml:space="preserve">Original: </w:t>
            </w:r>
            <w:r w:rsidRPr="002D2399">
              <w:t>English</w:t>
            </w:r>
          </w:p>
        </w:tc>
      </w:tr>
      <w:tr w:rsidR="00E55967" w:rsidRPr="0037415F" w14:paraId="6141173F" w14:textId="77777777" w:rsidTr="00D57D7F">
        <w:trPr>
          <w:cantSplit/>
          <w:jc w:val="center"/>
        </w:trPr>
        <w:tc>
          <w:tcPr>
            <w:tcW w:w="1418" w:type="dxa"/>
            <w:gridSpan w:val="2"/>
          </w:tcPr>
          <w:p w14:paraId="6D3532AD" w14:textId="77777777" w:rsidR="00E55967" w:rsidRPr="0037415F" w:rsidRDefault="00E55967" w:rsidP="00691C94">
            <w:pPr>
              <w:rPr>
                <w:b/>
                <w:bCs/>
              </w:rPr>
            </w:pPr>
            <w:r w:rsidRPr="0037415F">
              <w:rPr>
                <w:b/>
                <w:bCs/>
              </w:rPr>
              <w:t>Question(s):</w:t>
            </w:r>
          </w:p>
        </w:tc>
        <w:tc>
          <w:tcPr>
            <w:tcW w:w="3827" w:type="dxa"/>
            <w:gridSpan w:val="2"/>
          </w:tcPr>
          <w:p w14:paraId="2CE61ADF" w14:textId="77777777" w:rsidR="00E55967" w:rsidRPr="00FA2E6D" w:rsidRDefault="00461C6C" w:rsidP="002534C9">
            <w:pPr>
              <w:pStyle w:val="TSBHeaderQuestion"/>
              <w:rPr>
                <w:highlight w:val="yellow"/>
              </w:rPr>
            </w:pPr>
            <w:r w:rsidRPr="00461C6C">
              <w:rPr>
                <w:noProof/>
              </w:rPr>
              <w:t>5</w:t>
            </w:r>
            <w:r w:rsidR="00E55967" w:rsidRPr="00461C6C">
              <w:rPr>
                <w:noProof/>
              </w:rPr>
              <w:t>/2</w:t>
            </w:r>
          </w:p>
        </w:tc>
        <w:tc>
          <w:tcPr>
            <w:tcW w:w="4395" w:type="dxa"/>
            <w:gridSpan w:val="2"/>
          </w:tcPr>
          <w:p w14:paraId="12A1B8F4" w14:textId="77777777" w:rsidR="00E55967" w:rsidRPr="0037415F" w:rsidRDefault="00F956F8" w:rsidP="00F956F8">
            <w:pPr>
              <w:pStyle w:val="VenueDate"/>
            </w:pPr>
            <w:r w:rsidRPr="00461C6C">
              <w:t>Geneva, 06-15 November 2023</w:t>
            </w:r>
          </w:p>
        </w:tc>
      </w:tr>
      <w:tr w:rsidR="00E55967" w:rsidRPr="00A4045F" w14:paraId="5436E389" w14:textId="77777777" w:rsidTr="00BC1FAE">
        <w:trPr>
          <w:cantSplit/>
          <w:jc w:val="center"/>
        </w:trPr>
        <w:tc>
          <w:tcPr>
            <w:tcW w:w="9640" w:type="dxa"/>
            <w:gridSpan w:val="6"/>
          </w:tcPr>
          <w:p w14:paraId="1925A4FB" w14:textId="77777777" w:rsidR="00E55967" w:rsidRPr="002534C9" w:rsidRDefault="00E55967" w:rsidP="0095099F">
            <w:pPr>
              <w:jc w:val="center"/>
              <w:rPr>
                <w:b/>
                <w:bCs/>
              </w:rPr>
            </w:pPr>
            <w:r w:rsidRPr="002534C9">
              <w:rPr>
                <w:b/>
                <w:bCs/>
              </w:rPr>
              <w:t>CONTRIBUTION</w:t>
            </w:r>
          </w:p>
        </w:tc>
      </w:tr>
      <w:tr w:rsidR="00E55967" w:rsidRPr="0037415F" w14:paraId="0FB607DD" w14:textId="77777777" w:rsidTr="00D57D7F">
        <w:trPr>
          <w:cantSplit/>
          <w:jc w:val="center"/>
        </w:trPr>
        <w:tc>
          <w:tcPr>
            <w:tcW w:w="1418" w:type="dxa"/>
            <w:gridSpan w:val="2"/>
          </w:tcPr>
          <w:p w14:paraId="58C3DB01" w14:textId="77777777" w:rsidR="00E55967" w:rsidRPr="002D2399" w:rsidRDefault="00E55967" w:rsidP="00691C94">
            <w:pPr>
              <w:rPr>
                <w:b/>
                <w:bCs/>
              </w:rPr>
            </w:pPr>
            <w:r w:rsidRPr="002D2399">
              <w:rPr>
                <w:b/>
                <w:bCs/>
              </w:rPr>
              <w:t>Source:</w:t>
            </w:r>
          </w:p>
        </w:tc>
        <w:tc>
          <w:tcPr>
            <w:tcW w:w="8222" w:type="dxa"/>
            <w:gridSpan w:val="4"/>
          </w:tcPr>
          <w:p w14:paraId="6CB5A634" w14:textId="77777777" w:rsidR="00E55967" w:rsidRPr="002D2399" w:rsidRDefault="002D2399" w:rsidP="002534C9">
            <w:pPr>
              <w:pStyle w:val="TSBHeaderSource"/>
            </w:pPr>
            <w:r w:rsidRPr="002D2399">
              <w:t>India</w:t>
            </w:r>
          </w:p>
        </w:tc>
      </w:tr>
      <w:tr w:rsidR="00E55967" w:rsidRPr="0037415F" w14:paraId="2ED4D453" w14:textId="77777777" w:rsidTr="00D57D7F">
        <w:trPr>
          <w:cantSplit/>
          <w:jc w:val="center"/>
        </w:trPr>
        <w:tc>
          <w:tcPr>
            <w:tcW w:w="1418" w:type="dxa"/>
            <w:gridSpan w:val="2"/>
          </w:tcPr>
          <w:p w14:paraId="55585D36" w14:textId="77777777" w:rsidR="00E55967" w:rsidRPr="0037415F" w:rsidRDefault="00E55967" w:rsidP="00691C94">
            <w:r w:rsidRPr="0037415F">
              <w:rPr>
                <w:b/>
                <w:bCs/>
              </w:rPr>
              <w:t>Title:</w:t>
            </w:r>
          </w:p>
        </w:tc>
        <w:tc>
          <w:tcPr>
            <w:tcW w:w="8222" w:type="dxa"/>
            <w:gridSpan w:val="4"/>
          </w:tcPr>
          <w:p w14:paraId="39FCB5BD" w14:textId="47F01A17" w:rsidR="00E55967" w:rsidRPr="00FA2E6D" w:rsidRDefault="00F17D1F" w:rsidP="00054813">
            <w:pPr>
              <w:pStyle w:val="TSBHeaderTitle"/>
              <w:rPr>
                <w:highlight w:val="yellow"/>
              </w:rPr>
            </w:pPr>
            <w:r w:rsidRPr="00F17D1F">
              <w:t>Harnessing Big Data for Enhanced Customer Experience in Network Operations</w:t>
            </w:r>
          </w:p>
        </w:tc>
      </w:tr>
      <w:tr w:rsidR="00E55967" w:rsidRPr="0037415F" w14:paraId="449E0837" w14:textId="77777777" w:rsidTr="0081064E">
        <w:trPr>
          <w:cantSplit/>
          <w:jc w:val="center"/>
        </w:trPr>
        <w:tc>
          <w:tcPr>
            <w:tcW w:w="1418" w:type="dxa"/>
            <w:gridSpan w:val="2"/>
            <w:tcBorders>
              <w:top w:val="single" w:sz="6" w:space="0" w:color="auto"/>
              <w:bottom w:val="single" w:sz="6" w:space="0" w:color="auto"/>
            </w:tcBorders>
          </w:tcPr>
          <w:p w14:paraId="35E244A0" w14:textId="77777777" w:rsidR="00E55967" w:rsidRPr="008F7104" w:rsidRDefault="00E55967" w:rsidP="005C4F27">
            <w:pPr>
              <w:rPr>
                <w:b/>
                <w:bCs/>
              </w:rPr>
            </w:pPr>
            <w:r w:rsidRPr="008F7104">
              <w:rPr>
                <w:b/>
                <w:bCs/>
              </w:rPr>
              <w:t>Contact:</w:t>
            </w:r>
          </w:p>
        </w:tc>
        <w:tc>
          <w:tcPr>
            <w:tcW w:w="4111" w:type="dxa"/>
            <w:gridSpan w:val="3"/>
            <w:tcBorders>
              <w:top w:val="single" w:sz="6" w:space="0" w:color="auto"/>
              <w:bottom w:val="single" w:sz="6" w:space="0" w:color="auto"/>
            </w:tcBorders>
          </w:tcPr>
          <w:p w14:paraId="446F8B1C" w14:textId="77777777" w:rsidR="00E55967" w:rsidRPr="00D44EEB" w:rsidRDefault="00461C6C" w:rsidP="00461C6C">
            <w:pPr>
              <w:rPr>
                <w:highlight w:val="yellow"/>
              </w:rPr>
            </w:pPr>
            <w:r w:rsidRPr="00461C6C">
              <w:t>Shilpa Sulanke,</w:t>
            </w:r>
            <w:r w:rsidR="00E55967" w:rsidRPr="00461C6C">
              <w:br/>
            </w:r>
            <w:r w:rsidRPr="00461C6C">
              <w:t>Reliance Jio</w:t>
            </w:r>
            <w:r w:rsidR="00E55967" w:rsidRPr="00461C6C">
              <w:br/>
            </w:r>
            <w:r w:rsidRPr="00461C6C">
              <w:t>India</w:t>
            </w:r>
          </w:p>
        </w:tc>
        <w:tc>
          <w:tcPr>
            <w:tcW w:w="4111" w:type="dxa"/>
            <w:tcBorders>
              <w:top w:val="single" w:sz="6" w:space="0" w:color="auto"/>
              <w:bottom w:val="single" w:sz="6" w:space="0" w:color="auto"/>
            </w:tcBorders>
          </w:tcPr>
          <w:p w14:paraId="06389AF9" w14:textId="77777777" w:rsidR="00E55967" w:rsidRPr="00D44EEB" w:rsidRDefault="00E55967" w:rsidP="00461C6C">
            <w:pPr>
              <w:tabs>
                <w:tab w:val="left" w:pos="794"/>
              </w:tabs>
              <w:rPr>
                <w:highlight w:val="yellow"/>
              </w:rPr>
            </w:pPr>
            <w:r>
              <w:t>Tel:</w:t>
            </w:r>
            <w:r>
              <w:tab/>
            </w:r>
            <w:r w:rsidRPr="00461C6C">
              <w:t>+</w:t>
            </w:r>
            <w:r w:rsidR="00461C6C" w:rsidRPr="00461C6C">
              <w:t>91 7738318514</w:t>
            </w:r>
            <w:r>
              <w:br/>
              <w:t>E-mail:</w:t>
            </w:r>
            <w:r>
              <w:tab/>
            </w:r>
            <w:hyperlink r:id="rId11" w:history="1">
              <w:r w:rsidR="002D2399" w:rsidRPr="007903EB">
                <w:rPr>
                  <w:rStyle w:val="Hyperlink"/>
                </w:rPr>
                <w:t>Shilpa.Salunkhe@ril.com</w:t>
              </w:r>
            </w:hyperlink>
            <w:r w:rsidR="002D2399">
              <w:t xml:space="preserve"> </w:t>
            </w:r>
          </w:p>
        </w:tc>
      </w:tr>
    </w:tbl>
    <w:p w14:paraId="7DAE03F0" w14:textId="77777777" w:rsidR="00E55967" w:rsidRDefault="00E55967" w:rsidP="00F17D1F">
      <w:pPr>
        <w:jc w:val="both"/>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E55967" w:rsidRPr="0037415F" w14:paraId="21ED65BA" w14:textId="77777777" w:rsidTr="00D57D7F">
        <w:trPr>
          <w:cantSplit/>
          <w:jc w:val="center"/>
        </w:trPr>
        <w:tc>
          <w:tcPr>
            <w:tcW w:w="1418" w:type="dxa"/>
          </w:tcPr>
          <w:p w14:paraId="17DA05DA" w14:textId="77777777" w:rsidR="00E55967" w:rsidRPr="008F7104" w:rsidRDefault="00E55967" w:rsidP="00F17D1F">
            <w:pPr>
              <w:jc w:val="both"/>
              <w:rPr>
                <w:b/>
                <w:bCs/>
              </w:rPr>
            </w:pPr>
            <w:r w:rsidRPr="008F7104">
              <w:rPr>
                <w:b/>
                <w:bCs/>
              </w:rPr>
              <w:t>Abstract:</w:t>
            </w:r>
          </w:p>
        </w:tc>
        <w:tc>
          <w:tcPr>
            <w:tcW w:w="8222" w:type="dxa"/>
          </w:tcPr>
          <w:p w14:paraId="221F32D2" w14:textId="090581D4" w:rsidR="00E55967" w:rsidRPr="00C40A0C" w:rsidRDefault="00461C6C" w:rsidP="00F17D1F">
            <w:pPr>
              <w:shd w:val="clear" w:color="auto" w:fill="FDFDFD"/>
              <w:spacing w:after="200" w:line="276" w:lineRule="auto"/>
              <w:jc w:val="both"/>
              <w:rPr>
                <w:rFonts w:asciiTheme="majorBidi" w:eastAsia="Times New Roman" w:hAnsiTheme="majorBidi" w:cstheme="majorBidi"/>
                <w:color w:val="000000"/>
                <w:lang w:val="en-US" w:eastAsia="en-US" w:bidi="hi-IN"/>
              </w:rPr>
            </w:pPr>
            <w:r w:rsidRPr="00C40A0C">
              <w:rPr>
                <w:rFonts w:asciiTheme="majorBidi" w:eastAsia="Times New Roman" w:hAnsiTheme="majorBidi" w:cstheme="majorBidi"/>
                <w:color w:val="000000"/>
                <w:lang w:val="en-US" w:eastAsia="en-US" w:bidi="hi-IN"/>
              </w:rPr>
              <w:t xml:space="preserve">This contribution describes how </w:t>
            </w:r>
            <w:r w:rsidR="00C40A0C">
              <w:rPr>
                <w:rFonts w:asciiTheme="majorBidi" w:eastAsia="Times New Roman" w:hAnsiTheme="majorBidi" w:cstheme="majorBidi"/>
                <w:color w:val="000000"/>
                <w:lang w:val="en-US" w:eastAsia="en-US" w:bidi="hi-IN"/>
              </w:rPr>
              <w:t>can</w:t>
            </w:r>
            <w:r w:rsidRPr="00C40A0C">
              <w:rPr>
                <w:rFonts w:asciiTheme="majorBidi" w:eastAsia="Times New Roman" w:hAnsiTheme="majorBidi" w:cstheme="majorBidi"/>
                <w:color w:val="000000"/>
                <w:lang w:val="en-US" w:eastAsia="en-US" w:bidi="hi-IN"/>
              </w:rPr>
              <w:t xml:space="preserve"> </w:t>
            </w:r>
            <w:r w:rsidR="00C40A0C">
              <w:rPr>
                <w:rFonts w:asciiTheme="majorBidi" w:eastAsia="Times New Roman" w:hAnsiTheme="majorBidi" w:cstheme="majorBidi"/>
                <w:color w:val="000000"/>
                <w:lang w:val="en-US" w:eastAsia="en-US" w:bidi="hi-IN"/>
              </w:rPr>
              <w:t>the network operations</w:t>
            </w:r>
            <w:r w:rsidRPr="00C40A0C">
              <w:rPr>
                <w:rFonts w:asciiTheme="majorBidi" w:eastAsia="Times New Roman" w:hAnsiTheme="majorBidi" w:cstheme="majorBidi"/>
                <w:color w:val="000000"/>
                <w:lang w:val="en-US" w:eastAsia="en-US" w:bidi="hi-IN"/>
              </w:rPr>
              <w:t xml:space="preserve"> vision</w:t>
            </w:r>
            <w:r w:rsidR="00C40A0C">
              <w:rPr>
                <w:rFonts w:asciiTheme="majorBidi" w:eastAsia="Times New Roman" w:hAnsiTheme="majorBidi" w:cstheme="majorBidi"/>
                <w:color w:val="000000"/>
                <w:lang w:val="en-US" w:eastAsia="en-US" w:bidi="hi-IN"/>
              </w:rPr>
              <w:t xml:space="preserve"> be extended to include customer experience as a key guiding factor. Through </w:t>
            </w:r>
            <w:r w:rsidR="00F17D1F">
              <w:rPr>
                <w:rFonts w:asciiTheme="majorBidi" w:eastAsia="Times New Roman" w:hAnsiTheme="majorBidi" w:cstheme="majorBidi"/>
                <w:color w:val="000000"/>
                <w:lang w:val="en-US" w:eastAsia="en-US" w:bidi="hi-IN"/>
              </w:rPr>
              <w:t>b</w:t>
            </w:r>
            <w:r w:rsidR="00C40A0C">
              <w:rPr>
                <w:rFonts w:asciiTheme="majorBidi" w:eastAsia="Times New Roman" w:hAnsiTheme="majorBidi" w:cstheme="majorBidi"/>
                <w:color w:val="000000"/>
                <w:lang w:val="en-US" w:eastAsia="en-US" w:bidi="hi-IN"/>
              </w:rPr>
              <w:t xml:space="preserve">ig </w:t>
            </w:r>
            <w:r w:rsidR="00F17D1F">
              <w:rPr>
                <w:rFonts w:asciiTheme="majorBidi" w:eastAsia="Times New Roman" w:hAnsiTheme="majorBidi" w:cstheme="majorBidi"/>
                <w:color w:val="000000"/>
                <w:lang w:val="en-US" w:eastAsia="en-US" w:bidi="hi-IN"/>
              </w:rPr>
              <w:t>d</w:t>
            </w:r>
            <w:r w:rsidR="00C40A0C">
              <w:rPr>
                <w:rFonts w:asciiTheme="majorBidi" w:eastAsia="Times New Roman" w:hAnsiTheme="majorBidi" w:cstheme="majorBidi"/>
                <w:color w:val="000000"/>
                <w:lang w:val="en-US" w:eastAsia="en-US" w:bidi="hi-IN"/>
              </w:rPr>
              <w:t xml:space="preserve">ata </w:t>
            </w:r>
            <w:r w:rsidR="00F17D1F">
              <w:rPr>
                <w:rFonts w:asciiTheme="majorBidi" w:eastAsia="Times New Roman" w:hAnsiTheme="majorBidi" w:cstheme="majorBidi"/>
                <w:color w:val="000000"/>
                <w:lang w:val="en-US" w:eastAsia="en-US" w:bidi="hi-IN"/>
              </w:rPr>
              <w:t>a</w:t>
            </w:r>
            <w:r w:rsidR="00C40A0C">
              <w:rPr>
                <w:rFonts w:asciiTheme="majorBidi" w:eastAsia="Times New Roman" w:hAnsiTheme="majorBidi" w:cstheme="majorBidi"/>
                <w:color w:val="000000"/>
                <w:lang w:val="en-US" w:eastAsia="en-US" w:bidi="hi-IN"/>
              </w:rPr>
              <w:t xml:space="preserve">nalytics and instrumentation, individual customer experience records can be aggregated, </w:t>
            </w:r>
            <w:proofErr w:type="gramStart"/>
            <w:r w:rsidR="00C40A0C">
              <w:rPr>
                <w:rFonts w:asciiTheme="majorBidi" w:eastAsia="Times New Roman" w:hAnsiTheme="majorBidi" w:cstheme="majorBidi"/>
                <w:color w:val="000000"/>
                <w:lang w:val="en-US" w:eastAsia="en-US" w:bidi="hi-IN"/>
              </w:rPr>
              <w:t>analyzed</w:t>
            </w:r>
            <w:proofErr w:type="gramEnd"/>
            <w:r w:rsidR="00C40A0C">
              <w:rPr>
                <w:rFonts w:asciiTheme="majorBidi" w:eastAsia="Times New Roman" w:hAnsiTheme="majorBidi" w:cstheme="majorBidi"/>
                <w:color w:val="000000"/>
                <w:lang w:val="en-US" w:eastAsia="en-US" w:bidi="hi-IN"/>
              </w:rPr>
              <w:t xml:space="preserve"> and correlated with network events to generated automated, data-driven actions.  </w:t>
            </w:r>
          </w:p>
        </w:tc>
      </w:tr>
    </w:tbl>
    <w:p w14:paraId="4350B27A" w14:textId="77777777" w:rsidR="00076637" w:rsidRPr="00076637" w:rsidRDefault="00076637" w:rsidP="00076637">
      <w:pPr>
        <w:pStyle w:val="Default"/>
        <w:spacing w:after="120" w:line="276" w:lineRule="auto"/>
        <w:ind w:left="360"/>
        <w:rPr>
          <w:rFonts w:asciiTheme="majorBidi" w:hAnsiTheme="majorBidi" w:cstheme="majorBidi"/>
        </w:rPr>
      </w:pPr>
    </w:p>
    <w:p w14:paraId="09DBC39F" w14:textId="77777777" w:rsidR="00461C6C" w:rsidRPr="00461C6C" w:rsidRDefault="00461C6C" w:rsidP="00461C6C">
      <w:pPr>
        <w:pStyle w:val="Default"/>
        <w:numPr>
          <w:ilvl w:val="0"/>
          <w:numId w:val="11"/>
        </w:numPr>
        <w:spacing w:after="120" w:line="276" w:lineRule="auto"/>
        <w:ind w:left="360"/>
        <w:rPr>
          <w:rFonts w:asciiTheme="majorBidi" w:hAnsiTheme="majorBidi" w:cstheme="majorBidi"/>
        </w:rPr>
      </w:pPr>
      <w:r w:rsidRPr="00461C6C">
        <w:rPr>
          <w:rFonts w:asciiTheme="majorBidi" w:hAnsiTheme="majorBidi" w:cstheme="majorBidi"/>
          <w:b/>
          <w:bCs/>
        </w:rPr>
        <w:t xml:space="preserve">Introduction </w:t>
      </w:r>
    </w:p>
    <w:p w14:paraId="4EEC614F" w14:textId="52FD9543" w:rsidR="00461C6C" w:rsidRPr="00461C6C" w:rsidRDefault="00E22BE6" w:rsidP="00076637">
      <w:pPr>
        <w:pStyle w:val="Default"/>
        <w:spacing w:after="120" w:line="276" w:lineRule="auto"/>
        <w:rPr>
          <w:rFonts w:asciiTheme="majorBidi" w:hAnsiTheme="majorBidi" w:cstheme="majorBidi"/>
        </w:rPr>
      </w:pPr>
      <w:r>
        <w:rPr>
          <w:rFonts w:asciiTheme="majorBidi" w:hAnsiTheme="majorBidi" w:cstheme="majorBidi"/>
        </w:rPr>
        <w:t>The operator community</w:t>
      </w:r>
      <w:r w:rsidR="00461C6C" w:rsidRPr="00461C6C">
        <w:rPr>
          <w:rFonts w:asciiTheme="majorBidi" w:hAnsiTheme="majorBidi" w:cstheme="majorBidi"/>
        </w:rPr>
        <w:t xml:space="preserve"> recognizes the importance of data-driven fully automated decision making in network operations, particularly in the light of limitations of traditional approaches to network management that often involve multiple systems and manual processes. Such limitations can result in delays, errors, and a reduction in customer satisfaction. </w:t>
      </w:r>
    </w:p>
    <w:p w14:paraId="5D5DF687" w14:textId="77777777" w:rsidR="00461C6C" w:rsidRPr="00461C6C" w:rsidRDefault="00461C6C" w:rsidP="00060410">
      <w:pPr>
        <w:pStyle w:val="Default"/>
        <w:spacing w:after="120" w:line="276" w:lineRule="auto"/>
        <w:jc w:val="both"/>
        <w:rPr>
          <w:rFonts w:asciiTheme="majorBidi" w:hAnsiTheme="majorBidi" w:cstheme="majorBidi"/>
        </w:rPr>
      </w:pPr>
      <w:r w:rsidRPr="00461C6C">
        <w:rPr>
          <w:rFonts w:asciiTheme="majorBidi" w:hAnsiTheme="majorBidi" w:cstheme="majorBidi"/>
        </w:rPr>
        <w:t xml:space="preserve">To address this challenge, Reliance Jio has undertaken the objective of integrating customer experience data into its network action decision-matrix. This approach enables us to evaluate the efficacy of every field action from a 'customer upwards view' and ensure that our network performance is aligned with the needs of our customers. </w:t>
      </w:r>
    </w:p>
    <w:p w14:paraId="78C78948" w14:textId="77777777" w:rsidR="00461C6C" w:rsidRDefault="00461C6C" w:rsidP="00060410">
      <w:pPr>
        <w:pStyle w:val="Default"/>
        <w:spacing w:after="120" w:line="276" w:lineRule="auto"/>
        <w:jc w:val="both"/>
        <w:rPr>
          <w:rFonts w:asciiTheme="majorBidi" w:hAnsiTheme="majorBidi" w:cstheme="majorBidi"/>
        </w:rPr>
      </w:pPr>
      <w:r w:rsidRPr="00461C6C">
        <w:rPr>
          <w:rFonts w:asciiTheme="majorBidi" w:hAnsiTheme="majorBidi" w:cstheme="majorBidi"/>
        </w:rPr>
        <w:t xml:space="preserve">This initiative has resulted in an improved customer experience, and we remain committed to enhancing our network operations to meet evolving needs of our customers. </w:t>
      </w:r>
    </w:p>
    <w:p w14:paraId="19EA931C" w14:textId="77777777" w:rsidR="00461C6C" w:rsidRPr="00461C6C" w:rsidRDefault="00461C6C" w:rsidP="00461C6C">
      <w:pPr>
        <w:pStyle w:val="Default"/>
        <w:spacing w:line="276" w:lineRule="auto"/>
        <w:rPr>
          <w:rFonts w:asciiTheme="majorBidi" w:hAnsiTheme="majorBidi" w:cstheme="majorBidi"/>
        </w:rPr>
      </w:pPr>
    </w:p>
    <w:p w14:paraId="571A47B4" w14:textId="77777777" w:rsidR="00461C6C" w:rsidRPr="00461C6C" w:rsidRDefault="00461C6C" w:rsidP="00461C6C">
      <w:pPr>
        <w:pStyle w:val="Default"/>
        <w:numPr>
          <w:ilvl w:val="0"/>
          <w:numId w:val="11"/>
        </w:numPr>
        <w:spacing w:after="120" w:line="276" w:lineRule="auto"/>
        <w:ind w:left="360"/>
        <w:rPr>
          <w:rFonts w:asciiTheme="majorBidi" w:hAnsiTheme="majorBidi" w:cstheme="majorBidi"/>
        </w:rPr>
      </w:pPr>
      <w:r w:rsidRPr="00461C6C">
        <w:rPr>
          <w:rFonts w:asciiTheme="majorBidi" w:hAnsiTheme="majorBidi" w:cstheme="majorBidi"/>
          <w:b/>
          <w:bCs/>
        </w:rPr>
        <w:t xml:space="preserve">The Customer Close Looping (CCL) Initiative </w:t>
      </w:r>
    </w:p>
    <w:p w14:paraId="263D9684" w14:textId="77777777" w:rsidR="00461C6C" w:rsidRPr="00461C6C" w:rsidRDefault="00461C6C" w:rsidP="00461C6C">
      <w:pPr>
        <w:pStyle w:val="Default"/>
        <w:spacing w:line="276" w:lineRule="auto"/>
        <w:rPr>
          <w:rFonts w:asciiTheme="majorBidi" w:hAnsiTheme="majorBidi" w:cstheme="majorBidi"/>
        </w:rPr>
      </w:pPr>
      <w:r w:rsidRPr="00461C6C">
        <w:rPr>
          <w:rFonts w:asciiTheme="majorBidi" w:hAnsiTheme="majorBidi" w:cstheme="majorBidi"/>
        </w:rPr>
        <w:t xml:space="preserve">Reliance Jio launched the Customer Close Looping initiative encompassing multiple development tracks with cross-functional teams. The CCL initiative had following vision: </w:t>
      </w:r>
    </w:p>
    <w:p w14:paraId="23C3FC6E" w14:textId="77777777" w:rsidR="00461C6C" w:rsidRPr="00461C6C" w:rsidRDefault="00461C6C" w:rsidP="00461C6C">
      <w:pPr>
        <w:pStyle w:val="Default"/>
        <w:numPr>
          <w:ilvl w:val="0"/>
          <w:numId w:val="12"/>
        </w:numPr>
        <w:spacing w:after="46" w:line="276" w:lineRule="auto"/>
        <w:rPr>
          <w:rFonts w:asciiTheme="majorBidi" w:hAnsiTheme="majorBidi" w:cstheme="majorBidi"/>
        </w:rPr>
      </w:pPr>
      <w:r w:rsidRPr="00461C6C">
        <w:rPr>
          <w:rFonts w:asciiTheme="majorBidi" w:hAnsiTheme="majorBidi" w:cstheme="majorBidi"/>
        </w:rPr>
        <w:t xml:space="preserve">Synthesize and correlate all network event data with customer experience in real time </w:t>
      </w:r>
    </w:p>
    <w:p w14:paraId="30B7BD76" w14:textId="77777777" w:rsidR="00461C6C" w:rsidRPr="00461C6C" w:rsidRDefault="00461C6C" w:rsidP="00461C6C">
      <w:pPr>
        <w:pStyle w:val="Default"/>
        <w:numPr>
          <w:ilvl w:val="0"/>
          <w:numId w:val="12"/>
        </w:numPr>
        <w:spacing w:after="46" w:line="276" w:lineRule="auto"/>
        <w:rPr>
          <w:rFonts w:asciiTheme="majorBidi" w:hAnsiTheme="majorBidi" w:cstheme="majorBidi"/>
        </w:rPr>
      </w:pPr>
      <w:r w:rsidRPr="00461C6C">
        <w:rPr>
          <w:rFonts w:asciiTheme="majorBidi" w:hAnsiTheme="majorBidi" w:cstheme="majorBidi"/>
        </w:rPr>
        <w:t xml:space="preserve">Empower field manpower with data analytics </w:t>
      </w:r>
    </w:p>
    <w:p w14:paraId="13EC25DF" w14:textId="3A1FDCD6" w:rsidR="00461C6C" w:rsidRPr="00461C6C" w:rsidRDefault="00461C6C" w:rsidP="00461C6C">
      <w:pPr>
        <w:pStyle w:val="Default"/>
        <w:numPr>
          <w:ilvl w:val="0"/>
          <w:numId w:val="12"/>
        </w:numPr>
        <w:spacing w:line="276" w:lineRule="auto"/>
        <w:rPr>
          <w:rFonts w:asciiTheme="majorBidi" w:hAnsiTheme="majorBidi" w:cstheme="majorBidi"/>
        </w:rPr>
      </w:pPr>
      <w:r w:rsidRPr="00461C6C">
        <w:rPr>
          <w:rFonts w:asciiTheme="majorBidi" w:hAnsiTheme="majorBidi" w:cstheme="majorBidi"/>
        </w:rPr>
        <w:t>Using</w:t>
      </w:r>
      <w:r w:rsidR="00060410">
        <w:rPr>
          <w:rFonts w:asciiTheme="majorBidi" w:hAnsiTheme="majorBidi" w:cstheme="majorBidi"/>
        </w:rPr>
        <w:t xml:space="preserve"> a</w:t>
      </w:r>
      <w:r w:rsidRPr="00461C6C">
        <w:rPr>
          <w:rFonts w:asciiTheme="majorBidi" w:hAnsiTheme="majorBidi" w:cstheme="majorBidi"/>
        </w:rPr>
        <w:t xml:space="preserve"> and </w:t>
      </w:r>
      <w:r w:rsidR="00060410">
        <w:rPr>
          <w:rFonts w:asciiTheme="majorBidi" w:hAnsiTheme="majorBidi" w:cstheme="majorBidi"/>
        </w:rPr>
        <w:t>b</w:t>
      </w:r>
      <w:r w:rsidRPr="00461C6C">
        <w:rPr>
          <w:rFonts w:asciiTheme="majorBidi" w:hAnsiTheme="majorBidi" w:cstheme="majorBidi"/>
        </w:rPr>
        <w:t xml:space="preserve">, generate intelligent workflows that improve customer experience </w:t>
      </w:r>
    </w:p>
    <w:p w14:paraId="657592DB" w14:textId="77777777" w:rsidR="00461C6C" w:rsidRPr="00461C6C" w:rsidRDefault="00461C6C" w:rsidP="00461C6C">
      <w:pPr>
        <w:pStyle w:val="Default"/>
        <w:spacing w:line="276" w:lineRule="auto"/>
        <w:rPr>
          <w:rFonts w:asciiTheme="majorBidi" w:hAnsiTheme="majorBidi" w:cstheme="majorBidi"/>
        </w:rPr>
      </w:pPr>
    </w:p>
    <w:p w14:paraId="6A8FDA43" w14:textId="77777777" w:rsidR="00461C6C" w:rsidRPr="00461C6C" w:rsidRDefault="00461C6C" w:rsidP="00076637">
      <w:pPr>
        <w:pStyle w:val="Default"/>
        <w:spacing w:after="120" w:line="276" w:lineRule="auto"/>
        <w:rPr>
          <w:rFonts w:asciiTheme="majorBidi" w:hAnsiTheme="majorBidi" w:cstheme="majorBidi"/>
        </w:rPr>
      </w:pPr>
      <w:r w:rsidRPr="00461C6C">
        <w:rPr>
          <w:rFonts w:asciiTheme="majorBidi" w:hAnsiTheme="majorBidi" w:cstheme="majorBidi"/>
        </w:rPr>
        <w:t xml:space="preserve">The above vision was translated into multiple projects for end-to-end empowerment of operations manpower, some of which are listed below: </w:t>
      </w:r>
    </w:p>
    <w:p w14:paraId="2BB51C1A" w14:textId="77777777" w:rsidR="00461C6C" w:rsidRPr="00461C6C" w:rsidRDefault="00461C6C" w:rsidP="00E5602F">
      <w:pPr>
        <w:pStyle w:val="Default"/>
        <w:numPr>
          <w:ilvl w:val="0"/>
          <w:numId w:val="22"/>
        </w:numPr>
        <w:tabs>
          <w:tab w:val="left" w:pos="1080"/>
        </w:tabs>
        <w:spacing w:after="46" w:line="276" w:lineRule="auto"/>
        <w:rPr>
          <w:rFonts w:asciiTheme="majorBidi" w:hAnsiTheme="majorBidi" w:cstheme="majorBidi"/>
        </w:rPr>
      </w:pPr>
      <w:r w:rsidRPr="00461C6C">
        <w:rPr>
          <w:rFonts w:asciiTheme="majorBidi" w:hAnsiTheme="majorBidi" w:cstheme="majorBidi"/>
        </w:rPr>
        <w:t xml:space="preserve">Ingestion and correlation of various data streams into a common Big Data Lake </w:t>
      </w:r>
    </w:p>
    <w:p w14:paraId="5E03CA2A" w14:textId="77777777" w:rsidR="00461C6C" w:rsidRPr="00461C6C" w:rsidRDefault="00461C6C" w:rsidP="00E5602F">
      <w:pPr>
        <w:pStyle w:val="Default"/>
        <w:numPr>
          <w:ilvl w:val="0"/>
          <w:numId w:val="22"/>
        </w:numPr>
        <w:tabs>
          <w:tab w:val="left" w:pos="1080"/>
        </w:tabs>
        <w:spacing w:after="46" w:line="276" w:lineRule="auto"/>
        <w:rPr>
          <w:rFonts w:asciiTheme="majorBidi" w:hAnsiTheme="majorBidi" w:cstheme="majorBidi"/>
        </w:rPr>
      </w:pPr>
      <w:r w:rsidRPr="00461C6C">
        <w:rPr>
          <w:rFonts w:asciiTheme="majorBidi" w:hAnsiTheme="majorBidi" w:cstheme="majorBidi"/>
        </w:rPr>
        <w:lastRenderedPageBreak/>
        <w:t xml:space="preserve">Creation of algorithms to identify the influence of various network events in customer service experience journey </w:t>
      </w:r>
    </w:p>
    <w:p w14:paraId="526F9A5A" w14:textId="77777777" w:rsidR="00461C6C" w:rsidRPr="00461C6C" w:rsidRDefault="00461C6C" w:rsidP="00E5602F">
      <w:pPr>
        <w:pStyle w:val="Default"/>
        <w:numPr>
          <w:ilvl w:val="0"/>
          <w:numId w:val="22"/>
        </w:numPr>
        <w:tabs>
          <w:tab w:val="left" w:pos="1080"/>
        </w:tabs>
        <w:spacing w:after="46" w:line="276" w:lineRule="auto"/>
        <w:rPr>
          <w:rFonts w:asciiTheme="majorBidi" w:hAnsiTheme="majorBidi" w:cstheme="majorBidi"/>
        </w:rPr>
      </w:pPr>
      <w:r w:rsidRPr="00461C6C">
        <w:rPr>
          <w:rFonts w:asciiTheme="majorBidi" w:hAnsiTheme="majorBidi" w:cstheme="majorBidi"/>
        </w:rPr>
        <w:t xml:space="preserve">Codification of algorithms, testing and automation of identification of customer experience degradation and its causes </w:t>
      </w:r>
    </w:p>
    <w:p w14:paraId="1E815A85" w14:textId="77777777" w:rsidR="00461C6C" w:rsidRPr="00461C6C" w:rsidRDefault="00461C6C" w:rsidP="00E5602F">
      <w:pPr>
        <w:pStyle w:val="Default"/>
        <w:numPr>
          <w:ilvl w:val="0"/>
          <w:numId w:val="22"/>
        </w:numPr>
        <w:tabs>
          <w:tab w:val="left" w:pos="1080"/>
        </w:tabs>
        <w:spacing w:after="46" w:line="276" w:lineRule="auto"/>
        <w:rPr>
          <w:rFonts w:asciiTheme="majorBidi" w:hAnsiTheme="majorBidi" w:cstheme="majorBidi"/>
        </w:rPr>
      </w:pPr>
      <w:r w:rsidRPr="00461C6C">
        <w:rPr>
          <w:rFonts w:asciiTheme="majorBidi" w:hAnsiTheme="majorBidi" w:cstheme="majorBidi"/>
        </w:rPr>
        <w:t xml:space="preserve">Derivation of simplified actions for customer experience improvement </w:t>
      </w:r>
    </w:p>
    <w:p w14:paraId="637A6267" w14:textId="77777777" w:rsidR="00461C6C" w:rsidRPr="00461C6C" w:rsidRDefault="00461C6C" w:rsidP="00E5602F">
      <w:pPr>
        <w:pStyle w:val="Default"/>
        <w:numPr>
          <w:ilvl w:val="0"/>
          <w:numId w:val="22"/>
        </w:numPr>
        <w:tabs>
          <w:tab w:val="left" w:pos="1080"/>
        </w:tabs>
        <w:spacing w:line="276" w:lineRule="auto"/>
        <w:rPr>
          <w:rFonts w:asciiTheme="majorBidi" w:hAnsiTheme="majorBidi" w:cstheme="majorBidi"/>
        </w:rPr>
      </w:pPr>
      <w:r w:rsidRPr="00461C6C">
        <w:rPr>
          <w:rFonts w:asciiTheme="majorBidi" w:hAnsiTheme="majorBidi" w:cstheme="majorBidi"/>
        </w:rPr>
        <w:t xml:space="preserve">Generation and assignment of automated ‘direct to doer’ work orders </w:t>
      </w:r>
    </w:p>
    <w:p w14:paraId="691DEB32" w14:textId="77777777" w:rsidR="00461C6C" w:rsidRPr="00461C6C" w:rsidRDefault="00461C6C" w:rsidP="00461C6C">
      <w:pPr>
        <w:pStyle w:val="Default"/>
        <w:spacing w:line="276" w:lineRule="auto"/>
        <w:rPr>
          <w:rFonts w:asciiTheme="majorBidi" w:hAnsiTheme="majorBidi" w:cstheme="majorBidi"/>
        </w:rPr>
      </w:pPr>
    </w:p>
    <w:p w14:paraId="3BD4DEF1" w14:textId="77777777" w:rsidR="00461C6C" w:rsidRPr="00461C6C" w:rsidRDefault="00461C6C" w:rsidP="00060410">
      <w:pPr>
        <w:pStyle w:val="Default"/>
        <w:spacing w:after="120" w:line="276" w:lineRule="auto"/>
        <w:jc w:val="both"/>
        <w:rPr>
          <w:rFonts w:asciiTheme="majorBidi" w:hAnsiTheme="majorBidi" w:cstheme="majorBidi"/>
        </w:rPr>
      </w:pPr>
      <w:r w:rsidRPr="00461C6C">
        <w:rPr>
          <w:rFonts w:asciiTheme="majorBidi" w:hAnsiTheme="majorBidi" w:cstheme="majorBidi"/>
        </w:rPr>
        <w:t xml:space="preserve">All the above information is visualized in a simple format through a unified App called ‘System of Interaction’. Further, each information is sliced according to the local geography area and when a field engineer logs to the App, he sees only the localized information relevant to him. </w:t>
      </w:r>
    </w:p>
    <w:p w14:paraId="70798E1A" w14:textId="77777777" w:rsidR="00461C6C" w:rsidRDefault="00461C6C" w:rsidP="00060410">
      <w:pPr>
        <w:pStyle w:val="Default"/>
        <w:spacing w:line="276" w:lineRule="auto"/>
        <w:jc w:val="both"/>
        <w:rPr>
          <w:rFonts w:asciiTheme="majorBidi" w:hAnsiTheme="majorBidi" w:cstheme="majorBidi"/>
        </w:rPr>
      </w:pPr>
      <w:r w:rsidRPr="00461C6C">
        <w:rPr>
          <w:rFonts w:asciiTheme="majorBidi" w:hAnsiTheme="majorBidi" w:cstheme="majorBidi"/>
        </w:rPr>
        <w:t>In this way, the System of Interaction (</w:t>
      </w:r>
      <w:proofErr w:type="spellStart"/>
      <w:r w:rsidRPr="00461C6C">
        <w:rPr>
          <w:rFonts w:asciiTheme="majorBidi" w:hAnsiTheme="majorBidi" w:cstheme="majorBidi"/>
        </w:rPr>
        <w:t>SoI</w:t>
      </w:r>
      <w:proofErr w:type="spellEnd"/>
      <w:r w:rsidRPr="00461C6C">
        <w:rPr>
          <w:rFonts w:asciiTheme="majorBidi" w:hAnsiTheme="majorBidi" w:cstheme="majorBidi"/>
        </w:rPr>
        <w:t xml:space="preserve">) App became an all-in-one tool for field engineers. This unique ability to close the loop between network operations and customer experience, through a centralized app, sets it apart from other solutions in telecom industry. </w:t>
      </w:r>
    </w:p>
    <w:p w14:paraId="024D7163" w14:textId="77777777" w:rsidR="00461C6C" w:rsidRPr="00461C6C" w:rsidRDefault="00461C6C" w:rsidP="00461C6C">
      <w:pPr>
        <w:pStyle w:val="Default"/>
        <w:spacing w:line="276" w:lineRule="auto"/>
        <w:rPr>
          <w:rFonts w:asciiTheme="majorBidi" w:hAnsiTheme="majorBidi" w:cstheme="majorBidi"/>
        </w:rPr>
      </w:pPr>
    </w:p>
    <w:p w14:paraId="700392D7" w14:textId="77777777" w:rsidR="00461C6C" w:rsidRPr="00461C6C" w:rsidRDefault="00461C6C" w:rsidP="00461C6C">
      <w:pPr>
        <w:pStyle w:val="Default"/>
        <w:numPr>
          <w:ilvl w:val="0"/>
          <w:numId w:val="11"/>
        </w:numPr>
        <w:spacing w:after="120" w:line="276" w:lineRule="auto"/>
        <w:ind w:left="360"/>
        <w:rPr>
          <w:rFonts w:asciiTheme="majorBidi" w:hAnsiTheme="majorBidi" w:cstheme="majorBidi"/>
        </w:rPr>
      </w:pPr>
      <w:r w:rsidRPr="00461C6C">
        <w:rPr>
          <w:rFonts w:asciiTheme="majorBidi" w:hAnsiTheme="majorBidi" w:cstheme="majorBidi"/>
          <w:b/>
          <w:bCs/>
        </w:rPr>
        <w:t xml:space="preserve">Development tracks under Customer Close Looping Initiative: </w:t>
      </w:r>
    </w:p>
    <w:p w14:paraId="542544EF" w14:textId="77777777" w:rsidR="00461C6C" w:rsidRPr="00461C6C" w:rsidRDefault="00461C6C" w:rsidP="00461C6C">
      <w:pPr>
        <w:pStyle w:val="Default"/>
        <w:spacing w:after="120" w:line="276" w:lineRule="auto"/>
        <w:rPr>
          <w:rFonts w:asciiTheme="majorBidi" w:hAnsiTheme="majorBidi" w:cstheme="majorBidi"/>
        </w:rPr>
      </w:pPr>
      <w:r w:rsidRPr="00461C6C">
        <w:rPr>
          <w:rFonts w:asciiTheme="majorBidi" w:hAnsiTheme="majorBidi" w:cstheme="majorBidi"/>
        </w:rPr>
        <w:t xml:space="preserve">To enable a customer experience-centric view of network operations, a new approach was adopted for all actions related to network performance improvement, network optimization, and network build. First, various legacy data streams were ingested into a central Big Data Lake through data engineering efforts. Thereafter, multiple development tracks were launched, each resulting in its own innovative solution: </w:t>
      </w:r>
    </w:p>
    <w:p w14:paraId="008C7667" w14:textId="77777777" w:rsidR="00060410" w:rsidRDefault="00461C6C" w:rsidP="00E5602F">
      <w:pPr>
        <w:pStyle w:val="Default"/>
        <w:numPr>
          <w:ilvl w:val="0"/>
          <w:numId w:val="20"/>
        </w:numPr>
        <w:spacing w:after="120" w:line="276" w:lineRule="auto"/>
        <w:rPr>
          <w:rFonts w:asciiTheme="majorBidi" w:hAnsiTheme="majorBidi" w:cstheme="majorBidi"/>
        </w:rPr>
      </w:pPr>
      <w:r w:rsidRPr="00461C6C">
        <w:rPr>
          <w:rFonts w:asciiTheme="majorBidi" w:hAnsiTheme="majorBidi" w:cstheme="majorBidi"/>
        </w:rPr>
        <w:t xml:space="preserve">The first track involved the development of the </w:t>
      </w:r>
      <w:r w:rsidRPr="00060410">
        <w:rPr>
          <w:rFonts w:asciiTheme="majorBidi" w:hAnsiTheme="majorBidi" w:cstheme="majorBidi"/>
        </w:rPr>
        <w:t>Customer Health Card</w:t>
      </w:r>
      <w:r w:rsidRPr="00461C6C">
        <w:rPr>
          <w:rFonts w:asciiTheme="majorBidi" w:hAnsiTheme="majorBidi" w:cstheme="majorBidi"/>
        </w:rPr>
        <w:t xml:space="preserve">, which correlates all events that can impact customer experience, such as network outage, network performance degradation, network capacity, network interference, etc in various environments. This information is aggregated into a per-customer per day basis for the entire subscriber base, providing a clear indication of how each customer is experiencing the network. It also facilitates the aggregation of customer experience over a network topology. </w:t>
      </w:r>
    </w:p>
    <w:p w14:paraId="188B26B9" w14:textId="77777777" w:rsidR="00060410" w:rsidRDefault="00060410" w:rsidP="00060410">
      <w:pPr>
        <w:pStyle w:val="Default"/>
        <w:spacing w:after="120" w:line="276" w:lineRule="auto"/>
        <w:ind w:left="720"/>
        <w:rPr>
          <w:rFonts w:asciiTheme="majorBidi" w:hAnsiTheme="majorBidi" w:cstheme="majorBidi"/>
        </w:rPr>
      </w:pPr>
    </w:p>
    <w:p w14:paraId="6441CEAE" w14:textId="30C1DEC0" w:rsidR="00060410" w:rsidRDefault="00461C6C" w:rsidP="00E5602F">
      <w:pPr>
        <w:pStyle w:val="Default"/>
        <w:numPr>
          <w:ilvl w:val="0"/>
          <w:numId w:val="20"/>
        </w:numPr>
        <w:spacing w:after="120" w:line="276" w:lineRule="auto"/>
        <w:rPr>
          <w:rFonts w:asciiTheme="majorBidi" w:hAnsiTheme="majorBidi" w:cstheme="majorBidi"/>
        </w:rPr>
      </w:pPr>
      <w:r w:rsidRPr="00060410">
        <w:rPr>
          <w:rFonts w:asciiTheme="majorBidi" w:hAnsiTheme="majorBidi" w:cstheme="majorBidi"/>
        </w:rPr>
        <w:t xml:space="preserve">The second track developed the Root Cause Analysis (RCA) Engine, which correlates experience data for all customers in all radio sectors and identifies the sectors influencing customer experience negatively. </w:t>
      </w:r>
    </w:p>
    <w:p w14:paraId="4839507A" w14:textId="77777777" w:rsidR="00060410" w:rsidRDefault="00060410" w:rsidP="00060410">
      <w:pPr>
        <w:pStyle w:val="Default"/>
        <w:spacing w:after="120" w:line="276" w:lineRule="auto"/>
        <w:ind w:left="720"/>
        <w:rPr>
          <w:rFonts w:asciiTheme="majorBidi" w:hAnsiTheme="majorBidi" w:cstheme="majorBidi"/>
        </w:rPr>
      </w:pPr>
    </w:p>
    <w:p w14:paraId="7E5919CC" w14:textId="11ECE5D1" w:rsidR="00060410" w:rsidRDefault="00461C6C" w:rsidP="00E5602F">
      <w:pPr>
        <w:pStyle w:val="Default"/>
        <w:numPr>
          <w:ilvl w:val="0"/>
          <w:numId w:val="20"/>
        </w:numPr>
        <w:spacing w:after="120" w:line="276" w:lineRule="auto"/>
        <w:rPr>
          <w:rFonts w:asciiTheme="majorBidi" w:hAnsiTheme="majorBidi" w:cstheme="majorBidi"/>
        </w:rPr>
      </w:pPr>
      <w:r w:rsidRPr="00060410">
        <w:rPr>
          <w:rFonts w:asciiTheme="majorBidi" w:hAnsiTheme="majorBidi" w:cstheme="majorBidi"/>
        </w:rPr>
        <w:t xml:space="preserve">The third track involved development of the Root Cause Fix (RCF) Engine, which correlates multiple events that caused customer impact and generates actions to fix the issue in the form of work orders. These actions could be physical actions that are required to be done by the field workforce or digital actions that are done by the centralized NOC. The complete process of diagnosing events and generating work orders is automated through our Big Data Analytics &amp; AI capabilities. </w:t>
      </w:r>
    </w:p>
    <w:p w14:paraId="4EA898DF" w14:textId="77777777" w:rsidR="00060410" w:rsidRDefault="00060410" w:rsidP="00060410">
      <w:pPr>
        <w:pStyle w:val="Default"/>
        <w:spacing w:after="120" w:line="276" w:lineRule="auto"/>
        <w:ind w:left="720"/>
        <w:rPr>
          <w:rFonts w:asciiTheme="majorBidi" w:hAnsiTheme="majorBidi" w:cstheme="majorBidi"/>
        </w:rPr>
      </w:pPr>
    </w:p>
    <w:p w14:paraId="1E5A0070" w14:textId="4FF03EDE" w:rsidR="00060410" w:rsidRDefault="00461C6C" w:rsidP="00E5602F">
      <w:pPr>
        <w:pStyle w:val="Default"/>
        <w:numPr>
          <w:ilvl w:val="0"/>
          <w:numId w:val="20"/>
        </w:numPr>
        <w:spacing w:after="120" w:line="276" w:lineRule="auto"/>
        <w:rPr>
          <w:rFonts w:asciiTheme="majorBidi" w:hAnsiTheme="majorBidi" w:cstheme="majorBidi"/>
        </w:rPr>
      </w:pPr>
      <w:r w:rsidRPr="00060410">
        <w:rPr>
          <w:rFonts w:asciiTheme="majorBidi" w:hAnsiTheme="majorBidi" w:cstheme="majorBidi"/>
        </w:rPr>
        <w:t xml:space="preserve">The fourth track was for development of the Alarm Categorization Engine, which synthesizes all faults/alarms/outages across the network topology for radio, fiber, and IP network assets and categorizes them for a cluster of customers in a geography. It also </w:t>
      </w:r>
      <w:r w:rsidRPr="00060410">
        <w:rPr>
          <w:rFonts w:asciiTheme="majorBidi" w:hAnsiTheme="majorBidi" w:cstheme="majorBidi"/>
        </w:rPr>
        <w:lastRenderedPageBreak/>
        <w:t xml:space="preserve">distributes each alarm into actionable categories, provides simplified information for diagnosis and troubleshooting, </w:t>
      </w:r>
      <w:r w:rsidR="00060410">
        <w:rPr>
          <w:rFonts w:asciiTheme="majorBidi" w:hAnsiTheme="majorBidi" w:cstheme="majorBidi"/>
        </w:rPr>
        <w:t xml:space="preserve"> </w:t>
      </w:r>
      <w:r w:rsidRPr="00060410">
        <w:rPr>
          <w:rFonts w:asciiTheme="majorBidi" w:hAnsiTheme="majorBidi" w:cstheme="majorBidi"/>
        </w:rPr>
        <w:t xml:space="preserve">and suggests actions to resolve the alarm. </w:t>
      </w:r>
    </w:p>
    <w:p w14:paraId="18FA0177" w14:textId="77777777" w:rsidR="00060410" w:rsidRDefault="00060410" w:rsidP="00060410">
      <w:pPr>
        <w:pStyle w:val="Default"/>
        <w:spacing w:after="120" w:line="276" w:lineRule="auto"/>
        <w:ind w:left="720"/>
        <w:rPr>
          <w:rFonts w:asciiTheme="majorBidi" w:hAnsiTheme="majorBidi" w:cstheme="majorBidi"/>
        </w:rPr>
      </w:pPr>
    </w:p>
    <w:p w14:paraId="08148468" w14:textId="77777777" w:rsidR="00060410" w:rsidRDefault="00461C6C" w:rsidP="00E5602F">
      <w:pPr>
        <w:pStyle w:val="Default"/>
        <w:numPr>
          <w:ilvl w:val="0"/>
          <w:numId w:val="20"/>
        </w:numPr>
        <w:spacing w:after="120" w:line="276" w:lineRule="auto"/>
        <w:rPr>
          <w:rFonts w:asciiTheme="majorBidi" w:hAnsiTheme="majorBidi" w:cstheme="majorBidi"/>
        </w:rPr>
      </w:pPr>
      <w:r w:rsidRPr="00060410">
        <w:rPr>
          <w:rFonts w:asciiTheme="majorBidi" w:hAnsiTheme="majorBidi" w:cstheme="majorBidi"/>
        </w:rPr>
        <w:t xml:space="preserve">The fifth track involved the creation of the Customer SR Correlation Engine, which analyses a customer complaint (service request) and deep dives into all network and customer events that caused it. It then extracts the root cause fix. The Customer SR Correlation Engine works over the Customer Health Card and RCF Engine. </w:t>
      </w:r>
    </w:p>
    <w:p w14:paraId="6DE563D8" w14:textId="77777777" w:rsidR="00060410" w:rsidRDefault="00060410" w:rsidP="00060410">
      <w:pPr>
        <w:pStyle w:val="ListParagraph"/>
        <w:rPr>
          <w:rFonts w:asciiTheme="majorBidi" w:hAnsiTheme="majorBidi" w:cstheme="majorBidi"/>
        </w:rPr>
      </w:pPr>
    </w:p>
    <w:p w14:paraId="7F40768C" w14:textId="2B2A1280" w:rsidR="00461C6C" w:rsidRPr="00060410" w:rsidRDefault="00461C6C" w:rsidP="00E5602F">
      <w:pPr>
        <w:pStyle w:val="Default"/>
        <w:numPr>
          <w:ilvl w:val="0"/>
          <w:numId w:val="20"/>
        </w:numPr>
        <w:spacing w:after="120" w:line="276" w:lineRule="auto"/>
        <w:rPr>
          <w:rFonts w:asciiTheme="majorBidi" w:hAnsiTheme="majorBidi" w:cstheme="majorBidi"/>
        </w:rPr>
      </w:pPr>
      <w:r w:rsidRPr="00060410">
        <w:rPr>
          <w:rFonts w:asciiTheme="majorBidi" w:hAnsiTheme="majorBidi" w:cstheme="majorBidi"/>
        </w:rPr>
        <w:t>Finally, the System of Interaction (</w:t>
      </w:r>
      <w:proofErr w:type="spellStart"/>
      <w:r w:rsidRPr="00060410">
        <w:rPr>
          <w:rFonts w:asciiTheme="majorBidi" w:hAnsiTheme="majorBidi" w:cstheme="majorBidi"/>
        </w:rPr>
        <w:t>SoI</w:t>
      </w:r>
      <w:proofErr w:type="spellEnd"/>
      <w:r w:rsidRPr="00060410">
        <w:rPr>
          <w:rFonts w:asciiTheme="majorBidi" w:hAnsiTheme="majorBidi" w:cstheme="majorBidi"/>
        </w:rPr>
        <w:t xml:space="preserve">) was built that visualizes and makes the above four innovations accessible to the last-mile field team through a unified application on handheld </w:t>
      </w:r>
      <w:r w:rsidR="00060410" w:rsidRPr="00060410">
        <w:rPr>
          <w:rFonts w:asciiTheme="majorBidi" w:hAnsiTheme="majorBidi" w:cstheme="majorBidi"/>
        </w:rPr>
        <w:t xml:space="preserve"> </w:t>
      </w:r>
      <w:r w:rsidRPr="00060410">
        <w:rPr>
          <w:rFonts w:asciiTheme="majorBidi" w:hAnsiTheme="majorBidi" w:cstheme="majorBidi"/>
        </w:rPr>
        <w:t xml:space="preserve">device. It hides all complexity and presents simplified prioritized actions to the field engineer. The </w:t>
      </w:r>
      <w:proofErr w:type="spellStart"/>
      <w:r w:rsidRPr="00060410">
        <w:rPr>
          <w:rFonts w:asciiTheme="majorBidi" w:hAnsiTheme="majorBidi" w:cstheme="majorBidi"/>
        </w:rPr>
        <w:t>SoI</w:t>
      </w:r>
      <w:proofErr w:type="spellEnd"/>
      <w:r w:rsidRPr="00060410">
        <w:rPr>
          <w:rFonts w:asciiTheme="majorBidi" w:hAnsiTheme="majorBidi" w:cstheme="majorBidi"/>
        </w:rPr>
        <w:t xml:space="preserve"> empowers the field team to perform various analyses for network improvement, handle customer complaints, and assists in optimization and build workflows. </w:t>
      </w:r>
    </w:p>
    <w:p w14:paraId="6710D2C4" w14:textId="77777777" w:rsidR="00076637" w:rsidRPr="00461C6C" w:rsidRDefault="00076637" w:rsidP="00076637">
      <w:pPr>
        <w:pStyle w:val="Default"/>
        <w:spacing w:after="120" w:line="276" w:lineRule="auto"/>
        <w:ind w:left="720"/>
        <w:rPr>
          <w:rFonts w:asciiTheme="majorBidi" w:hAnsiTheme="majorBidi" w:cstheme="majorBidi"/>
        </w:rPr>
      </w:pPr>
    </w:p>
    <w:p w14:paraId="0B72976D" w14:textId="77777777" w:rsidR="00E55967" w:rsidRPr="00060410" w:rsidRDefault="00076637" w:rsidP="00076637">
      <w:pPr>
        <w:pStyle w:val="Default"/>
        <w:numPr>
          <w:ilvl w:val="0"/>
          <w:numId w:val="11"/>
        </w:numPr>
        <w:spacing w:after="120" w:line="276" w:lineRule="auto"/>
        <w:ind w:left="360"/>
        <w:rPr>
          <w:rFonts w:asciiTheme="majorBidi" w:hAnsiTheme="majorBidi" w:cstheme="majorBidi"/>
          <w:b/>
          <w:bCs/>
        </w:rPr>
      </w:pPr>
      <w:r w:rsidRPr="00060410">
        <w:rPr>
          <w:rFonts w:asciiTheme="majorBidi" w:hAnsiTheme="majorBidi" w:cstheme="majorBidi"/>
          <w:b/>
          <w:bCs/>
        </w:rPr>
        <w:t>Proposal</w:t>
      </w:r>
    </w:p>
    <w:p w14:paraId="31E83A8C" w14:textId="2F620396" w:rsidR="00060410" w:rsidRDefault="00060410" w:rsidP="00E5602F">
      <w:pPr>
        <w:pStyle w:val="Default"/>
        <w:numPr>
          <w:ilvl w:val="0"/>
          <w:numId w:val="21"/>
        </w:numPr>
        <w:spacing w:after="120" w:line="276" w:lineRule="auto"/>
        <w:rPr>
          <w:rFonts w:asciiTheme="majorBidi" w:hAnsiTheme="majorBidi" w:cstheme="majorBidi"/>
        </w:rPr>
      </w:pPr>
      <w:r w:rsidRPr="00060410">
        <w:rPr>
          <w:rFonts w:asciiTheme="majorBidi" w:hAnsiTheme="majorBidi" w:cstheme="majorBidi"/>
        </w:rPr>
        <w:t>It is important to build a ‘customer backwards’ approach into network operations and network engineering. It</w:t>
      </w:r>
      <w:r w:rsidRPr="00060410">
        <w:rPr>
          <w:rFonts w:asciiTheme="majorBidi" w:hAnsiTheme="majorBidi" w:cstheme="majorBidi"/>
        </w:rPr>
        <w:t xml:space="preserve"> is proposed that the </w:t>
      </w:r>
      <w:r w:rsidRPr="00060410">
        <w:rPr>
          <w:rFonts w:asciiTheme="majorBidi" w:hAnsiTheme="majorBidi" w:cstheme="majorBidi"/>
        </w:rPr>
        <w:t>network operations</w:t>
      </w:r>
      <w:r w:rsidRPr="00060410">
        <w:rPr>
          <w:rFonts w:asciiTheme="majorBidi" w:hAnsiTheme="majorBidi" w:cstheme="majorBidi"/>
        </w:rPr>
        <w:t xml:space="preserve"> teams</w:t>
      </w:r>
      <w:r w:rsidRPr="00060410">
        <w:rPr>
          <w:rFonts w:asciiTheme="majorBidi" w:hAnsiTheme="majorBidi" w:cstheme="majorBidi"/>
        </w:rPr>
        <w:t xml:space="preserve"> in the field</w:t>
      </w:r>
      <w:r w:rsidRPr="00060410">
        <w:rPr>
          <w:rFonts w:asciiTheme="majorBidi" w:hAnsiTheme="majorBidi" w:cstheme="majorBidi"/>
        </w:rPr>
        <w:t xml:space="preserve"> get a customer experience-based view</w:t>
      </w:r>
      <w:r w:rsidRPr="00060410">
        <w:rPr>
          <w:rFonts w:asciiTheme="majorBidi" w:hAnsiTheme="majorBidi" w:cstheme="majorBidi"/>
        </w:rPr>
        <w:t xml:space="preserve"> that</w:t>
      </w:r>
      <w:r w:rsidRPr="00060410">
        <w:rPr>
          <w:rFonts w:asciiTheme="majorBidi" w:hAnsiTheme="majorBidi" w:cstheme="majorBidi"/>
        </w:rPr>
        <w:t xml:space="preserve"> enriches and empowers them to prioritize their network actions.</w:t>
      </w:r>
    </w:p>
    <w:p w14:paraId="5E306051" w14:textId="77777777" w:rsidR="00E5602F" w:rsidRPr="00060410" w:rsidRDefault="00E5602F" w:rsidP="00E5602F">
      <w:pPr>
        <w:pStyle w:val="Default"/>
        <w:spacing w:after="120" w:line="276" w:lineRule="auto"/>
        <w:ind w:left="720"/>
        <w:rPr>
          <w:rFonts w:asciiTheme="majorBidi" w:hAnsiTheme="majorBidi" w:cstheme="majorBidi"/>
        </w:rPr>
      </w:pPr>
    </w:p>
    <w:p w14:paraId="56E0C0BE" w14:textId="77777777" w:rsidR="00060410" w:rsidRDefault="00E22BE6" w:rsidP="00E5602F">
      <w:pPr>
        <w:pStyle w:val="Default"/>
        <w:numPr>
          <w:ilvl w:val="0"/>
          <w:numId w:val="21"/>
        </w:numPr>
        <w:spacing w:after="120" w:line="276" w:lineRule="auto"/>
        <w:rPr>
          <w:rFonts w:asciiTheme="majorBidi" w:hAnsiTheme="majorBidi" w:cstheme="majorBidi"/>
        </w:rPr>
      </w:pPr>
      <w:r w:rsidRPr="00060410">
        <w:rPr>
          <w:rFonts w:asciiTheme="majorBidi" w:hAnsiTheme="majorBidi" w:cstheme="majorBidi"/>
        </w:rPr>
        <w:t xml:space="preserve">Network actions should be seen and validated through customer experience. </w:t>
      </w:r>
      <w:r w:rsidR="00060410" w:rsidRPr="00060410">
        <w:rPr>
          <w:rFonts w:asciiTheme="majorBidi" w:hAnsiTheme="majorBidi" w:cstheme="majorBidi"/>
        </w:rPr>
        <w:t>A</w:t>
      </w:r>
      <w:r w:rsidRPr="00060410">
        <w:rPr>
          <w:rFonts w:asciiTheme="majorBidi" w:hAnsiTheme="majorBidi" w:cstheme="majorBidi"/>
        </w:rPr>
        <w:t xml:space="preserve"> system and method for binding customer experience management with network operations and engineering</w:t>
      </w:r>
      <w:r w:rsidR="00060410" w:rsidRPr="00060410">
        <w:rPr>
          <w:rFonts w:asciiTheme="majorBidi" w:hAnsiTheme="majorBidi" w:cstheme="majorBidi"/>
        </w:rPr>
        <w:t xml:space="preserve"> should be built</w:t>
      </w:r>
    </w:p>
    <w:p w14:paraId="72699471" w14:textId="77777777" w:rsidR="00E5602F" w:rsidRDefault="00E5602F" w:rsidP="00E5602F">
      <w:pPr>
        <w:pStyle w:val="Default"/>
        <w:spacing w:after="120" w:line="276" w:lineRule="auto"/>
        <w:ind w:left="720"/>
        <w:rPr>
          <w:rFonts w:asciiTheme="majorBidi" w:hAnsiTheme="majorBidi" w:cstheme="majorBidi"/>
        </w:rPr>
      </w:pPr>
    </w:p>
    <w:p w14:paraId="0A11007B" w14:textId="5462EEA2" w:rsidR="00E22BE6" w:rsidRPr="00060410" w:rsidRDefault="00E22BE6" w:rsidP="00E5602F">
      <w:pPr>
        <w:pStyle w:val="Default"/>
        <w:numPr>
          <w:ilvl w:val="0"/>
          <w:numId w:val="21"/>
        </w:numPr>
        <w:spacing w:after="120" w:line="276" w:lineRule="auto"/>
        <w:rPr>
          <w:rFonts w:asciiTheme="majorBidi" w:hAnsiTheme="majorBidi" w:cstheme="majorBidi"/>
        </w:rPr>
      </w:pPr>
      <w:r w:rsidRPr="00060410">
        <w:rPr>
          <w:rFonts w:asciiTheme="majorBidi" w:hAnsiTheme="majorBidi" w:cstheme="majorBidi"/>
        </w:rPr>
        <w:t>Capability for automated and proactive network actions should be included in the network operations workflows.</w:t>
      </w:r>
    </w:p>
    <w:p w14:paraId="054F8C0D" w14:textId="77777777" w:rsidR="00E55967" w:rsidRPr="00461C6C" w:rsidRDefault="00E55967" w:rsidP="00461C6C">
      <w:pPr>
        <w:pStyle w:val="Default"/>
        <w:spacing w:after="120" w:line="276" w:lineRule="auto"/>
        <w:ind w:left="720"/>
        <w:jc w:val="center"/>
        <w:rPr>
          <w:rFonts w:asciiTheme="majorBidi" w:hAnsiTheme="majorBidi" w:cstheme="majorBidi"/>
        </w:rPr>
      </w:pPr>
      <w:r w:rsidRPr="00461C6C">
        <w:rPr>
          <w:rFonts w:asciiTheme="majorBidi" w:hAnsiTheme="majorBidi" w:cstheme="majorBidi"/>
        </w:rPr>
        <w:t>_______________________</w:t>
      </w:r>
    </w:p>
    <w:p w14:paraId="57BC70BD" w14:textId="6048B1A4" w:rsidR="00E55967" w:rsidRPr="00461C6C" w:rsidRDefault="00E55967" w:rsidP="00E22BE6">
      <w:pPr>
        <w:pStyle w:val="Default"/>
        <w:spacing w:after="120" w:line="276" w:lineRule="auto"/>
        <w:ind w:left="720"/>
        <w:rPr>
          <w:rFonts w:asciiTheme="majorBidi" w:hAnsiTheme="majorBidi" w:cstheme="majorBidi"/>
        </w:rPr>
      </w:pPr>
    </w:p>
    <w:sectPr w:rsidR="00E55967" w:rsidRPr="00461C6C" w:rsidSect="009E75D6">
      <w:headerReference w:type="default" r:id="rId12"/>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0C55D" w14:textId="77777777" w:rsidR="004C2C12" w:rsidRDefault="004C2C12" w:rsidP="00C42125">
      <w:pPr>
        <w:spacing w:before="0"/>
      </w:pPr>
      <w:r>
        <w:separator/>
      </w:r>
    </w:p>
  </w:endnote>
  <w:endnote w:type="continuationSeparator" w:id="0">
    <w:p w14:paraId="5E0D3F7E" w14:textId="77777777" w:rsidR="004C2C12" w:rsidRDefault="004C2C12"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8E8D1" w14:textId="77777777" w:rsidR="004C2C12" w:rsidRDefault="004C2C12" w:rsidP="00C42125">
      <w:pPr>
        <w:spacing w:before="0"/>
      </w:pPr>
      <w:r>
        <w:separator/>
      </w:r>
    </w:p>
  </w:footnote>
  <w:footnote w:type="continuationSeparator" w:id="0">
    <w:p w14:paraId="1265DF0C" w14:textId="77777777" w:rsidR="004C2C12" w:rsidRDefault="004C2C12"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FDAAB" w14:textId="77777777"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F062ED">
      <w:rPr>
        <w:noProof/>
      </w:rPr>
      <w:t>3</w:t>
    </w:r>
    <w:r w:rsidRPr="00C42125">
      <w:fldChar w:fldCharType="end"/>
    </w:r>
    <w:r w:rsidRPr="00C42125">
      <w:t xml:space="preserve"> -</w:t>
    </w:r>
  </w:p>
  <w:p w14:paraId="7644B540" w14:textId="6E90B913" w:rsidR="00C42125" w:rsidRPr="00C42125" w:rsidRDefault="00253DBE" w:rsidP="007E53E4">
    <w:pPr>
      <w:pStyle w:val="Header"/>
    </w:pPr>
    <w:r>
      <w:fldChar w:fldCharType="begin"/>
    </w:r>
    <w:r>
      <w:instrText xml:space="preserve"> STYLEREF  Docnumber  </w:instrText>
    </w:r>
    <w:r>
      <w:fldChar w:fldCharType="separate"/>
    </w:r>
    <w:r w:rsidR="00F17D1F">
      <w:rPr>
        <w:noProof/>
      </w:rPr>
      <w:t>SG2-Cn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C1B1D"/>
    <w:multiLevelType w:val="hybridMultilevel"/>
    <w:tmpl w:val="B12093C0"/>
    <w:lvl w:ilvl="0" w:tplc="04090017">
      <w:start w:val="1"/>
      <w:numFmt w:val="lowerLetter"/>
      <w:lvlText w:val="%1)"/>
      <w:lvlJc w:val="left"/>
      <w:pPr>
        <w:ind w:left="720" w:hanging="360"/>
      </w:pPr>
    </w:lvl>
    <w:lvl w:ilvl="1" w:tplc="40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16730"/>
    <w:multiLevelType w:val="hybridMultilevel"/>
    <w:tmpl w:val="877E8CEE"/>
    <w:lvl w:ilvl="0" w:tplc="B4DA8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4D1DC3"/>
    <w:multiLevelType w:val="hybridMultilevel"/>
    <w:tmpl w:val="E0EE9EE6"/>
    <w:lvl w:ilvl="0" w:tplc="04090017">
      <w:start w:val="1"/>
      <w:numFmt w:val="lowerLetter"/>
      <w:lvlText w:val="%1)"/>
      <w:lvlJc w:val="left"/>
      <w:pPr>
        <w:ind w:left="720" w:hanging="360"/>
      </w:pPr>
    </w:lvl>
    <w:lvl w:ilvl="1" w:tplc="57BAF8A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9070AD"/>
    <w:multiLevelType w:val="hybridMultilevel"/>
    <w:tmpl w:val="58368BCC"/>
    <w:lvl w:ilvl="0" w:tplc="8D2C5EB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BA0FC3"/>
    <w:multiLevelType w:val="hybridMultilevel"/>
    <w:tmpl w:val="C33A452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081126"/>
    <w:multiLevelType w:val="hybridMultilevel"/>
    <w:tmpl w:val="07E89FE4"/>
    <w:lvl w:ilvl="0" w:tplc="E3642A9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C70A38"/>
    <w:multiLevelType w:val="hybridMultilevel"/>
    <w:tmpl w:val="30D4A538"/>
    <w:lvl w:ilvl="0" w:tplc="8D2C5EB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B99297B"/>
    <w:multiLevelType w:val="hybridMultilevel"/>
    <w:tmpl w:val="2A02186E"/>
    <w:lvl w:ilvl="0" w:tplc="8D2C5EB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C312A3"/>
    <w:multiLevelType w:val="hybridMultilevel"/>
    <w:tmpl w:val="376CB38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A56C3C"/>
    <w:multiLevelType w:val="hybridMultilevel"/>
    <w:tmpl w:val="150A925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4256B7"/>
    <w:multiLevelType w:val="hybridMultilevel"/>
    <w:tmpl w:val="D4A20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6B15BE"/>
    <w:multiLevelType w:val="hybridMultilevel"/>
    <w:tmpl w:val="7930B150"/>
    <w:lvl w:ilvl="0" w:tplc="83E67C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2"/>
  </w:num>
  <w:num w:numId="13">
    <w:abstractNumId w:val="11"/>
  </w:num>
  <w:num w:numId="14">
    <w:abstractNumId w:val="19"/>
  </w:num>
  <w:num w:numId="15">
    <w:abstractNumId w:val="20"/>
  </w:num>
  <w:num w:numId="16">
    <w:abstractNumId w:val="16"/>
  </w:num>
  <w:num w:numId="17">
    <w:abstractNumId w:val="15"/>
  </w:num>
  <w:num w:numId="18">
    <w:abstractNumId w:val="13"/>
  </w:num>
  <w:num w:numId="19">
    <w:abstractNumId w:val="17"/>
  </w:num>
  <w:num w:numId="20">
    <w:abstractNumId w:val="18"/>
  </w:num>
  <w:num w:numId="21">
    <w:abstractNumId w:val="14"/>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00"/>
    <w:rsid w:val="000171DB"/>
    <w:rsid w:val="00023D9A"/>
    <w:rsid w:val="0002490E"/>
    <w:rsid w:val="00037538"/>
    <w:rsid w:val="00043D75"/>
    <w:rsid w:val="00054813"/>
    <w:rsid w:val="00057000"/>
    <w:rsid w:val="00060410"/>
    <w:rsid w:val="000640E0"/>
    <w:rsid w:val="00064226"/>
    <w:rsid w:val="00076637"/>
    <w:rsid w:val="000A5CA2"/>
    <w:rsid w:val="000B25B1"/>
    <w:rsid w:val="000B4523"/>
    <w:rsid w:val="000C3DDD"/>
    <w:rsid w:val="000C7CC0"/>
    <w:rsid w:val="001251DA"/>
    <w:rsid w:val="00125432"/>
    <w:rsid w:val="00137F40"/>
    <w:rsid w:val="00165942"/>
    <w:rsid w:val="0017240B"/>
    <w:rsid w:val="001871EC"/>
    <w:rsid w:val="001A670F"/>
    <w:rsid w:val="001C3FE2"/>
    <w:rsid w:val="001C62B8"/>
    <w:rsid w:val="001E7B0E"/>
    <w:rsid w:val="001F141D"/>
    <w:rsid w:val="00200A06"/>
    <w:rsid w:val="00225175"/>
    <w:rsid w:val="00231DC5"/>
    <w:rsid w:val="00241832"/>
    <w:rsid w:val="002534C9"/>
    <w:rsid w:val="00253DBE"/>
    <w:rsid w:val="002622FA"/>
    <w:rsid w:val="00263518"/>
    <w:rsid w:val="002759E7"/>
    <w:rsid w:val="00275ED1"/>
    <w:rsid w:val="00277326"/>
    <w:rsid w:val="002A49E0"/>
    <w:rsid w:val="002C015C"/>
    <w:rsid w:val="002C26C0"/>
    <w:rsid w:val="002C2BC5"/>
    <w:rsid w:val="002D2399"/>
    <w:rsid w:val="002E2053"/>
    <w:rsid w:val="002E79CB"/>
    <w:rsid w:val="002F1CFE"/>
    <w:rsid w:val="002F7F55"/>
    <w:rsid w:val="0030745F"/>
    <w:rsid w:val="00314630"/>
    <w:rsid w:val="0032090A"/>
    <w:rsid w:val="00321CDE"/>
    <w:rsid w:val="00333E15"/>
    <w:rsid w:val="00336046"/>
    <w:rsid w:val="00345FDC"/>
    <w:rsid w:val="00350492"/>
    <w:rsid w:val="0035343D"/>
    <w:rsid w:val="0037422B"/>
    <w:rsid w:val="00375EDE"/>
    <w:rsid w:val="0038715D"/>
    <w:rsid w:val="00394DBF"/>
    <w:rsid w:val="003957A6"/>
    <w:rsid w:val="00395C05"/>
    <w:rsid w:val="003A43EF"/>
    <w:rsid w:val="003A5982"/>
    <w:rsid w:val="003C7445"/>
    <w:rsid w:val="003D2CC8"/>
    <w:rsid w:val="003F2BED"/>
    <w:rsid w:val="00404998"/>
    <w:rsid w:val="00443878"/>
    <w:rsid w:val="0044609F"/>
    <w:rsid w:val="004539A8"/>
    <w:rsid w:val="00461C6C"/>
    <w:rsid w:val="004712CA"/>
    <w:rsid w:val="0047422E"/>
    <w:rsid w:val="0049674B"/>
    <w:rsid w:val="004C0673"/>
    <w:rsid w:val="004C2C12"/>
    <w:rsid w:val="004C4E4E"/>
    <w:rsid w:val="004F3816"/>
    <w:rsid w:val="004F6151"/>
    <w:rsid w:val="005155ED"/>
    <w:rsid w:val="00543D41"/>
    <w:rsid w:val="00552142"/>
    <w:rsid w:val="0055782F"/>
    <w:rsid w:val="00566EDA"/>
    <w:rsid w:val="00567F52"/>
    <w:rsid w:val="00572654"/>
    <w:rsid w:val="00577559"/>
    <w:rsid w:val="00583CED"/>
    <w:rsid w:val="005B3023"/>
    <w:rsid w:val="005B5629"/>
    <w:rsid w:val="005C0300"/>
    <w:rsid w:val="005C4F27"/>
    <w:rsid w:val="005F4B6A"/>
    <w:rsid w:val="006010F3"/>
    <w:rsid w:val="00604127"/>
    <w:rsid w:val="00615A0A"/>
    <w:rsid w:val="006243D6"/>
    <w:rsid w:val="00626B34"/>
    <w:rsid w:val="006333D4"/>
    <w:rsid w:val="006369B2"/>
    <w:rsid w:val="00642C0C"/>
    <w:rsid w:val="00642D16"/>
    <w:rsid w:val="00647525"/>
    <w:rsid w:val="00653336"/>
    <w:rsid w:val="006570B0"/>
    <w:rsid w:val="0069180E"/>
    <w:rsid w:val="00691C94"/>
    <w:rsid w:val="0069210B"/>
    <w:rsid w:val="006A4055"/>
    <w:rsid w:val="006A7457"/>
    <w:rsid w:val="006C34D2"/>
    <w:rsid w:val="006C5641"/>
    <w:rsid w:val="006D1089"/>
    <w:rsid w:val="006D1B86"/>
    <w:rsid w:val="006D7355"/>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59C4"/>
    <w:rsid w:val="007A6474"/>
    <w:rsid w:val="007C7122"/>
    <w:rsid w:val="007D3F11"/>
    <w:rsid w:val="007D6BA3"/>
    <w:rsid w:val="007E53E4"/>
    <w:rsid w:val="007E656A"/>
    <w:rsid w:val="007F664D"/>
    <w:rsid w:val="0081064E"/>
    <w:rsid w:val="008128CE"/>
    <w:rsid w:val="00841217"/>
    <w:rsid w:val="00842137"/>
    <w:rsid w:val="00855D14"/>
    <w:rsid w:val="00887ED8"/>
    <w:rsid w:val="0089088E"/>
    <w:rsid w:val="00892297"/>
    <w:rsid w:val="00893996"/>
    <w:rsid w:val="008B6F4A"/>
    <w:rsid w:val="008D0C7E"/>
    <w:rsid w:val="008E0172"/>
    <w:rsid w:val="008E370F"/>
    <w:rsid w:val="00914912"/>
    <w:rsid w:val="00932AB7"/>
    <w:rsid w:val="00934405"/>
    <w:rsid w:val="00934C5D"/>
    <w:rsid w:val="009406B5"/>
    <w:rsid w:val="00943FFC"/>
    <w:rsid w:val="00946166"/>
    <w:rsid w:val="00947A28"/>
    <w:rsid w:val="0095099F"/>
    <w:rsid w:val="00983164"/>
    <w:rsid w:val="009972EF"/>
    <w:rsid w:val="009B75B3"/>
    <w:rsid w:val="009C3160"/>
    <w:rsid w:val="009E75D6"/>
    <w:rsid w:val="009E766E"/>
    <w:rsid w:val="009F1960"/>
    <w:rsid w:val="009F42B3"/>
    <w:rsid w:val="009F715E"/>
    <w:rsid w:val="00A10DBB"/>
    <w:rsid w:val="00A16253"/>
    <w:rsid w:val="00A304DD"/>
    <w:rsid w:val="00A31D47"/>
    <w:rsid w:val="00A4013E"/>
    <w:rsid w:val="00A4045F"/>
    <w:rsid w:val="00A427CD"/>
    <w:rsid w:val="00A4600B"/>
    <w:rsid w:val="00A50506"/>
    <w:rsid w:val="00A51EF0"/>
    <w:rsid w:val="00A67A81"/>
    <w:rsid w:val="00A730A6"/>
    <w:rsid w:val="00A971A0"/>
    <w:rsid w:val="00AA1F22"/>
    <w:rsid w:val="00AA203F"/>
    <w:rsid w:val="00AB0B51"/>
    <w:rsid w:val="00AB7B0F"/>
    <w:rsid w:val="00AC6FE4"/>
    <w:rsid w:val="00AE38E1"/>
    <w:rsid w:val="00B05821"/>
    <w:rsid w:val="00B26C28"/>
    <w:rsid w:val="00B4174C"/>
    <w:rsid w:val="00B453F5"/>
    <w:rsid w:val="00B52517"/>
    <w:rsid w:val="00B56FD7"/>
    <w:rsid w:val="00B57342"/>
    <w:rsid w:val="00B61624"/>
    <w:rsid w:val="00B718A5"/>
    <w:rsid w:val="00B8261A"/>
    <w:rsid w:val="00BC1FAE"/>
    <w:rsid w:val="00BC62E2"/>
    <w:rsid w:val="00BD4282"/>
    <w:rsid w:val="00BE36F8"/>
    <w:rsid w:val="00BF0E60"/>
    <w:rsid w:val="00C22C5F"/>
    <w:rsid w:val="00C37FDD"/>
    <w:rsid w:val="00C40A0C"/>
    <w:rsid w:val="00C42125"/>
    <w:rsid w:val="00C62814"/>
    <w:rsid w:val="00C74937"/>
    <w:rsid w:val="00CB381C"/>
    <w:rsid w:val="00CF34A7"/>
    <w:rsid w:val="00D44EEB"/>
    <w:rsid w:val="00D57D7F"/>
    <w:rsid w:val="00D73137"/>
    <w:rsid w:val="00D838A1"/>
    <w:rsid w:val="00DA313C"/>
    <w:rsid w:val="00DB1307"/>
    <w:rsid w:val="00DC0323"/>
    <w:rsid w:val="00DC48DC"/>
    <w:rsid w:val="00DD50DE"/>
    <w:rsid w:val="00DE3062"/>
    <w:rsid w:val="00E015D6"/>
    <w:rsid w:val="00E01E12"/>
    <w:rsid w:val="00E07600"/>
    <w:rsid w:val="00E204DD"/>
    <w:rsid w:val="00E2145E"/>
    <w:rsid w:val="00E22BE6"/>
    <w:rsid w:val="00E24D43"/>
    <w:rsid w:val="00E353EC"/>
    <w:rsid w:val="00E44EB6"/>
    <w:rsid w:val="00E53C24"/>
    <w:rsid w:val="00E55967"/>
    <w:rsid w:val="00E5602F"/>
    <w:rsid w:val="00E625BC"/>
    <w:rsid w:val="00EB444A"/>
    <w:rsid w:val="00EB444D"/>
    <w:rsid w:val="00F02294"/>
    <w:rsid w:val="00F062ED"/>
    <w:rsid w:val="00F17D1F"/>
    <w:rsid w:val="00F25254"/>
    <w:rsid w:val="00F35F57"/>
    <w:rsid w:val="00F403F5"/>
    <w:rsid w:val="00F50467"/>
    <w:rsid w:val="00F562A0"/>
    <w:rsid w:val="00F8791A"/>
    <w:rsid w:val="00F956F8"/>
    <w:rsid w:val="00FA2177"/>
    <w:rsid w:val="00FA2E6D"/>
    <w:rsid w:val="00FB0A28"/>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9D211"/>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75D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uiPriority w:val="39"/>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Default">
    <w:name w:val="Default"/>
    <w:rsid w:val="00461C6C"/>
    <w:pPr>
      <w:autoSpaceDE w:val="0"/>
      <w:autoSpaceDN w:val="0"/>
      <w:adjustRightInd w:val="0"/>
      <w:spacing w:after="0" w:line="240" w:lineRule="auto"/>
    </w:pPr>
    <w:rPr>
      <w:rFonts w:ascii="Calibri" w:hAnsi="Calibri" w:cs="Calibri"/>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43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hilpa.Salunkhe@ril.com"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2D1173-E60D-44E3-8210-F704F127D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DDP template for SG02 (2022-2024 study period)</vt:lpstr>
    </vt:vector>
  </TitlesOfParts>
  <Manager>ITU-T</Manager>
  <Company>International Telecommunication Union (ITU)</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SG02 (2022-2024 study period)</dc:title>
  <dc:subject/>
  <dc:creator>TSB (2022-03-15)</dc:creator>
  <cp:keywords/>
  <dc:description>DDP-SG02.docx  For: _x000d_Document date: _x000d_Saved by ITU51014895 at 16:14:57 on 15/03/2022</dc:description>
  <cp:lastModifiedBy>Rahul2 Joshi</cp:lastModifiedBy>
  <cp:revision>4</cp:revision>
  <cp:lastPrinted>2017-02-22T09:55:00Z</cp:lastPrinted>
  <dcterms:created xsi:type="dcterms:W3CDTF">2023-05-30T02:47:00Z</dcterms:created>
  <dcterms:modified xsi:type="dcterms:W3CDTF">2023-05-30T03:30:00Z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