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0BFD3" w14:textId="77777777" w:rsidR="00A0537B" w:rsidRPr="00A0537B" w:rsidRDefault="00A0537B" w:rsidP="00A0537B">
      <w:pPr>
        <w:shd w:val="clear" w:color="auto" w:fill="FFFFFF"/>
        <w:spacing w:after="0" w:line="208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n-IN" w:bidi="hi-IN"/>
        </w:rPr>
      </w:pPr>
      <w:r w:rsidRPr="00A0537B">
        <w:rPr>
          <w:rFonts w:ascii="Arial" w:eastAsia="Times New Roman" w:hAnsi="Arial" w:cs="Arial"/>
          <w:color w:val="000000"/>
          <w:sz w:val="24"/>
          <w:szCs w:val="24"/>
          <w:lang w:val="en-US" w:eastAsia="en-IN" w:bidi="hi-IN"/>
        </w:rPr>
        <w:fldChar w:fldCharType="begin"/>
      </w:r>
      <w:r w:rsidRPr="00A0537B">
        <w:rPr>
          <w:rFonts w:ascii="Arial" w:eastAsia="Times New Roman" w:hAnsi="Arial" w:cs="Arial"/>
          <w:color w:val="000000"/>
          <w:sz w:val="24"/>
          <w:szCs w:val="24"/>
          <w:lang w:val="en-US" w:eastAsia="en-IN" w:bidi="hi-IN"/>
        </w:rPr>
        <w:instrText xml:space="preserve"> HYPERLINK "https://india.gov.in/hi/" \t "" </w:instrText>
      </w:r>
      <w:r w:rsidRPr="00A0537B">
        <w:rPr>
          <w:rFonts w:ascii="Arial" w:eastAsia="Times New Roman" w:hAnsi="Arial" w:cs="Arial"/>
          <w:color w:val="000000"/>
          <w:sz w:val="24"/>
          <w:szCs w:val="24"/>
          <w:lang w:val="en-US" w:eastAsia="en-IN" w:bidi="hi-IN"/>
        </w:rPr>
      </w:r>
      <w:r w:rsidRPr="00A0537B">
        <w:rPr>
          <w:rFonts w:ascii="Arial" w:eastAsia="Times New Roman" w:hAnsi="Arial" w:cs="Arial"/>
          <w:color w:val="000000"/>
          <w:sz w:val="24"/>
          <w:szCs w:val="24"/>
          <w:lang w:val="en-US" w:eastAsia="en-IN" w:bidi="hi-IN"/>
        </w:rPr>
        <w:fldChar w:fldCharType="separate"/>
      </w:r>
      <w:r w:rsidRPr="00A0537B">
        <w:rPr>
          <w:rFonts w:ascii="Mangal" w:eastAsia="Times New Roman" w:hAnsi="Mangal" w:cs="Mangal"/>
          <w:b/>
          <w:bCs/>
          <w:color w:val="005A95"/>
          <w:sz w:val="24"/>
          <w:szCs w:val="24"/>
          <w:cs/>
          <w:lang w:val="en-US" w:eastAsia="en-IN" w:bidi="hi-IN"/>
        </w:rPr>
        <w:t>भारत</w:t>
      </w:r>
      <w:r w:rsidRPr="00A0537B">
        <w:rPr>
          <w:rFonts w:ascii="Arial" w:eastAsia="Times New Roman" w:hAnsi="Arial" w:cs="Arial" w:hint="cs"/>
          <w:b/>
          <w:bCs/>
          <w:color w:val="005A95"/>
          <w:sz w:val="24"/>
          <w:szCs w:val="24"/>
          <w:lang w:val="en-US" w:eastAsia="en-IN" w:bidi="hi-IN"/>
        </w:rPr>
        <w:t> </w:t>
      </w:r>
      <w:r w:rsidRPr="00A0537B">
        <w:rPr>
          <w:rFonts w:ascii="Mangal" w:eastAsia="Times New Roman" w:hAnsi="Mangal" w:cs="Mangal"/>
          <w:b/>
          <w:bCs/>
          <w:color w:val="005A95"/>
          <w:sz w:val="24"/>
          <w:szCs w:val="24"/>
          <w:cs/>
          <w:lang w:val="en-US" w:eastAsia="en-IN" w:bidi="hi-IN"/>
        </w:rPr>
        <w:t>सरकार</w:t>
      </w:r>
      <w:r w:rsidRPr="00A0537B">
        <w:rPr>
          <w:rFonts w:ascii="Arial" w:eastAsia="Times New Roman" w:hAnsi="Arial" w:cs="Arial"/>
          <w:color w:val="000000"/>
          <w:sz w:val="24"/>
          <w:szCs w:val="24"/>
          <w:lang w:val="en-US" w:eastAsia="en-IN" w:bidi="hi-IN"/>
        </w:rPr>
        <w:fldChar w:fldCharType="end"/>
      </w:r>
    </w:p>
    <w:p w14:paraId="316BAE9C" w14:textId="77777777" w:rsidR="00A0537B" w:rsidRPr="00A0537B" w:rsidRDefault="00A0537B" w:rsidP="00A0537B">
      <w:pPr>
        <w:shd w:val="clear" w:color="auto" w:fill="FFFFFF"/>
        <w:spacing w:after="0" w:line="208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n-IN" w:bidi="hi-IN"/>
        </w:rPr>
      </w:pPr>
      <w:r w:rsidRPr="00A0537B">
        <w:rPr>
          <w:rFonts w:ascii="Mangal" w:eastAsia="Times New Roman" w:hAnsi="Mangal" w:cs="Mangal"/>
          <w:b/>
          <w:bCs/>
          <w:color w:val="000000"/>
          <w:sz w:val="24"/>
          <w:szCs w:val="24"/>
          <w:cs/>
          <w:lang w:eastAsia="en-IN" w:bidi="hi-IN"/>
        </w:rPr>
        <w:t>दूर संचार विभाग</w:t>
      </w:r>
    </w:p>
    <w:p w14:paraId="0B166FEA" w14:textId="77777777" w:rsidR="00A0537B" w:rsidRPr="00A0537B" w:rsidRDefault="00A0537B" w:rsidP="00A0537B">
      <w:pPr>
        <w:shd w:val="clear" w:color="auto" w:fill="FFFFFF"/>
        <w:spacing w:after="0" w:line="208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n-IN" w:bidi="hi-IN"/>
        </w:rPr>
      </w:pPr>
      <w:r w:rsidRPr="00A0537B">
        <w:rPr>
          <w:rFonts w:ascii="Mangal" w:eastAsia="Times New Roman" w:hAnsi="Mangal" w:cs="Mangal"/>
          <w:b/>
          <w:bCs/>
          <w:color w:val="000000"/>
          <w:sz w:val="24"/>
          <w:szCs w:val="24"/>
          <w:cs/>
          <w:lang w:eastAsia="en-IN" w:bidi="hi-IN"/>
        </w:rPr>
        <w:t>दूरसंचार अभियांत्रिकी केंद्र</w:t>
      </w:r>
    </w:p>
    <w:p w14:paraId="76D0244B" w14:textId="77777777" w:rsidR="00A0537B" w:rsidRPr="00A0537B" w:rsidRDefault="00000000" w:rsidP="00A0537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1"/>
          <w:szCs w:val="21"/>
          <w:lang w:eastAsia="en-IN" w:bidi="hi-IN"/>
        </w:rPr>
      </w:pPr>
      <w:hyperlink r:id="rId5" w:history="1">
        <w:r w:rsidR="00A0537B" w:rsidRPr="00A0537B">
          <w:rPr>
            <w:rFonts w:ascii="Arial" w:eastAsia="Times New Roman" w:hAnsi="Arial" w:cs="Arial"/>
            <w:b/>
            <w:bCs/>
            <w:color w:val="005A95"/>
            <w:sz w:val="24"/>
            <w:szCs w:val="24"/>
            <w:lang w:val="en-US" w:eastAsia="en-IN" w:bidi="hi-IN"/>
          </w:rPr>
          <w:t>Government of India</w:t>
        </w:r>
      </w:hyperlink>
    </w:p>
    <w:p w14:paraId="2A0D4B9B" w14:textId="77777777" w:rsidR="00A0537B" w:rsidRPr="00A0537B" w:rsidRDefault="00000000" w:rsidP="00A0537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1"/>
          <w:szCs w:val="21"/>
          <w:lang w:eastAsia="en-IN" w:bidi="hi-IN"/>
        </w:rPr>
      </w:pPr>
      <w:hyperlink r:id="rId6" w:history="1">
        <w:r w:rsidR="00A0537B" w:rsidRPr="00A0537B">
          <w:rPr>
            <w:rFonts w:ascii="Arial" w:eastAsia="Times New Roman" w:hAnsi="Arial" w:cs="Arial"/>
            <w:b/>
            <w:bCs/>
            <w:color w:val="005A95"/>
            <w:sz w:val="24"/>
            <w:szCs w:val="24"/>
            <w:lang w:val="en-US" w:eastAsia="en-IN" w:bidi="hi-IN"/>
          </w:rPr>
          <w:t>Department of Telecommunications</w:t>
        </w:r>
      </w:hyperlink>
    </w:p>
    <w:p w14:paraId="5B1A449C" w14:textId="77777777" w:rsidR="00A0537B" w:rsidRPr="00A0537B" w:rsidRDefault="00A0537B" w:rsidP="00A0537B">
      <w:pPr>
        <w:shd w:val="clear" w:color="auto" w:fill="FFFFFF"/>
        <w:spacing w:after="0" w:line="252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n-IN" w:bidi="hi-IN"/>
        </w:rPr>
      </w:pPr>
      <w:r w:rsidRPr="00A0537B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en-IN" w:bidi="hi-IN"/>
        </w:rPr>
        <w:t>Telecommunication Engineering Centre</w:t>
      </w:r>
    </w:p>
    <w:p w14:paraId="19C70392" w14:textId="77777777" w:rsidR="00A0537B" w:rsidRDefault="00A0537B" w:rsidP="00A0537B">
      <w:pPr>
        <w:shd w:val="clear" w:color="auto" w:fill="FFFFFF"/>
        <w:spacing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4"/>
          <w:szCs w:val="24"/>
          <w:lang w:val="en-US" w:eastAsia="en-IN" w:bidi="hi-IN"/>
        </w:rPr>
      </w:pPr>
      <w:r w:rsidRPr="00A0537B">
        <w:rPr>
          <w:rFonts w:ascii="Tahoma" w:eastAsia="Times New Roman" w:hAnsi="Tahoma" w:cs="Tahoma"/>
          <w:b/>
          <w:bCs/>
          <w:color w:val="000000"/>
          <w:sz w:val="24"/>
          <w:szCs w:val="24"/>
          <w:lang w:val="en-US" w:eastAsia="en-IN" w:bidi="hi-IN"/>
        </w:rPr>
        <w:t>K.L. Bhawan, Janpath, New Delhi- 110001</w:t>
      </w:r>
    </w:p>
    <w:p w14:paraId="02E0A4ED" w14:textId="77777777" w:rsidR="00A0537B" w:rsidRDefault="00A0537B" w:rsidP="00A0537B">
      <w:pPr>
        <w:shd w:val="clear" w:color="auto" w:fill="FFFFFF"/>
        <w:spacing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4"/>
          <w:szCs w:val="24"/>
          <w:lang w:val="en-US" w:eastAsia="en-IN" w:bidi="hi-IN"/>
        </w:rPr>
      </w:pPr>
    </w:p>
    <w:p w14:paraId="7F23C401" w14:textId="77777777" w:rsidR="00A0537B" w:rsidRPr="00A0537B" w:rsidRDefault="00A0537B" w:rsidP="00A0537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1"/>
          <w:szCs w:val="21"/>
          <w:lang w:eastAsia="en-IN" w:bidi="hi-IN"/>
        </w:rPr>
      </w:pPr>
    </w:p>
    <w:p w14:paraId="1A234524" w14:textId="574E66C8" w:rsidR="00A0537B" w:rsidRPr="00A0537B" w:rsidRDefault="00A0537B" w:rsidP="00A0537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0537B">
        <w:rPr>
          <w:rFonts w:ascii="Tahoma" w:eastAsia="Times New Roman" w:hAnsi="Tahoma" w:cs="Tahoma"/>
          <w:b/>
          <w:bCs/>
          <w:color w:val="000000"/>
          <w:sz w:val="24"/>
          <w:szCs w:val="24"/>
          <w:lang w:val="en-US" w:eastAsia="en-IN" w:bidi="hi-IN"/>
        </w:rPr>
        <w:t>No.</w:t>
      </w:r>
      <w:r w:rsidRPr="00A0537B">
        <w:rPr>
          <w:rFonts w:ascii="Tahoma" w:eastAsia="Times New Roman" w:hAnsi="Tahoma" w:cs="Tahoma"/>
          <w:b/>
          <w:bCs/>
          <w:color w:val="000000"/>
          <w:spacing w:val="-1"/>
          <w:sz w:val="24"/>
          <w:szCs w:val="24"/>
          <w:lang w:val="en-US" w:eastAsia="en-IN" w:bidi="hi-IN"/>
        </w:rPr>
        <w:t> </w:t>
      </w:r>
      <w:r w:rsidRPr="00A0537B">
        <w:rPr>
          <w:rFonts w:ascii="Tahoma" w:eastAsia="Times New Roman" w:hAnsi="Tahoma" w:cs="Tahoma"/>
          <w:b/>
          <w:bCs/>
          <w:color w:val="000000"/>
          <w:sz w:val="24"/>
          <w:szCs w:val="24"/>
          <w:lang w:val="en-US" w:eastAsia="en-IN" w:bidi="hi-IN"/>
        </w:rPr>
        <w:t>26-1/2022-FA/TEC                           </w:t>
      </w:r>
      <w:r>
        <w:rPr>
          <w:rFonts w:ascii="Tahoma" w:eastAsia="Times New Roman" w:hAnsi="Tahoma" w:cs="Tahoma"/>
          <w:b/>
          <w:bCs/>
          <w:color w:val="000000"/>
          <w:sz w:val="24"/>
          <w:szCs w:val="24"/>
          <w:lang w:val="en-US" w:eastAsia="en-IN" w:bidi="hi-IN"/>
        </w:rPr>
        <w:t>                              </w:t>
      </w:r>
      <w:r w:rsidRPr="00A0537B">
        <w:rPr>
          <w:rFonts w:ascii="Tahoma" w:eastAsia="Times New Roman" w:hAnsi="Tahoma" w:cs="Tahoma"/>
          <w:b/>
          <w:bCs/>
          <w:color w:val="000000"/>
          <w:sz w:val="24"/>
          <w:szCs w:val="24"/>
          <w:lang w:val="en-US" w:eastAsia="en-IN" w:bidi="hi-IN"/>
        </w:rPr>
        <w:t xml:space="preserve"> Date: </w:t>
      </w:r>
      <w:r w:rsidR="007A3866">
        <w:rPr>
          <w:rFonts w:ascii="Tahoma" w:eastAsia="Times New Roman" w:hAnsi="Tahoma" w:cs="Tahoma"/>
          <w:b/>
          <w:bCs/>
          <w:color w:val="000000"/>
          <w:sz w:val="24"/>
          <w:szCs w:val="24"/>
          <w:lang w:val="en-US" w:eastAsia="en-IN" w:bidi="hi-IN"/>
        </w:rPr>
        <w:t>13</w:t>
      </w:r>
      <w:r>
        <w:rPr>
          <w:rFonts w:ascii="Tahoma" w:eastAsia="Times New Roman" w:hAnsi="Tahoma" w:cs="Tahoma"/>
          <w:b/>
          <w:bCs/>
          <w:color w:val="000000"/>
          <w:sz w:val="24"/>
          <w:szCs w:val="24"/>
          <w:lang w:val="en-US" w:eastAsia="en-IN" w:bidi="hi-IN"/>
        </w:rPr>
        <w:t>.1</w:t>
      </w:r>
      <w:r w:rsidR="007A3866">
        <w:rPr>
          <w:rFonts w:ascii="Tahoma" w:eastAsia="Times New Roman" w:hAnsi="Tahoma" w:cs="Tahoma"/>
          <w:b/>
          <w:bCs/>
          <w:color w:val="000000"/>
          <w:sz w:val="24"/>
          <w:szCs w:val="24"/>
          <w:lang w:val="en-US" w:eastAsia="en-IN" w:bidi="hi-IN"/>
        </w:rPr>
        <w:t>0</w:t>
      </w:r>
      <w:r w:rsidRPr="00A0537B">
        <w:rPr>
          <w:rFonts w:ascii="Tahoma" w:eastAsia="Times New Roman" w:hAnsi="Tahoma" w:cs="Tahoma"/>
          <w:b/>
          <w:bCs/>
          <w:color w:val="000000"/>
          <w:sz w:val="24"/>
          <w:szCs w:val="24"/>
          <w:lang w:val="en-GB" w:eastAsia="en-IN" w:bidi="hi-IN"/>
        </w:rPr>
        <w:t>.</w:t>
      </w:r>
      <w:r w:rsidRPr="00A0537B">
        <w:rPr>
          <w:rFonts w:ascii="Tahoma" w:eastAsia="Times New Roman" w:hAnsi="Tahoma" w:cs="Tahoma"/>
          <w:b/>
          <w:bCs/>
          <w:color w:val="000000"/>
          <w:sz w:val="24"/>
          <w:szCs w:val="24"/>
          <w:lang w:val="en-US" w:eastAsia="en-IN" w:bidi="hi-IN"/>
        </w:rPr>
        <w:t>202</w:t>
      </w:r>
      <w:r w:rsidR="007A3866">
        <w:rPr>
          <w:rFonts w:ascii="Tahoma" w:eastAsia="Times New Roman" w:hAnsi="Tahoma" w:cs="Tahoma"/>
          <w:b/>
          <w:bCs/>
          <w:color w:val="000000"/>
          <w:sz w:val="24"/>
          <w:szCs w:val="24"/>
          <w:lang w:val="en-US" w:eastAsia="en-IN" w:bidi="hi-IN"/>
        </w:rPr>
        <w:t>3</w:t>
      </w:r>
    </w:p>
    <w:p w14:paraId="56203A56" w14:textId="77777777" w:rsidR="00A0537B" w:rsidRPr="00A0537B" w:rsidRDefault="00A0537B" w:rsidP="00A053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en-IN" w:bidi="hi-IN"/>
        </w:rPr>
      </w:pPr>
      <w:r w:rsidRPr="00A0537B">
        <w:rPr>
          <w:rFonts w:ascii="Tahoma" w:eastAsia="Times New Roman" w:hAnsi="Tahoma" w:cs="Tahoma"/>
          <w:b/>
          <w:bCs/>
          <w:color w:val="000000"/>
          <w:sz w:val="24"/>
          <w:szCs w:val="24"/>
          <w:lang w:val="en-US" w:eastAsia="en-IN" w:bidi="hi-IN"/>
        </w:rPr>
        <w:t> </w:t>
      </w:r>
    </w:p>
    <w:p w14:paraId="2D6AE14A" w14:textId="77777777" w:rsidR="00A0537B" w:rsidRDefault="00A0537B" w:rsidP="00A0537B">
      <w:pPr>
        <w:shd w:val="clear" w:color="auto" w:fill="FFFFFF"/>
        <w:spacing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4"/>
          <w:szCs w:val="24"/>
          <w:u w:val="single"/>
          <w:lang w:val="en-US" w:eastAsia="en-IN" w:bidi="hi-IN"/>
        </w:rPr>
      </w:pPr>
      <w:r w:rsidRPr="00A0537B">
        <w:rPr>
          <w:rFonts w:ascii="Tahoma" w:eastAsia="Times New Roman" w:hAnsi="Tahoma" w:cs="Tahoma"/>
          <w:b/>
          <w:bCs/>
          <w:color w:val="000000"/>
          <w:sz w:val="24"/>
          <w:szCs w:val="24"/>
          <w:u w:val="single"/>
          <w:lang w:val="en-US" w:eastAsia="en-IN" w:bidi="hi-IN"/>
        </w:rPr>
        <w:t>Meeting Notice</w:t>
      </w:r>
    </w:p>
    <w:p w14:paraId="60F7A8CB" w14:textId="77777777" w:rsidR="007A3866" w:rsidRPr="00A0537B" w:rsidRDefault="007A3866" w:rsidP="00A0537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1"/>
          <w:szCs w:val="21"/>
          <w:lang w:eastAsia="en-IN" w:bidi="hi-IN"/>
        </w:rPr>
      </w:pPr>
    </w:p>
    <w:p w14:paraId="7851AADF" w14:textId="77777777" w:rsidR="00A0537B" w:rsidRPr="00A0537B" w:rsidRDefault="00A0537B" w:rsidP="00A053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en-IN" w:bidi="hi-IN"/>
        </w:rPr>
      </w:pPr>
      <w:r w:rsidRPr="00A0537B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>Dear All NWG-15 members,</w:t>
      </w:r>
    </w:p>
    <w:p w14:paraId="701528CA" w14:textId="77777777" w:rsidR="00A0537B" w:rsidRPr="00A0537B" w:rsidRDefault="00A0537B" w:rsidP="00A053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en-IN" w:bidi="hi-IN"/>
        </w:rPr>
      </w:pPr>
      <w:r w:rsidRPr="00A0537B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>             </w:t>
      </w:r>
    </w:p>
    <w:p w14:paraId="76CAD048" w14:textId="7CC000D1" w:rsidR="00A0537B" w:rsidRPr="00EB128D" w:rsidRDefault="00A0537B" w:rsidP="00EB128D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333333"/>
          <w:sz w:val="24"/>
          <w:szCs w:val="24"/>
          <w:shd w:val="clear" w:color="auto" w:fill="FFFFFF"/>
          <w:lang w:eastAsia="en-IN" w:bidi="hi-IN"/>
        </w:rPr>
      </w:pPr>
      <w:r w:rsidRPr="00A0537B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 xml:space="preserve">                It is to inform to all concerned that the </w:t>
      </w:r>
      <w:r w:rsidR="007A3866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>8</w:t>
      </w:r>
      <w:r w:rsidR="007A3866" w:rsidRPr="007A3866">
        <w:rPr>
          <w:rFonts w:ascii="Tahoma" w:eastAsia="Times New Roman" w:hAnsi="Tahoma" w:cs="Tahoma"/>
          <w:color w:val="000000"/>
          <w:sz w:val="24"/>
          <w:szCs w:val="24"/>
          <w:vertAlign w:val="superscript"/>
          <w:lang w:eastAsia="en-IN" w:bidi="hi-IN"/>
        </w:rPr>
        <w:t>th</w:t>
      </w:r>
      <w:r w:rsidR="007A3866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 xml:space="preserve"> </w:t>
      </w:r>
      <w:r w:rsidRPr="00A0537B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 xml:space="preserve">virtual meeting of National </w:t>
      </w:r>
      <w:r w:rsidR="007E241E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>W</w:t>
      </w:r>
      <w:r w:rsidRPr="00A0537B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 xml:space="preserve">orking Group-15 on Subject: Transport, access &amp; </w:t>
      </w:r>
      <w:r w:rsidR="00EB128D" w:rsidRPr="00A0537B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>home corresponding</w:t>
      </w:r>
      <w:r w:rsidRPr="00A0537B">
        <w:rPr>
          <w:rFonts w:ascii="Tahoma" w:eastAsia="Times New Roman" w:hAnsi="Tahoma" w:cs="Tahoma"/>
          <w:color w:val="333333"/>
          <w:sz w:val="24"/>
          <w:szCs w:val="24"/>
          <w:shd w:val="clear" w:color="auto" w:fill="FFFFFF"/>
          <w:lang w:eastAsia="en-IN" w:bidi="hi-IN"/>
        </w:rPr>
        <w:t xml:space="preserve"> to ITU-T Study Group-15 has been scheduled to be held on </w:t>
      </w:r>
      <w:r w:rsidRPr="00A0537B">
        <w:rPr>
          <w:rFonts w:ascii="Tahoma" w:eastAsia="Times New Roman" w:hAnsi="Tahoma" w:cs="Tahoma"/>
          <w:b/>
          <w:bCs/>
          <w:color w:val="333333"/>
          <w:sz w:val="28"/>
          <w:szCs w:val="28"/>
          <w:u w:val="single"/>
          <w:shd w:val="clear" w:color="auto" w:fill="FFFFFF"/>
          <w:lang w:eastAsia="en-IN" w:bidi="hi-IN"/>
        </w:rPr>
        <w:t>1</w:t>
      </w:r>
      <w:r w:rsidR="007A3866">
        <w:rPr>
          <w:rFonts w:ascii="Tahoma" w:eastAsia="Times New Roman" w:hAnsi="Tahoma" w:cs="Tahoma"/>
          <w:b/>
          <w:bCs/>
          <w:color w:val="333333"/>
          <w:sz w:val="28"/>
          <w:szCs w:val="28"/>
          <w:u w:val="single"/>
          <w:shd w:val="clear" w:color="auto" w:fill="FFFFFF"/>
          <w:lang w:eastAsia="en-IN" w:bidi="hi-IN"/>
        </w:rPr>
        <w:t>9</w:t>
      </w:r>
      <w:r w:rsidRPr="00A0537B">
        <w:rPr>
          <w:rFonts w:ascii="Tahoma" w:eastAsia="Times New Roman" w:hAnsi="Tahoma" w:cs="Tahoma"/>
          <w:b/>
          <w:bCs/>
          <w:color w:val="333333"/>
          <w:sz w:val="28"/>
          <w:szCs w:val="28"/>
          <w:u w:val="single"/>
          <w:shd w:val="clear" w:color="auto" w:fill="FFFFFF"/>
          <w:lang w:eastAsia="en-IN" w:bidi="hi-IN"/>
        </w:rPr>
        <w:t>.1</w:t>
      </w:r>
      <w:r w:rsidR="007A3866">
        <w:rPr>
          <w:rFonts w:ascii="Tahoma" w:eastAsia="Times New Roman" w:hAnsi="Tahoma" w:cs="Tahoma"/>
          <w:b/>
          <w:bCs/>
          <w:color w:val="333333"/>
          <w:sz w:val="28"/>
          <w:szCs w:val="28"/>
          <w:u w:val="single"/>
          <w:shd w:val="clear" w:color="auto" w:fill="FFFFFF"/>
          <w:lang w:eastAsia="en-IN" w:bidi="hi-IN"/>
        </w:rPr>
        <w:t>0</w:t>
      </w:r>
      <w:r w:rsidRPr="00A0537B">
        <w:rPr>
          <w:rFonts w:ascii="Tahoma" w:eastAsia="Times New Roman" w:hAnsi="Tahoma" w:cs="Tahoma"/>
          <w:b/>
          <w:bCs/>
          <w:color w:val="333333"/>
          <w:sz w:val="28"/>
          <w:szCs w:val="28"/>
          <w:u w:val="single"/>
          <w:shd w:val="clear" w:color="auto" w:fill="FFFFFF"/>
          <w:lang w:eastAsia="en-IN" w:bidi="hi-IN"/>
        </w:rPr>
        <w:t>.202</w:t>
      </w:r>
      <w:r w:rsidR="007A3866">
        <w:rPr>
          <w:rFonts w:ascii="Tahoma" w:eastAsia="Times New Roman" w:hAnsi="Tahoma" w:cs="Tahoma"/>
          <w:b/>
          <w:bCs/>
          <w:color w:val="333333"/>
          <w:sz w:val="28"/>
          <w:szCs w:val="28"/>
          <w:u w:val="single"/>
          <w:shd w:val="clear" w:color="auto" w:fill="FFFFFF"/>
          <w:lang w:eastAsia="en-IN" w:bidi="hi-IN"/>
        </w:rPr>
        <w:t xml:space="preserve">3 </w:t>
      </w:r>
      <w:r w:rsidRPr="00A0537B">
        <w:rPr>
          <w:rFonts w:ascii="Tahoma" w:eastAsia="Times New Roman" w:hAnsi="Tahoma" w:cs="Tahoma"/>
          <w:b/>
          <w:bCs/>
          <w:color w:val="333333"/>
          <w:sz w:val="28"/>
          <w:szCs w:val="28"/>
          <w:u w:val="single"/>
          <w:shd w:val="clear" w:color="auto" w:fill="FFFFFF"/>
          <w:lang w:eastAsia="en-IN" w:bidi="hi-IN"/>
        </w:rPr>
        <w:t>(</w:t>
      </w:r>
      <w:r w:rsidR="007A3866">
        <w:rPr>
          <w:rFonts w:ascii="Tahoma" w:eastAsia="Times New Roman" w:hAnsi="Tahoma" w:cs="Tahoma"/>
          <w:b/>
          <w:bCs/>
          <w:color w:val="333333"/>
          <w:sz w:val="28"/>
          <w:szCs w:val="28"/>
          <w:u w:val="single"/>
          <w:shd w:val="clear" w:color="auto" w:fill="FFFFFF"/>
          <w:lang w:eastAsia="en-IN" w:bidi="hi-IN"/>
        </w:rPr>
        <w:t>Thursday</w:t>
      </w:r>
      <w:r w:rsidRPr="00A0537B">
        <w:rPr>
          <w:rFonts w:ascii="Tahoma" w:eastAsia="Times New Roman" w:hAnsi="Tahoma" w:cs="Tahoma"/>
          <w:b/>
          <w:bCs/>
          <w:color w:val="333333"/>
          <w:sz w:val="28"/>
          <w:szCs w:val="28"/>
          <w:u w:val="single"/>
          <w:shd w:val="clear" w:color="auto" w:fill="FFFFFF"/>
          <w:lang w:eastAsia="en-IN" w:bidi="hi-IN"/>
        </w:rPr>
        <w:t>) at 03:00PM</w:t>
      </w:r>
      <w:r w:rsidRPr="00A0537B">
        <w:rPr>
          <w:rFonts w:ascii="Tahoma" w:eastAsia="Times New Roman" w:hAnsi="Tahoma" w:cs="Tahoma"/>
          <w:color w:val="333333"/>
          <w:sz w:val="28"/>
          <w:szCs w:val="28"/>
          <w:u w:val="single"/>
          <w:shd w:val="clear" w:color="auto" w:fill="FFFFFF"/>
          <w:lang w:eastAsia="en-IN" w:bidi="hi-IN"/>
        </w:rPr>
        <w:t> </w:t>
      </w:r>
      <w:r w:rsidR="00EB128D" w:rsidRPr="00EB128D">
        <w:rPr>
          <w:rFonts w:ascii="Tahoma" w:eastAsia="Times New Roman" w:hAnsi="Tahoma" w:cs="Tahoma"/>
          <w:color w:val="333333"/>
          <w:sz w:val="24"/>
          <w:szCs w:val="24"/>
          <w:shd w:val="clear" w:color="auto" w:fill="FFFFFF"/>
          <w:lang w:eastAsia="en-IN" w:bidi="hi-IN"/>
        </w:rPr>
        <w:t xml:space="preserve">under the Chairmanship of Sh. </w:t>
      </w:r>
      <w:r w:rsidR="00EB128D">
        <w:rPr>
          <w:rFonts w:ascii="Tahoma" w:eastAsia="Times New Roman" w:hAnsi="Tahoma" w:cs="Tahoma"/>
          <w:color w:val="333333"/>
          <w:sz w:val="24"/>
          <w:szCs w:val="24"/>
          <w:shd w:val="clear" w:color="auto" w:fill="FFFFFF"/>
          <w:lang w:eastAsia="en-IN" w:bidi="hi-IN"/>
        </w:rPr>
        <w:t>Rakesh Desai</w:t>
      </w:r>
      <w:r w:rsidR="00EB128D" w:rsidRPr="00EB128D">
        <w:rPr>
          <w:rFonts w:ascii="Tahoma" w:eastAsia="Times New Roman" w:hAnsi="Tahoma" w:cs="Tahoma"/>
          <w:color w:val="333333"/>
          <w:sz w:val="24"/>
          <w:szCs w:val="24"/>
          <w:shd w:val="clear" w:color="auto" w:fill="FFFFFF"/>
          <w:lang w:eastAsia="en-IN" w:bidi="hi-IN"/>
        </w:rPr>
        <w:t>, DDG (</w:t>
      </w:r>
      <w:r w:rsidR="00EB128D">
        <w:rPr>
          <w:rFonts w:ascii="Tahoma" w:eastAsia="Times New Roman" w:hAnsi="Tahoma" w:cs="Tahoma"/>
          <w:color w:val="333333"/>
          <w:sz w:val="24"/>
          <w:szCs w:val="24"/>
          <w:shd w:val="clear" w:color="auto" w:fill="FFFFFF"/>
          <w:lang w:eastAsia="en-IN" w:bidi="hi-IN"/>
        </w:rPr>
        <w:t>FA</w:t>
      </w:r>
      <w:r w:rsidR="00EB128D" w:rsidRPr="00EB128D">
        <w:rPr>
          <w:rFonts w:ascii="Tahoma" w:eastAsia="Times New Roman" w:hAnsi="Tahoma" w:cs="Tahoma"/>
          <w:color w:val="333333"/>
          <w:sz w:val="24"/>
          <w:szCs w:val="24"/>
          <w:shd w:val="clear" w:color="auto" w:fill="FFFFFF"/>
          <w:lang w:eastAsia="en-IN" w:bidi="hi-IN"/>
        </w:rPr>
        <w:t>) TEC &amp; the</w:t>
      </w:r>
      <w:r w:rsidR="00EB128D">
        <w:rPr>
          <w:rFonts w:ascii="Tahoma" w:eastAsia="Times New Roman" w:hAnsi="Tahoma" w:cs="Tahoma"/>
          <w:color w:val="333333"/>
          <w:sz w:val="24"/>
          <w:szCs w:val="24"/>
          <w:shd w:val="clear" w:color="auto" w:fill="FFFFFF"/>
          <w:lang w:eastAsia="en-IN" w:bidi="hi-IN"/>
        </w:rPr>
        <w:t xml:space="preserve"> </w:t>
      </w:r>
      <w:r w:rsidR="00EB128D" w:rsidRPr="00EB128D">
        <w:rPr>
          <w:rFonts w:ascii="Tahoma" w:eastAsia="Times New Roman" w:hAnsi="Tahoma" w:cs="Tahoma"/>
          <w:color w:val="333333"/>
          <w:sz w:val="24"/>
          <w:szCs w:val="24"/>
          <w:shd w:val="clear" w:color="auto" w:fill="FFFFFF"/>
          <w:lang w:eastAsia="en-IN" w:bidi="hi-IN"/>
        </w:rPr>
        <w:t>Chairperson of NWG-</w:t>
      </w:r>
      <w:r w:rsidR="00EB128D">
        <w:rPr>
          <w:rFonts w:ascii="Tahoma" w:eastAsia="Times New Roman" w:hAnsi="Tahoma" w:cs="Tahoma"/>
          <w:color w:val="333333"/>
          <w:sz w:val="24"/>
          <w:szCs w:val="24"/>
          <w:shd w:val="clear" w:color="auto" w:fill="FFFFFF"/>
          <w:lang w:eastAsia="en-IN" w:bidi="hi-IN"/>
        </w:rPr>
        <w:t xml:space="preserve">15 to </w:t>
      </w:r>
      <w:r w:rsidRPr="00A0537B">
        <w:rPr>
          <w:rFonts w:ascii="Tahoma" w:eastAsia="Times New Roman" w:hAnsi="Tahoma" w:cs="Tahoma"/>
          <w:color w:val="333333"/>
          <w:sz w:val="24"/>
          <w:szCs w:val="24"/>
          <w:shd w:val="clear" w:color="auto" w:fill="FFFFFF"/>
          <w:lang w:eastAsia="en-IN" w:bidi="hi-IN"/>
        </w:rPr>
        <w:t xml:space="preserve">discuss outcome in last </w:t>
      </w:r>
      <w:r>
        <w:rPr>
          <w:rFonts w:ascii="Tahoma" w:eastAsia="Times New Roman" w:hAnsi="Tahoma" w:cs="Tahoma"/>
          <w:color w:val="333333"/>
          <w:sz w:val="24"/>
          <w:szCs w:val="24"/>
          <w:shd w:val="clear" w:color="auto" w:fill="FFFFFF"/>
          <w:lang w:eastAsia="en-IN" w:bidi="hi-IN"/>
        </w:rPr>
        <w:t>NWG-15</w:t>
      </w:r>
      <w:r w:rsidRPr="00A0537B">
        <w:rPr>
          <w:rFonts w:ascii="Tahoma" w:eastAsia="Times New Roman" w:hAnsi="Tahoma" w:cs="Tahoma"/>
          <w:color w:val="333333"/>
          <w:sz w:val="24"/>
          <w:szCs w:val="24"/>
          <w:shd w:val="clear" w:color="auto" w:fill="FFFFFF"/>
          <w:lang w:eastAsia="en-IN" w:bidi="hi-IN"/>
        </w:rPr>
        <w:t xml:space="preserve"> meeting and future course of NWG15 contributions.</w:t>
      </w:r>
    </w:p>
    <w:p w14:paraId="5DA54095" w14:textId="77777777" w:rsidR="00A0537B" w:rsidRDefault="00A0537B" w:rsidP="00A0537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333333"/>
          <w:sz w:val="24"/>
          <w:szCs w:val="24"/>
          <w:shd w:val="clear" w:color="auto" w:fill="FFFFFF"/>
          <w:lang w:eastAsia="en-IN" w:bidi="hi-IN"/>
        </w:rPr>
      </w:pPr>
    </w:p>
    <w:p w14:paraId="50590126" w14:textId="77777777" w:rsidR="00A0537B" w:rsidRPr="00A0537B" w:rsidRDefault="00A0537B" w:rsidP="00A053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en-IN" w:bidi="hi-IN"/>
        </w:rPr>
      </w:pPr>
    </w:p>
    <w:p w14:paraId="286B3CEC" w14:textId="207D95AF" w:rsidR="00EB128D" w:rsidRPr="00EB128D" w:rsidRDefault="00EB128D" w:rsidP="00EB128D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</w:pPr>
      <w:r w:rsidRPr="00EB128D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>2.</w:t>
      </w:r>
      <w:r w:rsidRPr="00EB128D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ab/>
        <w:t xml:space="preserve">Draft Contributions submitted by the NWG-15 members are attached herewith for kind perusal and inputs from the members by </w:t>
      </w:r>
      <w:r w:rsidRPr="00EB128D">
        <w:rPr>
          <w:rFonts w:ascii="Tahoma" w:eastAsia="Times New Roman" w:hAnsi="Tahoma" w:cs="Tahoma"/>
          <w:b/>
          <w:bCs/>
          <w:color w:val="000000"/>
          <w:sz w:val="24"/>
          <w:szCs w:val="24"/>
          <w:u w:val="single"/>
          <w:lang w:eastAsia="en-IN" w:bidi="hi-IN"/>
        </w:rPr>
        <w:t>18.10.2023</w:t>
      </w:r>
      <w:r w:rsidRPr="00EB128D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 xml:space="preserve">. </w:t>
      </w:r>
      <w:r w:rsidRPr="00EB128D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>The next meeting of ITU-T SG15 is being held from 20 November - 1 December 2023 at Geneva. The last date to upload contributions at ITU-T portal is 7th November 2023.</w:t>
      </w:r>
      <w:r w:rsidRPr="00EB128D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 xml:space="preserve"> Members are therefore </w:t>
      </w:r>
      <w:r w:rsidRPr="00EB128D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 xml:space="preserve">requested to examine the current study questions </w:t>
      </w:r>
      <w:r w:rsidRPr="00EB128D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 xml:space="preserve">/ ongoing contributions </w:t>
      </w:r>
      <w:r w:rsidRPr="00EB128D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 xml:space="preserve">and work items under ITU-T Study Group-15 and furnish your contributions/inputs to the undersigned on email dirfa.tec@gov.in with a copy to ddgfla.tec@gov.in </w:t>
      </w:r>
      <w:r w:rsidRPr="00EB128D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en-IN" w:bidi="hi-IN"/>
        </w:rPr>
        <w:t>by 1</w:t>
      </w:r>
      <w:r w:rsidRPr="00EB128D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en-IN" w:bidi="hi-IN"/>
        </w:rPr>
        <w:t>8</w:t>
      </w:r>
      <w:r w:rsidRPr="00EB128D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en-IN" w:bidi="hi-IN"/>
        </w:rPr>
        <w:t>/</w:t>
      </w:r>
      <w:r w:rsidRPr="00EB128D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en-IN" w:bidi="hi-IN"/>
        </w:rPr>
        <w:t>10</w:t>
      </w:r>
      <w:r w:rsidRPr="00EB128D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en-IN" w:bidi="hi-IN"/>
        </w:rPr>
        <w:t>/2023</w:t>
      </w:r>
      <w:r w:rsidRPr="00EB128D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 xml:space="preserve"> so that</w:t>
      </w:r>
      <w:r w:rsidRPr="00EB128D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 xml:space="preserve"> </w:t>
      </w:r>
      <w:r w:rsidRPr="00EB128D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>the same can be discussed and finalized by the NWG-15 in its meeting, for its further submission to ITU-T SG15.</w:t>
      </w:r>
    </w:p>
    <w:p w14:paraId="7F6BA1C1" w14:textId="77777777" w:rsidR="00EB128D" w:rsidRPr="00EB128D" w:rsidRDefault="00EB128D" w:rsidP="00EB1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350CF81C" w14:textId="766447DE" w:rsidR="00EB128D" w:rsidRPr="00EB128D" w:rsidRDefault="00EB128D" w:rsidP="00EB128D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</w:pPr>
      <w:r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>3.</w:t>
      </w:r>
      <w:r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ab/>
      </w:r>
      <w:r w:rsidRPr="00EB128D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en-IN" w:bidi="hi-IN"/>
        </w:rPr>
        <w:t>Details of the meeting:</w:t>
      </w:r>
      <w:r w:rsidRPr="00EB128D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 xml:space="preserve"> </w:t>
      </w:r>
    </w:p>
    <w:p w14:paraId="4D9723DC" w14:textId="20A14D76" w:rsidR="00EB128D" w:rsidRPr="00EB128D" w:rsidRDefault="00EB128D" w:rsidP="00EB128D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</w:pPr>
      <w:r w:rsidRPr="00EB128D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>Date and time: 1</w:t>
      </w:r>
      <w:r w:rsidRPr="00EB128D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>9</w:t>
      </w:r>
      <w:r w:rsidRPr="00EB128D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>.</w:t>
      </w:r>
      <w:r w:rsidRPr="00EB128D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>10</w:t>
      </w:r>
      <w:r w:rsidRPr="00EB128D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>.2023 at 03:00PM</w:t>
      </w:r>
    </w:p>
    <w:p w14:paraId="3A479905" w14:textId="77777777" w:rsidR="00EB128D" w:rsidRPr="00EB128D" w:rsidRDefault="00EB128D" w:rsidP="00EB128D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</w:pPr>
      <w:r w:rsidRPr="00EB128D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>Agenda of the meeting: placed at Annexure-I</w:t>
      </w:r>
    </w:p>
    <w:p w14:paraId="67C63672" w14:textId="77777777" w:rsidR="00EB128D" w:rsidRPr="00EB128D" w:rsidRDefault="00EB128D" w:rsidP="00EB128D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</w:pPr>
      <w:r w:rsidRPr="00EB128D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 xml:space="preserve">Venue: Online </w:t>
      </w:r>
    </w:p>
    <w:p w14:paraId="3A23A741" w14:textId="4FEE478E" w:rsidR="00EB128D" w:rsidRPr="00EB128D" w:rsidRDefault="00EB128D" w:rsidP="00EB128D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</w:pPr>
      <w:r w:rsidRPr="00EB128D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 xml:space="preserve">The link for meeting: </w:t>
      </w:r>
    </w:p>
    <w:p w14:paraId="196D1260" w14:textId="77777777" w:rsidR="00EB128D" w:rsidRDefault="00EB128D" w:rsidP="00EB128D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</w:pPr>
    </w:p>
    <w:p w14:paraId="679206CB" w14:textId="77777777" w:rsidR="00EB128D" w:rsidRDefault="00EB128D" w:rsidP="00EB128D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</w:pPr>
    </w:p>
    <w:p w14:paraId="7988CEAA" w14:textId="0866B748" w:rsidR="00EB128D" w:rsidRDefault="00EB128D" w:rsidP="00EB128D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</w:pPr>
      <w:r w:rsidRPr="00EB128D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t>Members are requested to kindly make it convenient to attend the meeting.</w:t>
      </w:r>
      <w:r w:rsidRPr="00EB128D"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  <w:cr/>
      </w:r>
    </w:p>
    <w:p w14:paraId="2E372E4D" w14:textId="77777777" w:rsidR="00EB128D" w:rsidRPr="00EB128D" w:rsidRDefault="00EB128D" w:rsidP="00EB128D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en-IN" w:bidi="hi-IN"/>
        </w:rPr>
      </w:pPr>
    </w:p>
    <w:p w14:paraId="781082A4" w14:textId="77777777" w:rsidR="00EB128D" w:rsidRPr="00EB128D" w:rsidRDefault="00EB128D" w:rsidP="00EB128D">
      <w:pPr>
        <w:shd w:val="clear" w:color="auto" w:fill="FFFFFF"/>
        <w:spacing w:after="0" w:line="240" w:lineRule="auto"/>
        <w:ind w:left="6480" w:firstLine="720"/>
        <w:rPr>
          <w:rFonts w:ascii="Arial" w:eastAsia="Times New Roman" w:hAnsi="Arial" w:cs="Arial"/>
          <w:color w:val="000000"/>
          <w:sz w:val="24"/>
          <w:szCs w:val="24"/>
          <w:lang w:eastAsia="en-IN" w:bidi="hi-IN"/>
        </w:rPr>
      </w:pPr>
      <w:r w:rsidRPr="00EB128D">
        <w:rPr>
          <w:rFonts w:ascii="Arial" w:eastAsia="Times New Roman" w:hAnsi="Arial" w:cs="Arial"/>
          <w:color w:val="000000"/>
          <w:sz w:val="24"/>
          <w:szCs w:val="24"/>
          <w:lang w:eastAsia="en-IN" w:bidi="hi-IN"/>
        </w:rPr>
        <w:t>(Deepak Pathak)</w:t>
      </w:r>
    </w:p>
    <w:p w14:paraId="7A1DFD95" w14:textId="4153EAF2" w:rsidR="00A0537B" w:rsidRPr="00EB128D" w:rsidRDefault="00EB128D" w:rsidP="00EB128D">
      <w:pPr>
        <w:shd w:val="clear" w:color="auto" w:fill="FFFFFF"/>
        <w:spacing w:after="0" w:line="240" w:lineRule="auto"/>
        <w:ind w:left="6480"/>
        <w:rPr>
          <w:rFonts w:ascii="Arial" w:eastAsia="Times New Roman" w:hAnsi="Arial" w:cs="Arial"/>
          <w:color w:val="000000"/>
          <w:sz w:val="24"/>
          <w:szCs w:val="24"/>
          <w:lang w:eastAsia="en-IN" w:bidi="hi-IN"/>
        </w:rPr>
      </w:pPr>
      <w:r w:rsidRPr="00EB128D">
        <w:rPr>
          <w:rFonts w:ascii="Arial" w:eastAsia="Times New Roman" w:hAnsi="Arial" w:cs="Arial"/>
          <w:color w:val="000000"/>
          <w:sz w:val="24"/>
          <w:szCs w:val="24"/>
          <w:lang w:eastAsia="en-IN" w:bidi="hi-IN"/>
        </w:rPr>
        <w:t xml:space="preserve">      </w:t>
      </w:r>
      <w:r w:rsidRPr="00EB128D">
        <w:rPr>
          <w:rFonts w:ascii="Arial" w:eastAsia="Times New Roman" w:hAnsi="Arial" w:cs="Arial"/>
          <w:color w:val="000000"/>
          <w:sz w:val="24"/>
          <w:szCs w:val="24"/>
          <w:lang w:eastAsia="en-IN" w:bidi="hi-IN"/>
        </w:rPr>
        <w:t>Director (FA</w:t>
      </w:r>
      <w:r w:rsidRPr="00EB128D">
        <w:rPr>
          <w:rFonts w:ascii="Arial" w:eastAsia="Times New Roman" w:hAnsi="Arial" w:cs="Arial"/>
          <w:color w:val="000000"/>
          <w:sz w:val="24"/>
          <w:szCs w:val="24"/>
          <w:lang w:eastAsia="en-IN" w:bidi="hi-IN"/>
        </w:rPr>
        <w:t>-I</w:t>
      </w:r>
      <w:r w:rsidRPr="00EB128D">
        <w:rPr>
          <w:rFonts w:ascii="Arial" w:eastAsia="Times New Roman" w:hAnsi="Arial" w:cs="Arial"/>
          <w:color w:val="000000"/>
          <w:sz w:val="24"/>
          <w:szCs w:val="24"/>
          <w:lang w:eastAsia="en-IN" w:bidi="hi-IN"/>
        </w:rPr>
        <w:t>), TEC</w:t>
      </w:r>
    </w:p>
    <w:p w14:paraId="67397930" w14:textId="77777777" w:rsidR="00EB128D" w:rsidRDefault="00EB128D" w:rsidP="00A053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en-IN" w:bidi="hi-IN"/>
        </w:rPr>
      </w:pPr>
    </w:p>
    <w:p w14:paraId="6B9644F9" w14:textId="681B7814" w:rsidR="00A34D60" w:rsidRDefault="00EB128D" w:rsidP="00EB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 w:bidi="hi-IN"/>
        </w:rPr>
      </w:pPr>
      <w:proofErr w:type="spellStart"/>
      <w:r w:rsidRPr="00EB128D">
        <w:rPr>
          <w:rFonts w:ascii="Arial" w:eastAsia="Times New Roman" w:hAnsi="Arial" w:cs="Arial"/>
          <w:color w:val="000000"/>
          <w:sz w:val="24"/>
          <w:szCs w:val="24"/>
          <w:lang w:eastAsia="en-IN" w:bidi="hi-IN"/>
        </w:rPr>
        <w:t>Encl</w:t>
      </w:r>
      <w:proofErr w:type="spellEnd"/>
      <w:r w:rsidRPr="00EB128D">
        <w:rPr>
          <w:rFonts w:ascii="Arial" w:eastAsia="Times New Roman" w:hAnsi="Arial" w:cs="Arial"/>
          <w:color w:val="000000"/>
          <w:sz w:val="24"/>
          <w:szCs w:val="24"/>
          <w:lang w:eastAsia="en-IN" w:bidi="hi-IN"/>
        </w:rPr>
        <w:t>: As above.</w:t>
      </w:r>
    </w:p>
    <w:p w14:paraId="0186BE07" w14:textId="77777777" w:rsidR="00EB128D" w:rsidRPr="00EB128D" w:rsidRDefault="00EB128D" w:rsidP="00EB128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EB128D">
        <w:rPr>
          <w:rFonts w:ascii="Times New Roman" w:eastAsia="Calibri" w:hAnsi="Times New Roman" w:cs="Times New Roman"/>
          <w:b/>
          <w:sz w:val="24"/>
          <w:szCs w:val="24"/>
        </w:rPr>
        <w:lastRenderedPageBreak/>
        <w:t>Department of Telecommunications</w:t>
      </w:r>
    </w:p>
    <w:p w14:paraId="2934B802" w14:textId="77777777" w:rsidR="00EB128D" w:rsidRPr="00EB128D" w:rsidRDefault="00EB128D" w:rsidP="00EB128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EB128D">
        <w:rPr>
          <w:rFonts w:ascii="Times New Roman" w:eastAsia="Calibri" w:hAnsi="Times New Roman" w:cs="Times New Roman"/>
          <w:b/>
          <w:sz w:val="24"/>
          <w:szCs w:val="24"/>
        </w:rPr>
        <w:t>Telecommunication Engineering Centre</w:t>
      </w:r>
    </w:p>
    <w:p w14:paraId="6683F7AC" w14:textId="77777777" w:rsidR="00EB128D" w:rsidRPr="00EB128D" w:rsidRDefault="00EB128D" w:rsidP="00EB128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EB128D">
        <w:rPr>
          <w:rFonts w:ascii="Times New Roman" w:eastAsia="Calibri" w:hAnsi="Times New Roman" w:cs="Times New Roman"/>
          <w:b/>
          <w:sz w:val="24"/>
          <w:szCs w:val="24"/>
        </w:rPr>
        <w:t>Khurshid Lal Bhawan, Janpath, New Delhi -110001</w:t>
      </w:r>
    </w:p>
    <w:p w14:paraId="6FC169BF" w14:textId="77777777" w:rsidR="00EB128D" w:rsidRPr="00EB128D" w:rsidRDefault="00EB128D" w:rsidP="00EB128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EB128D">
        <w:rPr>
          <w:rFonts w:ascii="Times New Roman" w:eastAsia="Calibri" w:hAnsi="Times New Roman" w:cs="Times New Roman"/>
          <w:b/>
          <w:sz w:val="24"/>
          <w:szCs w:val="24"/>
        </w:rPr>
        <w:t>(Fixed Access Division)</w:t>
      </w:r>
    </w:p>
    <w:p w14:paraId="6A02A7E4" w14:textId="77777777" w:rsidR="00EB128D" w:rsidRPr="00EB128D" w:rsidRDefault="00EB128D" w:rsidP="00EB128D">
      <w:pPr>
        <w:keepNext/>
        <w:keepLines/>
        <w:spacing w:after="480" w:line="240" w:lineRule="auto"/>
        <w:contextualSpacing/>
        <w:jc w:val="right"/>
        <w:outlineLvl w:val="0"/>
        <w:rPr>
          <w:rFonts w:ascii="Times New Roman" w:eastAsia="Times New Roman" w:hAnsi="Times New Roman" w:cs="Times New Roman"/>
          <w:b/>
          <w:bCs/>
          <w:caps/>
          <w:color w:val="2E74B5"/>
          <w:spacing w:val="40"/>
          <w:sz w:val="52"/>
          <w:szCs w:val="52"/>
          <w:lang w:val="en-US" w:eastAsia="ja-JP"/>
        </w:rPr>
      </w:pPr>
      <w:sdt>
        <w:sdtPr>
          <w:rPr>
            <w:rFonts w:ascii="Times New Roman" w:eastAsia="Times New Roman" w:hAnsi="Times New Roman" w:cs="Times New Roman"/>
            <w:b/>
            <w:bCs/>
            <w:caps/>
            <w:color w:val="2E74B5"/>
            <w:spacing w:val="40"/>
            <w:sz w:val="52"/>
            <w:szCs w:val="52"/>
            <w:lang w:val="en-US" w:eastAsia="ja-JP"/>
          </w:rPr>
          <w:alias w:val="Agenda:"/>
          <w:tag w:val="Agenda:"/>
          <w:id w:val="-278417491"/>
          <w:placeholder>
            <w:docPart w:val="6A5677E67935482F87888AA4BC68F9E8"/>
          </w:placeholder>
          <w:temporary/>
          <w:showingPlcHdr/>
        </w:sdtPr>
        <w:sdtContent>
          <w:r w:rsidRPr="00EB128D">
            <w:rPr>
              <w:rFonts w:ascii="Times New Roman" w:eastAsia="Times New Roman" w:hAnsi="Times New Roman" w:cs="Times New Roman"/>
              <w:b/>
              <w:bCs/>
              <w:caps/>
              <w:color w:val="2E74B5"/>
              <w:spacing w:val="40"/>
              <w:sz w:val="48"/>
              <w:szCs w:val="48"/>
              <w:lang w:val="en-US" w:eastAsia="ja-JP"/>
            </w:rPr>
            <w:t>agenda</w:t>
          </w:r>
        </w:sdtContent>
      </w:sdt>
    </w:p>
    <w:tbl>
      <w:tblPr>
        <w:tblStyle w:val="TableGrid"/>
        <w:tblW w:w="4965" w:type="pct"/>
        <w:tblLayout w:type="fixed"/>
        <w:tblCellMar>
          <w:bottom w:w="518" w:type="dxa"/>
        </w:tblCellMar>
        <w:tblLook w:val="0620" w:firstRow="1" w:lastRow="0" w:firstColumn="0" w:lastColumn="0" w:noHBand="1" w:noVBand="1"/>
      </w:tblPr>
      <w:tblGrid>
        <w:gridCol w:w="8941"/>
        <w:gridCol w:w="22"/>
      </w:tblGrid>
      <w:tr w:rsidR="00EB128D" w:rsidRPr="00EB128D" w14:paraId="3F1A0CE4" w14:textId="77777777" w:rsidTr="00677D12">
        <w:trPr>
          <w:trHeight w:val="128"/>
        </w:trPr>
        <w:tc>
          <w:tcPr>
            <w:tcW w:w="10417" w:type="dxa"/>
          </w:tcPr>
          <w:p w14:paraId="02EFB810" w14:textId="77777777" w:rsidR="00EB128D" w:rsidRPr="00EB128D" w:rsidRDefault="00EB128D" w:rsidP="00EB128D">
            <w:pPr>
              <w:keepNext/>
              <w:keepLines/>
              <w:contextualSpacing/>
              <w:jc w:val="center"/>
              <w:outlineLvl w:val="1"/>
              <w:rPr>
                <w:rFonts w:ascii="Times New Roman" w:hAnsi="Times New Roman" w:cs="Times New Roman"/>
                <w:b/>
                <w:bCs/>
                <w:color w:val="1F3864"/>
                <w:sz w:val="32"/>
                <w:szCs w:val="32"/>
              </w:rPr>
            </w:pPr>
            <w:r w:rsidRPr="00EB128D">
              <w:rPr>
                <w:rFonts w:ascii="Times New Roman" w:hAnsi="Times New Roman" w:cs="Times New Roman"/>
                <w:b/>
                <w:bCs/>
                <w:color w:val="1F3864"/>
                <w:sz w:val="32"/>
                <w:szCs w:val="32"/>
              </w:rPr>
              <w:t>‘Eighth Meeting of National Working Group-15: Networks, Technologies and Infrastructures for Transport, Access and Home​’</w:t>
            </w:r>
          </w:p>
        </w:tc>
        <w:tc>
          <w:tcPr>
            <w:tcW w:w="22" w:type="dxa"/>
          </w:tcPr>
          <w:p w14:paraId="4174F64F" w14:textId="77777777" w:rsidR="00EB128D" w:rsidRPr="00EB128D" w:rsidRDefault="00EB128D" w:rsidP="00EB128D">
            <w:pPr>
              <w:contextualSpacing/>
              <w:rPr>
                <w:rFonts w:ascii="Times New Roman" w:hAnsi="Times New Roman" w:cs="Times New Roman"/>
                <w:b/>
                <w:color w:val="1F4E79"/>
                <w:sz w:val="24"/>
              </w:rPr>
            </w:pPr>
          </w:p>
        </w:tc>
      </w:tr>
    </w:tbl>
    <w:tbl>
      <w:tblPr>
        <w:tblStyle w:val="TableGridLight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158" w:type="dxa"/>
          <w:right w:w="0" w:type="dxa"/>
        </w:tblCellMar>
        <w:tblLook w:val="04A0" w:firstRow="1" w:lastRow="0" w:firstColumn="1" w:lastColumn="0" w:noHBand="0" w:noVBand="1"/>
      </w:tblPr>
      <w:tblGrid>
        <w:gridCol w:w="2436"/>
        <w:gridCol w:w="6590"/>
      </w:tblGrid>
      <w:tr w:rsidR="00EB128D" w:rsidRPr="00EB128D" w14:paraId="56AB6C44" w14:textId="77777777" w:rsidTr="00677D12">
        <w:tc>
          <w:tcPr>
            <w:tcW w:w="2835" w:type="dxa"/>
          </w:tcPr>
          <w:p w14:paraId="656D6FA7" w14:textId="77777777" w:rsidR="00EB128D" w:rsidRPr="00EB128D" w:rsidRDefault="00EB128D" w:rsidP="00EB128D">
            <w:pPr>
              <w:spacing w:after="40"/>
              <w:contextualSpacing/>
              <w:outlineLvl w:val="2"/>
              <w:rPr>
                <w:rFonts w:ascii="Times New Roman" w:hAnsi="Times New Roman" w:cs="Times New Roman"/>
                <w:b/>
                <w:bCs/>
                <w:color w:val="1F4D78"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b/>
                <w:bCs/>
                <w:color w:val="1F4D78"/>
                <w:sz w:val="24"/>
                <w:szCs w:val="24"/>
              </w:rPr>
              <w:t>Date, Time</w:t>
            </w:r>
          </w:p>
        </w:tc>
        <w:tc>
          <w:tcPr>
            <w:tcW w:w="7677" w:type="dxa"/>
          </w:tcPr>
          <w:p w14:paraId="326137EE" w14:textId="77777777" w:rsidR="00EB128D" w:rsidRPr="00EB128D" w:rsidRDefault="00EB128D" w:rsidP="00EB128D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  <w:r w:rsidRPr="00EB128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 w:rsidRPr="00EB12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October 2023, 1500 – 1630 hrs.</w:t>
            </w:r>
          </w:p>
        </w:tc>
      </w:tr>
      <w:tr w:rsidR="00EB128D" w:rsidRPr="00EB128D" w14:paraId="45BA4C9A" w14:textId="77777777" w:rsidTr="00677D12">
        <w:tc>
          <w:tcPr>
            <w:tcW w:w="2835" w:type="dxa"/>
          </w:tcPr>
          <w:p w14:paraId="09655F7F" w14:textId="77777777" w:rsidR="00EB128D" w:rsidRPr="00EB128D" w:rsidRDefault="00EB128D" w:rsidP="00EB128D">
            <w:pPr>
              <w:spacing w:after="40"/>
              <w:contextualSpacing/>
              <w:outlineLvl w:val="2"/>
              <w:rPr>
                <w:rFonts w:ascii="Times New Roman" w:hAnsi="Times New Roman" w:cs="Times New Roman"/>
                <w:b/>
                <w:bCs/>
                <w:color w:val="1F4D78"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b/>
                <w:bCs/>
                <w:color w:val="1F4D78"/>
                <w:sz w:val="24"/>
                <w:szCs w:val="24"/>
              </w:rPr>
              <w:t>Venue</w:t>
            </w:r>
          </w:p>
        </w:tc>
        <w:tc>
          <w:tcPr>
            <w:tcW w:w="7677" w:type="dxa"/>
          </w:tcPr>
          <w:p w14:paraId="110D491B" w14:textId="77777777" w:rsidR="00EB128D" w:rsidRPr="00EB128D" w:rsidRDefault="00EB128D" w:rsidP="00EB128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bCs/>
                <w:sz w:val="24"/>
                <w:szCs w:val="24"/>
              </w:rPr>
              <w:t>Video-conference</w:t>
            </w:r>
          </w:p>
        </w:tc>
      </w:tr>
      <w:tr w:rsidR="00EB128D" w:rsidRPr="00EB128D" w14:paraId="643CCF41" w14:textId="77777777" w:rsidTr="00677D12">
        <w:tc>
          <w:tcPr>
            <w:tcW w:w="2835" w:type="dxa"/>
          </w:tcPr>
          <w:p w14:paraId="171987D7" w14:textId="77777777" w:rsidR="00EB128D" w:rsidRPr="00EB128D" w:rsidRDefault="00EB128D" w:rsidP="00EB128D">
            <w:pPr>
              <w:spacing w:after="40"/>
              <w:contextualSpacing/>
              <w:outlineLvl w:val="2"/>
              <w:rPr>
                <w:rFonts w:ascii="Times New Roman" w:hAnsi="Times New Roman" w:cs="Times New Roman"/>
                <w:b/>
                <w:bCs/>
                <w:color w:val="1F4D78"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b/>
                <w:bCs/>
                <w:color w:val="1F4D78"/>
                <w:sz w:val="24"/>
                <w:szCs w:val="24"/>
              </w:rPr>
              <w:t>Meeting Link</w:t>
            </w:r>
          </w:p>
        </w:tc>
        <w:tc>
          <w:tcPr>
            <w:tcW w:w="7677" w:type="dxa"/>
            <w:shd w:val="clear" w:color="auto" w:fill="auto"/>
          </w:tcPr>
          <w:p w14:paraId="497CF90E" w14:textId="77777777" w:rsidR="00EB128D" w:rsidRPr="00EB128D" w:rsidRDefault="00EB128D" w:rsidP="00EB128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B128D">
              <w:rPr>
                <w:rFonts w:ascii="Times New Roman" w:hAnsi="Times New Roman" w:cs="Times New Roman"/>
                <w:sz w:val="24"/>
                <w:szCs w:val="24"/>
              </w:rPr>
              <w:t>( To</w:t>
            </w:r>
            <w:proofErr w:type="gramEnd"/>
            <w:r w:rsidRPr="00EB128D">
              <w:rPr>
                <w:rFonts w:ascii="Times New Roman" w:hAnsi="Times New Roman" w:cs="Times New Roman"/>
                <w:sz w:val="24"/>
                <w:szCs w:val="24"/>
              </w:rPr>
              <w:t xml:space="preserve"> be furnished )</w:t>
            </w:r>
          </w:p>
          <w:p w14:paraId="5A6B5F88" w14:textId="77777777" w:rsidR="00EB128D" w:rsidRPr="00EB128D" w:rsidRDefault="00EB128D" w:rsidP="00EB128D">
            <w:pPr>
              <w:spacing w:after="40"/>
              <w:rPr>
                <w:rFonts w:ascii="Century Gothic" w:hAnsi="Century Gothic" w:cs="Mangal"/>
              </w:rPr>
            </w:pPr>
          </w:p>
        </w:tc>
      </w:tr>
    </w:tbl>
    <w:tbl>
      <w:tblPr>
        <w:tblStyle w:val="PlainTable41"/>
        <w:tblW w:w="5000" w:type="pct"/>
        <w:tblLayout w:type="fixed"/>
        <w:tblLook w:val="06A0" w:firstRow="1" w:lastRow="0" w:firstColumn="1" w:lastColumn="0" w:noHBand="1" w:noVBand="1"/>
      </w:tblPr>
      <w:tblGrid>
        <w:gridCol w:w="8031"/>
        <w:gridCol w:w="995"/>
      </w:tblGrid>
      <w:tr w:rsidR="00EB128D" w:rsidRPr="00EB128D" w14:paraId="45CDAD3E" w14:textId="77777777" w:rsidTr="0067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0BE7CB35" w14:textId="77777777" w:rsidR="00EB128D" w:rsidRPr="00EB128D" w:rsidRDefault="00EB128D" w:rsidP="00EB128D">
            <w:pPr>
              <w:spacing w:after="0"/>
              <w:contextualSpacing/>
              <w:outlineLvl w:val="2"/>
              <w:rPr>
                <w:rFonts w:ascii="Times New Roman" w:hAnsi="Times New Roman" w:cs="Times New Roman"/>
                <w:b/>
                <w:color w:val="3B3838"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b/>
                <w:color w:val="3B3838"/>
                <w:sz w:val="24"/>
                <w:szCs w:val="24"/>
              </w:rPr>
              <w:t>Welcome address</w:t>
            </w:r>
          </w:p>
          <w:p w14:paraId="566B5485" w14:textId="77777777" w:rsidR="00EB128D" w:rsidRPr="00EB128D" w:rsidRDefault="00EB128D" w:rsidP="00EB128D">
            <w:pPr>
              <w:spacing w:after="0"/>
              <w:contextualSpacing/>
              <w:outlineLvl w:val="2"/>
              <w:rPr>
                <w:rFonts w:ascii="Times New Roman" w:hAnsi="Times New Roman" w:cs="Times New Roman"/>
                <w:color w:val="3B3838"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color w:val="3B3838"/>
                <w:sz w:val="24"/>
                <w:szCs w:val="24"/>
              </w:rPr>
              <w:t>Sh. Deepak Pathak, Director (Fixed Access-I), TEC</w:t>
            </w:r>
          </w:p>
        </w:tc>
        <w:tc>
          <w:tcPr>
            <w:tcW w:w="1156" w:type="dxa"/>
          </w:tcPr>
          <w:p w14:paraId="6E9648DB" w14:textId="77777777" w:rsidR="00EB128D" w:rsidRPr="00EB128D" w:rsidRDefault="00EB128D" w:rsidP="00EB128D">
            <w:pPr>
              <w:spacing w:after="0"/>
              <w:contextualSpacing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B3838"/>
                <w:sz w:val="24"/>
                <w:szCs w:val="24"/>
              </w:rPr>
            </w:pPr>
          </w:p>
          <w:p w14:paraId="1675F1E5" w14:textId="77777777" w:rsidR="00EB128D" w:rsidRPr="00EB128D" w:rsidRDefault="00EB128D" w:rsidP="00EB128D">
            <w:pPr>
              <w:spacing w:after="0"/>
              <w:contextualSpacing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B3838"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color w:val="3B3838"/>
                <w:sz w:val="24"/>
                <w:szCs w:val="24"/>
              </w:rPr>
              <w:t>2 min.</w:t>
            </w:r>
          </w:p>
        </w:tc>
      </w:tr>
      <w:tr w:rsidR="00EB128D" w:rsidRPr="00EB128D" w14:paraId="6CDC8009" w14:textId="77777777" w:rsidTr="00677D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7E7BEF33" w14:textId="77777777" w:rsidR="00EB128D" w:rsidRPr="00EB128D" w:rsidRDefault="00EB128D" w:rsidP="00EB128D">
            <w:pPr>
              <w:spacing w:after="0"/>
              <w:contextualSpacing/>
              <w:outlineLvl w:val="2"/>
              <w:rPr>
                <w:rFonts w:ascii="Times New Roman" w:hAnsi="Times New Roman" w:cs="Times New Roman"/>
                <w:b/>
                <w:color w:val="3B3838"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b/>
                <w:color w:val="3B3838"/>
                <w:sz w:val="24"/>
                <w:szCs w:val="24"/>
              </w:rPr>
              <w:t>Opening Remarks and Setting the Context</w:t>
            </w:r>
          </w:p>
          <w:p w14:paraId="739462E6" w14:textId="77777777" w:rsidR="00EB128D" w:rsidRPr="00EB128D" w:rsidRDefault="00EB128D" w:rsidP="00EB128D">
            <w:pPr>
              <w:spacing w:after="0"/>
              <w:contextualSpacing/>
              <w:outlineLvl w:val="2"/>
              <w:rPr>
                <w:rFonts w:ascii="Times New Roman" w:hAnsi="Times New Roman" w:cs="Times New Roman"/>
                <w:color w:val="3B3838"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color w:val="3B3838"/>
                <w:sz w:val="24"/>
                <w:szCs w:val="24"/>
              </w:rPr>
              <w:t xml:space="preserve">Sh. Rakesh Desai, Chairman NWG-15 &amp; DDG (Fixed Access), TEC </w:t>
            </w:r>
          </w:p>
        </w:tc>
        <w:tc>
          <w:tcPr>
            <w:tcW w:w="1156" w:type="dxa"/>
          </w:tcPr>
          <w:p w14:paraId="1EA2F6A3" w14:textId="77777777" w:rsidR="00EB128D" w:rsidRPr="00EB128D" w:rsidRDefault="00EB128D" w:rsidP="00EB128D">
            <w:pPr>
              <w:spacing w:after="0"/>
              <w:contextualSpacing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3B3838"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bCs/>
                <w:color w:val="3B3838"/>
                <w:sz w:val="24"/>
                <w:szCs w:val="24"/>
              </w:rPr>
              <w:t>5 min.</w:t>
            </w:r>
          </w:p>
        </w:tc>
      </w:tr>
      <w:tr w:rsidR="00EB128D" w:rsidRPr="00EB128D" w14:paraId="2D965A54" w14:textId="77777777" w:rsidTr="00677D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6228DBA5" w14:textId="77777777" w:rsidR="00EB128D" w:rsidRPr="00EB128D" w:rsidRDefault="00EB128D" w:rsidP="00EB128D">
            <w:pPr>
              <w:spacing w:after="0"/>
              <w:contextualSpacing/>
              <w:outlineLvl w:val="2"/>
              <w:rPr>
                <w:rFonts w:ascii="Times New Roman" w:hAnsi="Times New Roman" w:cs="Times New Roman"/>
                <w:color w:val="3B3838"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b/>
                <w:color w:val="3B3838"/>
                <w:sz w:val="24"/>
                <w:szCs w:val="24"/>
              </w:rPr>
              <w:t xml:space="preserve">Open House Discussion on: </w:t>
            </w:r>
          </w:p>
          <w:p w14:paraId="547F24E1" w14:textId="77777777" w:rsidR="00EB128D" w:rsidRPr="00EB128D" w:rsidRDefault="00EB128D" w:rsidP="00EB128D">
            <w:pPr>
              <w:numPr>
                <w:ilvl w:val="0"/>
                <w:numId w:val="1"/>
              </w:numPr>
              <w:spacing w:after="0"/>
              <w:contextualSpacing/>
              <w:outlineLvl w:val="2"/>
              <w:rPr>
                <w:rFonts w:ascii="Times New Roman" w:hAnsi="Times New Roman" w:cs="Times New Roman"/>
                <w:color w:val="3B3838"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color w:val="3B3838"/>
                <w:sz w:val="24"/>
                <w:szCs w:val="24"/>
              </w:rPr>
              <w:t>New contributions / potential work items received from members before the NWG-15 meeting</w:t>
            </w:r>
          </w:p>
          <w:p w14:paraId="2CB6A0B5" w14:textId="77777777" w:rsidR="00EB128D" w:rsidRPr="00EB128D" w:rsidRDefault="00EB128D" w:rsidP="00EB128D">
            <w:pPr>
              <w:numPr>
                <w:ilvl w:val="0"/>
                <w:numId w:val="2"/>
              </w:numPr>
              <w:spacing w:after="0"/>
              <w:contextualSpacing/>
              <w:outlineLvl w:val="2"/>
              <w:rPr>
                <w:rFonts w:ascii="Times New Roman" w:hAnsi="Times New Roman" w:cs="Times New Roman"/>
                <w:color w:val="3B3838"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color w:val="3B3838"/>
                <w:sz w:val="24"/>
                <w:szCs w:val="24"/>
              </w:rPr>
              <w:t xml:space="preserve">Contributions on Distributed </w:t>
            </w:r>
            <w:proofErr w:type="spellStart"/>
            <w:r w:rsidRPr="00EB128D">
              <w:rPr>
                <w:rFonts w:ascii="Times New Roman" w:hAnsi="Times New Roman" w:cs="Times New Roman"/>
                <w:color w:val="3B3838"/>
                <w:sz w:val="24"/>
                <w:szCs w:val="24"/>
              </w:rPr>
              <w:t>fibre</w:t>
            </w:r>
            <w:proofErr w:type="spellEnd"/>
            <w:r w:rsidRPr="00EB128D">
              <w:rPr>
                <w:rFonts w:ascii="Times New Roman" w:hAnsi="Times New Roman" w:cs="Times New Roman"/>
                <w:color w:val="3B3838"/>
                <w:sz w:val="24"/>
                <w:szCs w:val="24"/>
              </w:rPr>
              <w:t xml:space="preserve"> optic sensing (DFOS) (Q6/15)</w:t>
            </w:r>
          </w:p>
          <w:p w14:paraId="754018D7" w14:textId="77777777" w:rsidR="00EB128D" w:rsidRPr="00EB128D" w:rsidRDefault="00EB128D" w:rsidP="00EB128D">
            <w:pPr>
              <w:numPr>
                <w:ilvl w:val="0"/>
                <w:numId w:val="2"/>
              </w:numPr>
              <w:spacing w:after="0"/>
              <w:contextualSpacing/>
              <w:outlineLvl w:val="2"/>
              <w:rPr>
                <w:rFonts w:ascii="Times New Roman" w:hAnsi="Times New Roman" w:cs="Times New Roman"/>
                <w:color w:val="3B3838"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color w:val="3B3838"/>
                <w:sz w:val="24"/>
                <w:szCs w:val="24"/>
              </w:rPr>
              <w:t>Revision of L.100-111 (Q5/15)</w:t>
            </w:r>
          </w:p>
          <w:p w14:paraId="3705EF2F" w14:textId="77777777" w:rsidR="00EB128D" w:rsidRPr="00EB128D" w:rsidRDefault="00EB128D" w:rsidP="00EB128D">
            <w:pPr>
              <w:numPr>
                <w:ilvl w:val="0"/>
                <w:numId w:val="2"/>
              </w:numPr>
              <w:spacing w:after="0"/>
              <w:contextualSpacing/>
              <w:outlineLvl w:val="2"/>
              <w:rPr>
                <w:rFonts w:ascii="Times New Roman" w:hAnsi="Times New Roman" w:cs="Times New Roman"/>
                <w:color w:val="3B3838"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color w:val="3B3838"/>
                <w:sz w:val="24"/>
                <w:szCs w:val="24"/>
              </w:rPr>
              <w:t>Contribution – Addendum to Appendix II on ‘Optical access network visualization technology’ to the Draft revised Recommendation L.360: “Operations support system requirements for infrastructure and network elements management using ID technology” (Q7/15)</w:t>
            </w:r>
          </w:p>
          <w:p w14:paraId="79B5BA4F" w14:textId="77777777" w:rsidR="00EB128D" w:rsidRPr="00EB128D" w:rsidRDefault="00EB128D" w:rsidP="00EB128D">
            <w:pPr>
              <w:numPr>
                <w:ilvl w:val="0"/>
                <w:numId w:val="1"/>
              </w:numPr>
              <w:spacing w:after="0"/>
              <w:contextualSpacing/>
              <w:outlineLvl w:val="2"/>
              <w:rPr>
                <w:rFonts w:ascii="Times New Roman" w:hAnsi="Times New Roman" w:cs="Times New Roman"/>
                <w:color w:val="3B3838"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color w:val="3B3838"/>
                <w:sz w:val="24"/>
                <w:szCs w:val="24"/>
              </w:rPr>
              <w:t>Submitted Contribution on – Practical and Technical Aspects of the Outdoor optical infrastructures sharing between multiple operators (Q7/15)</w:t>
            </w:r>
          </w:p>
          <w:p w14:paraId="4BB9598A" w14:textId="77777777" w:rsidR="00EB128D" w:rsidRPr="00EB128D" w:rsidRDefault="00EB128D" w:rsidP="00EB128D">
            <w:pPr>
              <w:numPr>
                <w:ilvl w:val="0"/>
                <w:numId w:val="1"/>
              </w:numPr>
              <w:spacing w:after="0"/>
              <w:contextualSpacing/>
              <w:outlineLvl w:val="2"/>
              <w:rPr>
                <w:rFonts w:ascii="Times New Roman" w:hAnsi="Times New Roman" w:cs="Times New Roman"/>
                <w:color w:val="3B3838"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color w:val="3B3838"/>
                <w:sz w:val="24"/>
                <w:szCs w:val="24"/>
              </w:rPr>
              <w:t xml:space="preserve">Formation of National Working Parties (NWPs) of NWG-15 </w:t>
            </w:r>
          </w:p>
          <w:p w14:paraId="20ACF241" w14:textId="77777777" w:rsidR="00EB128D" w:rsidRPr="00EB128D" w:rsidRDefault="00EB128D" w:rsidP="00EB128D">
            <w:pPr>
              <w:numPr>
                <w:ilvl w:val="0"/>
                <w:numId w:val="1"/>
              </w:numPr>
              <w:spacing w:after="0"/>
              <w:contextualSpacing/>
              <w:outlineLvl w:val="2"/>
              <w:rPr>
                <w:rFonts w:ascii="Times New Roman" w:hAnsi="Times New Roman" w:cs="Times New Roman"/>
                <w:b/>
                <w:color w:val="3B3838"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color w:val="3B3838"/>
                <w:sz w:val="24"/>
                <w:szCs w:val="24"/>
              </w:rPr>
              <w:t>Any other items with the permission of the Chair.</w:t>
            </w:r>
          </w:p>
        </w:tc>
        <w:tc>
          <w:tcPr>
            <w:tcW w:w="1156" w:type="dxa"/>
          </w:tcPr>
          <w:p w14:paraId="25D66967" w14:textId="77777777" w:rsidR="00EB128D" w:rsidRPr="00EB128D" w:rsidRDefault="00EB128D" w:rsidP="00EB128D">
            <w:pPr>
              <w:spacing w:after="0"/>
              <w:contextualSpacing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3B3838"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bCs/>
                <w:color w:val="3B3838"/>
                <w:sz w:val="24"/>
                <w:szCs w:val="24"/>
              </w:rPr>
              <w:t>70-80 min.</w:t>
            </w:r>
          </w:p>
        </w:tc>
      </w:tr>
      <w:tr w:rsidR="00EB128D" w:rsidRPr="00EB128D" w14:paraId="592013CF" w14:textId="77777777" w:rsidTr="00677D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7C140E0C" w14:textId="77777777" w:rsidR="00EB128D" w:rsidRPr="00EB128D" w:rsidRDefault="00EB128D" w:rsidP="00EB128D">
            <w:pPr>
              <w:spacing w:after="0"/>
              <w:contextualSpacing/>
              <w:outlineLvl w:val="2"/>
              <w:rPr>
                <w:rFonts w:ascii="Times New Roman" w:hAnsi="Times New Roman" w:cs="Times New Roman"/>
                <w:b/>
                <w:color w:val="3B3838"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b/>
                <w:color w:val="3B3838"/>
                <w:sz w:val="24"/>
                <w:szCs w:val="24"/>
              </w:rPr>
              <w:t>Closing Remarks and Way Forward</w:t>
            </w:r>
          </w:p>
          <w:p w14:paraId="286BD1C8" w14:textId="77777777" w:rsidR="00EB128D" w:rsidRPr="00EB128D" w:rsidRDefault="00EB128D" w:rsidP="00EB128D">
            <w:pPr>
              <w:spacing w:after="0"/>
              <w:contextualSpacing/>
              <w:outlineLvl w:val="2"/>
              <w:rPr>
                <w:rFonts w:ascii="Times New Roman" w:hAnsi="Times New Roman" w:cs="Times New Roman"/>
                <w:color w:val="3B3838"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color w:val="3B3838"/>
                <w:sz w:val="24"/>
                <w:szCs w:val="24"/>
              </w:rPr>
              <w:t>Sh. Rakesh Desai, Chairman NWG-15 &amp; DDG (Fixed Access), TEC</w:t>
            </w:r>
          </w:p>
          <w:p w14:paraId="4B5B9D07" w14:textId="77777777" w:rsidR="00EB128D" w:rsidRPr="00EB128D" w:rsidRDefault="00EB128D" w:rsidP="00EB128D">
            <w:pPr>
              <w:spacing w:after="0"/>
              <w:contextualSpacing/>
              <w:outlineLvl w:val="2"/>
              <w:rPr>
                <w:rFonts w:ascii="Times New Roman" w:hAnsi="Times New Roman" w:cs="Times New Roman"/>
                <w:color w:val="3B3838"/>
                <w:sz w:val="24"/>
                <w:szCs w:val="24"/>
              </w:rPr>
            </w:pPr>
          </w:p>
          <w:p w14:paraId="14A3F84D" w14:textId="77777777" w:rsidR="00EB128D" w:rsidRPr="00EB128D" w:rsidRDefault="00EB128D" w:rsidP="00EB128D">
            <w:pPr>
              <w:spacing w:after="0"/>
              <w:contextualSpacing/>
              <w:outlineLvl w:val="2"/>
              <w:rPr>
                <w:rFonts w:ascii="Times New Roman" w:hAnsi="Times New Roman" w:cs="Times New Roman"/>
                <w:color w:val="3B3838"/>
                <w:sz w:val="24"/>
                <w:szCs w:val="24"/>
              </w:rPr>
            </w:pPr>
          </w:p>
        </w:tc>
        <w:tc>
          <w:tcPr>
            <w:tcW w:w="1156" w:type="dxa"/>
          </w:tcPr>
          <w:p w14:paraId="717964E2" w14:textId="77777777" w:rsidR="00EB128D" w:rsidRPr="00EB128D" w:rsidRDefault="00EB128D" w:rsidP="00EB128D">
            <w:pPr>
              <w:spacing w:after="0"/>
              <w:contextualSpacing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3B3838"/>
                <w:sz w:val="24"/>
                <w:szCs w:val="24"/>
              </w:rPr>
            </w:pPr>
            <w:r w:rsidRPr="00EB128D">
              <w:rPr>
                <w:rFonts w:ascii="Times New Roman" w:hAnsi="Times New Roman" w:cs="Times New Roman"/>
                <w:bCs/>
                <w:color w:val="3B3838"/>
                <w:sz w:val="24"/>
                <w:szCs w:val="24"/>
              </w:rPr>
              <w:t>5 min.</w:t>
            </w:r>
          </w:p>
        </w:tc>
      </w:tr>
    </w:tbl>
    <w:p w14:paraId="3EA4C0A5" w14:textId="77777777" w:rsidR="00EB128D" w:rsidRPr="00EB128D" w:rsidRDefault="00EB128D" w:rsidP="00EB128D">
      <w:pPr>
        <w:keepNext/>
        <w:keepLines/>
        <w:spacing w:after="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  <w:lang w:val="en-US" w:eastAsia="ja-JP"/>
        </w:rPr>
      </w:pPr>
      <w:r w:rsidRPr="00EB128D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  <w:lang w:val="en-US" w:eastAsia="ja-JP"/>
        </w:rPr>
        <w:t>Request:</w:t>
      </w:r>
    </w:p>
    <w:p w14:paraId="517F489E" w14:textId="77777777" w:rsidR="00EB128D" w:rsidRPr="00EB128D" w:rsidRDefault="00EB128D" w:rsidP="00EB128D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  <w:r w:rsidRPr="00EB128D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Kindly ensure the connection to the meeting link 10 minutes prior to the event to help us start on time. </w:t>
      </w:r>
    </w:p>
    <w:p w14:paraId="1B11A49A" w14:textId="77777777" w:rsidR="00EB128D" w:rsidRPr="00EB128D" w:rsidRDefault="00EB128D" w:rsidP="00EB128D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  <w:r w:rsidRPr="00EB128D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*********************************</w:t>
      </w:r>
    </w:p>
    <w:p w14:paraId="602B8B2A" w14:textId="77777777" w:rsidR="00EB128D" w:rsidRDefault="00EB128D" w:rsidP="00EB128D">
      <w:pPr>
        <w:shd w:val="clear" w:color="auto" w:fill="FFFFFF"/>
        <w:spacing w:after="0" w:line="240" w:lineRule="auto"/>
      </w:pPr>
    </w:p>
    <w:sectPr w:rsidR="00EB1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615E4"/>
    <w:multiLevelType w:val="hybridMultilevel"/>
    <w:tmpl w:val="258CAF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8B29D2"/>
    <w:multiLevelType w:val="hybridMultilevel"/>
    <w:tmpl w:val="9D2E74C2"/>
    <w:lvl w:ilvl="0" w:tplc="8C7CFF3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835821">
    <w:abstractNumId w:val="0"/>
  </w:num>
  <w:num w:numId="2" w16cid:durableId="1774664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QzNTGwNDK3tDQwNTBX0lEKTi0uzszPAykwrAUA7KB95iwAAAA="/>
  </w:docVars>
  <w:rsids>
    <w:rsidRoot w:val="00C6536D"/>
    <w:rsid w:val="00042897"/>
    <w:rsid w:val="00151603"/>
    <w:rsid w:val="0017292C"/>
    <w:rsid w:val="007A3866"/>
    <w:rsid w:val="007E241E"/>
    <w:rsid w:val="00910C51"/>
    <w:rsid w:val="00A0537B"/>
    <w:rsid w:val="00A34D60"/>
    <w:rsid w:val="00C21786"/>
    <w:rsid w:val="00C6536D"/>
    <w:rsid w:val="00EB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E8669"/>
  <w15:docId w15:val="{6FA66356-FCFC-457F-A0C2-CC6036970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paragraph"/>
    <w:basedOn w:val="Normal"/>
    <w:rsid w:val="00A05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yperlink">
    <w:name w:val="Hyperlink"/>
    <w:basedOn w:val="DefaultParagraphFont"/>
    <w:uiPriority w:val="99"/>
    <w:semiHidden/>
    <w:unhideWhenUsed/>
    <w:rsid w:val="00A0537B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A05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A0537B"/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Title">
    <w:name w:val="Title"/>
    <w:basedOn w:val="Normal"/>
    <w:link w:val="TitleChar"/>
    <w:uiPriority w:val="10"/>
    <w:qFormat/>
    <w:rsid w:val="00A05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TitleChar">
    <w:name w:val="Title Char"/>
    <w:basedOn w:val="DefaultParagraphFont"/>
    <w:link w:val="Title"/>
    <w:uiPriority w:val="10"/>
    <w:rsid w:val="00A0537B"/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A0537B"/>
    <w:rPr>
      <w:b/>
      <w:bCs/>
    </w:rPr>
  </w:style>
  <w:style w:type="character" w:customStyle="1" w:styleId="object">
    <w:name w:val="object"/>
    <w:basedOn w:val="DefaultParagraphFont"/>
    <w:rsid w:val="00A0537B"/>
  </w:style>
  <w:style w:type="table" w:styleId="TableGrid">
    <w:name w:val="Table Grid"/>
    <w:basedOn w:val="TableNormal"/>
    <w:uiPriority w:val="39"/>
    <w:rsid w:val="00EB128D"/>
    <w:pPr>
      <w:spacing w:after="0" w:line="240" w:lineRule="auto"/>
    </w:pPr>
    <w:rPr>
      <w:rFonts w:eastAsia="Times New Roman"/>
      <w:lang w:val="en-US" w:eastAsia="ja-JP"/>
    </w:rPr>
    <w:tblPr>
      <w:tblCellMar>
        <w:left w:w="0" w:type="dxa"/>
        <w:right w:w="0" w:type="dxa"/>
      </w:tblCellMar>
    </w:tblPr>
  </w:style>
  <w:style w:type="table" w:customStyle="1" w:styleId="TableGridLight1">
    <w:name w:val="Table Grid Light1"/>
    <w:basedOn w:val="TableNormal"/>
    <w:uiPriority w:val="40"/>
    <w:rsid w:val="00EB128D"/>
    <w:pPr>
      <w:spacing w:after="0" w:line="240" w:lineRule="auto"/>
    </w:pPr>
    <w:rPr>
      <w:rFonts w:eastAsia="Times New Roman"/>
      <w:lang w:val="en-US" w:eastAsia="ja-JP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41">
    <w:name w:val="Plain Table 41"/>
    <w:basedOn w:val="TableNormal"/>
    <w:uiPriority w:val="44"/>
    <w:rsid w:val="00EB128D"/>
    <w:pPr>
      <w:spacing w:before="80" w:after="80" w:line="240" w:lineRule="auto"/>
    </w:pPr>
    <w:rPr>
      <w:rFonts w:eastAsia="Times New Roman"/>
      <w:lang w:val="en-US" w:eastAsia="ja-JP"/>
    </w:rPr>
    <w:tblPr>
      <w:tblStyleRowBandSize w:val="1"/>
      <w:tblStyleColBandSize w:val="1"/>
      <w:tblCellMar>
        <w:left w:w="0" w:type="dxa"/>
        <w:bottom w:w="72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pPr>
        <w:wordWrap/>
        <w:spacing w:beforeLines="0" w:beforeAutospacing="0" w:afterLines="0" w:afterAutospacing="0"/>
      </w:pPr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1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t.gov.in/" TargetMode="External"/><Relationship Id="rId5" Type="http://schemas.openxmlformats.org/officeDocument/2006/relationships/hyperlink" Target="https://india.gov.i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A5677E67935482F87888AA4BC68F9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F5F2CB-29A9-495D-890F-E4B4C95F8CB9}"/>
      </w:docPartPr>
      <w:docPartBody>
        <w:p w:rsidR="00000000" w:rsidRDefault="001C4844" w:rsidP="001C4844">
          <w:pPr>
            <w:pStyle w:val="6A5677E67935482F87888AA4BC68F9E8"/>
          </w:pPr>
          <w:r w:rsidRPr="00A20344">
            <w:t>agenda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844"/>
    <w:rsid w:val="001C4844"/>
    <w:rsid w:val="0043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en-IN" w:eastAsia="en-I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A5677E67935482F87888AA4BC68F9E8">
    <w:name w:val="6A5677E67935482F87888AA4BC68F9E8"/>
    <w:rsid w:val="001C48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Rakesh</cp:lastModifiedBy>
  <cp:revision>3</cp:revision>
  <cp:lastPrinted>2022-11-01T08:40:00Z</cp:lastPrinted>
  <dcterms:created xsi:type="dcterms:W3CDTF">2023-10-13T07:04:00Z</dcterms:created>
  <dcterms:modified xsi:type="dcterms:W3CDTF">2023-10-13T07:20:00Z</dcterms:modified>
</cp:coreProperties>
</file>