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384C4A" w:rsidRPr="00880086" w14:paraId="7DC2812C" w14:textId="77777777" w:rsidTr="00F36497">
        <w:trPr>
          <w:cantSplit/>
          <w:jc w:val="center"/>
        </w:trPr>
        <w:tc>
          <w:tcPr>
            <w:tcW w:w="1134" w:type="dxa"/>
            <w:vMerge w:val="restart"/>
            <w:vAlign w:val="center"/>
          </w:tcPr>
          <w:p w14:paraId="5811DB56" w14:textId="77777777" w:rsidR="00384C4A" w:rsidRPr="00880086" w:rsidRDefault="00384C4A" w:rsidP="00F36497">
            <w:pPr>
              <w:spacing w:before="0"/>
              <w:jc w:val="center"/>
            </w:pPr>
            <w:bookmarkStart w:id="0" w:name="_Hlk197293748"/>
            <w:r w:rsidRPr="00880086">
              <w:rPr>
                <w:noProof/>
                <w:lang w:val="en-IN" w:eastAsia="en-IN" w:bidi="hi-IN"/>
              </w:rPr>
              <w:drawing>
                <wp:inline distT="0" distB="0" distL="0" distR="0" wp14:anchorId="40C3606D" wp14:editId="22571894">
                  <wp:extent cx="647700" cy="704850"/>
                  <wp:effectExtent l="0" t="0" r="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4018627C" w14:textId="77777777" w:rsidR="00384C4A" w:rsidRPr="00880086" w:rsidRDefault="00384C4A" w:rsidP="00F36497">
            <w:pPr>
              <w:rPr>
                <w:sz w:val="16"/>
                <w:szCs w:val="16"/>
              </w:rPr>
            </w:pPr>
            <w:r w:rsidRPr="00880086">
              <w:rPr>
                <w:sz w:val="16"/>
                <w:szCs w:val="16"/>
              </w:rPr>
              <w:t>INTERNATIONAL TELECOMMUNICATION UNION</w:t>
            </w:r>
          </w:p>
          <w:p w14:paraId="02870CA3" w14:textId="77777777" w:rsidR="00384C4A" w:rsidRPr="00880086" w:rsidRDefault="00384C4A" w:rsidP="00F36497">
            <w:pPr>
              <w:rPr>
                <w:b/>
                <w:bCs/>
                <w:sz w:val="26"/>
                <w:szCs w:val="26"/>
              </w:rPr>
            </w:pPr>
            <w:r w:rsidRPr="00880086">
              <w:rPr>
                <w:b/>
                <w:bCs/>
                <w:sz w:val="26"/>
                <w:szCs w:val="26"/>
              </w:rPr>
              <w:t>TELECOMMUNICATION</w:t>
            </w:r>
            <w:r w:rsidRPr="00880086">
              <w:rPr>
                <w:b/>
                <w:bCs/>
                <w:sz w:val="26"/>
                <w:szCs w:val="26"/>
              </w:rPr>
              <w:br/>
              <w:t>STANDARDIZATION SECTOR</w:t>
            </w:r>
          </w:p>
          <w:p w14:paraId="11FC77AC" w14:textId="77777777" w:rsidR="00384C4A" w:rsidRPr="00880086" w:rsidRDefault="00384C4A" w:rsidP="00F36497">
            <w:pPr>
              <w:rPr>
                <w:sz w:val="20"/>
                <w:szCs w:val="20"/>
              </w:rPr>
            </w:pPr>
            <w:r w:rsidRPr="00880086">
              <w:rPr>
                <w:sz w:val="20"/>
                <w:szCs w:val="20"/>
              </w:rPr>
              <w:t>STUDY PERIOD 2025-2028</w:t>
            </w:r>
          </w:p>
        </w:tc>
        <w:tc>
          <w:tcPr>
            <w:tcW w:w="4537" w:type="dxa"/>
            <w:gridSpan w:val="3"/>
            <w:vAlign w:val="center"/>
          </w:tcPr>
          <w:p w14:paraId="1D87CCA4" w14:textId="77777777" w:rsidR="00384C4A" w:rsidRPr="00880086" w:rsidRDefault="00384C4A" w:rsidP="00384C4A">
            <w:pPr>
              <w:pStyle w:val="Docnumber"/>
            </w:pPr>
            <w:r w:rsidRPr="00880086">
              <w:rPr>
                <w:noProof/>
              </w:rPr>
              <w:t>SG5</w:t>
            </w:r>
            <w:r w:rsidRPr="00880086">
              <w:t>-Cn</w:t>
            </w:r>
          </w:p>
        </w:tc>
      </w:tr>
      <w:tr w:rsidR="00384C4A" w:rsidRPr="00880086" w14:paraId="2334019E" w14:textId="77777777" w:rsidTr="00F36497">
        <w:trPr>
          <w:cantSplit/>
          <w:jc w:val="center"/>
        </w:trPr>
        <w:tc>
          <w:tcPr>
            <w:tcW w:w="1134" w:type="dxa"/>
            <w:vMerge/>
          </w:tcPr>
          <w:p w14:paraId="29E26DC5" w14:textId="77777777" w:rsidR="00384C4A" w:rsidRPr="00880086" w:rsidRDefault="00384C4A" w:rsidP="00F36497">
            <w:pPr>
              <w:rPr>
                <w:smallCaps/>
                <w:sz w:val="20"/>
              </w:rPr>
            </w:pPr>
          </w:p>
        </w:tc>
        <w:tc>
          <w:tcPr>
            <w:tcW w:w="3969" w:type="dxa"/>
            <w:gridSpan w:val="2"/>
            <w:vMerge/>
          </w:tcPr>
          <w:p w14:paraId="6E99F0E9" w14:textId="77777777" w:rsidR="00384C4A" w:rsidRPr="00880086" w:rsidRDefault="00384C4A" w:rsidP="00F36497">
            <w:pPr>
              <w:rPr>
                <w:smallCaps/>
                <w:sz w:val="20"/>
              </w:rPr>
            </w:pPr>
          </w:p>
        </w:tc>
        <w:tc>
          <w:tcPr>
            <w:tcW w:w="4537" w:type="dxa"/>
            <w:gridSpan w:val="3"/>
          </w:tcPr>
          <w:p w14:paraId="22BC0C63" w14:textId="77777777" w:rsidR="00384C4A" w:rsidRPr="00880086" w:rsidRDefault="00384C4A" w:rsidP="00F36497">
            <w:pPr>
              <w:pStyle w:val="TSBHeaderRight14"/>
            </w:pPr>
            <w:r w:rsidRPr="00880086">
              <w:rPr>
                <w:noProof/>
              </w:rPr>
              <w:t>STUDY GROUP 5</w:t>
            </w:r>
            <w:r w:rsidRPr="00880086">
              <w:t xml:space="preserve"> </w:t>
            </w:r>
          </w:p>
        </w:tc>
      </w:tr>
      <w:tr w:rsidR="00384C4A" w:rsidRPr="00880086" w14:paraId="79DF69B1" w14:textId="77777777" w:rsidTr="00F36497">
        <w:trPr>
          <w:cantSplit/>
          <w:jc w:val="center"/>
        </w:trPr>
        <w:tc>
          <w:tcPr>
            <w:tcW w:w="1134" w:type="dxa"/>
            <w:vMerge/>
            <w:tcBorders>
              <w:bottom w:val="single" w:sz="12" w:space="0" w:color="auto"/>
            </w:tcBorders>
          </w:tcPr>
          <w:p w14:paraId="1D2EC119" w14:textId="77777777" w:rsidR="00384C4A" w:rsidRPr="00880086" w:rsidRDefault="00384C4A" w:rsidP="00F36497">
            <w:pPr>
              <w:rPr>
                <w:b/>
                <w:bCs/>
                <w:sz w:val="26"/>
              </w:rPr>
            </w:pPr>
          </w:p>
        </w:tc>
        <w:tc>
          <w:tcPr>
            <w:tcW w:w="3969" w:type="dxa"/>
            <w:gridSpan w:val="2"/>
            <w:vMerge/>
            <w:tcBorders>
              <w:bottom w:val="single" w:sz="12" w:space="0" w:color="auto"/>
            </w:tcBorders>
          </w:tcPr>
          <w:p w14:paraId="25B2A67D" w14:textId="77777777" w:rsidR="00384C4A" w:rsidRPr="00880086" w:rsidRDefault="00384C4A" w:rsidP="00F36497">
            <w:pPr>
              <w:rPr>
                <w:b/>
                <w:bCs/>
                <w:sz w:val="26"/>
              </w:rPr>
            </w:pPr>
          </w:p>
        </w:tc>
        <w:tc>
          <w:tcPr>
            <w:tcW w:w="4537" w:type="dxa"/>
            <w:gridSpan w:val="3"/>
            <w:tcBorders>
              <w:bottom w:val="single" w:sz="12" w:space="0" w:color="auto"/>
            </w:tcBorders>
            <w:vAlign w:val="center"/>
          </w:tcPr>
          <w:p w14:paraId="51A9CB0C" w14:textId="77777777" w:rsidR="00384C4A" w:rsidRPr="00880086" w:rsidRDefault="00384C4A" w:rsidP="00F36497">
            <w:pPr>
              <w:pStyle w:val="TSBHeaderRight14"/>
            </w:pPr>
            <w:r w:rsidRPr="00880086">
              <w:t>Original: English</w:t>
            </w:r>
          </w:p>
        </w:tc>
      </w:tr>
      <w:tr w:rsidR="00384C4A" w:rsidRPr="00880086" w14:paraId="738CC041" w14:textId="77777777" w:rsidTr="00F36497">
        <w:trPr>
          <w:cantSplit/>
          <w:jc w:val="center"/>
        </w:trPr>
        <w:tc>
          <w:tcPr>
            <w:tcW w:w="1418" w:type="dxa"/>
            <w:gridSpan w:val="2"/>
          </w:tcPr>
          <w:p w14:paraId="0AE69F71" w14:textId="77777777" w:rsidR="00384C4A" w:rsidRPr="00880086" w:rsidRDefault="00384C4A" w:rsidP="00F36497">
            <w:pPr>
              <w:rPr>
                <w:b/>
                <w:bCs/>
              </w:rPr>
            </w:pPr>
            <w:r w:rsidRPr="00880086">
              <w:rPr>
                <w:b/>
                <w:bCs/>
              </w:rPr>
              <w:t>Question(s):</w:t>
            </w:r>
          </w:p>
        </w:tc>
        <w:tc>
          <w:tcPr>
            <w:tcW w:w="3827" w:type="dxa"/>
            <w:gridSpan w:val="2"/>
          </w:tcPr>
          <w:p w14:paraId="4C7F7A82" w14:textId="6DE5A57F" w:rsidR="00384C4A" w:rsidRPr="00880086" w:rsidRDefault="002037AB" w:rsidP="00F36497">
            <w:pPr>
              <w:pStyle w:val="TSBHeaderQuestion"/>
            </w:pPr>
            <w:r>
              <w:rPr>
                <w:noProof/>
              </w:rPr>
              <w:t>7</w:t>
            </w:r>
            <w:r w:rsidR="00384C4A" w:rsidRPr="00880086">
              <w:rPr>
                <w:noProof/>
              </w:rPr>
              <w:t>/5</w:t>
            </w:r>
          </w:p>
        </w:tc>
        <w:tc>
          <w:tcPr>
            <w:tcW w:w="4395" w:type="dxa"/>
            <w:gridSpan w:val="2"/>
          </w:tcPr>
          <w:p w14:paraId="518B9981" w14:textId="316FEE4D" w:rsidR="00384C4A" w:rsidRPr="00880086" w:rsidRDefault="00C45D2E" w:rsidP="00F36497">
            <w:pPr>
              <w:pStyle w:val="VenueDate"/>
            </w:pPr>
            <w:r>
              <w:t>Geneva, 3-12 June 2025</w:t>
            </w:r>
          </w:p>
        </w:tc>
      </w:tr>
      <w:tr w:rsidR="00384C4A" w:rsidRPr="00880086" w14:paraId="327B123C" w14:textId="77777777" w:rsidTr="00F36497">
        <w:trPr>
          <w:cantSplit/>
          <w:jc w:val="center"/>
        </w:trPr>
        <w:tc>
          <w:tcPr>
            <w:tcW w:w="9640" w:type="dxa"/>
            <w:gridSpan w:val="6"/>
          </w:tcPr>
          <w:p w14:paraId="79B86802" w14:textId="77777777" w:rsidR="00384C4A" w:rsidRPr="00880086" w:rsidRDefault="00384C4A" w:rsidP="00F36497">
            <w:pPr>
              <w:jc w:val="center"/>
              <w:rPr>
                <w:b/>
                <w:bCs/>
              </w:rPr>
            </w:pPr>
            <w:r w:rsidRPr="00880086">
              <w:rPr>
                <w:b/>
                <w:bCs/>
              </w:rPr>
              <w:t>CONTRIBUTION</w:t>
            </w:r>
          </w:p>
        </w:tc>
      </w:tr>
      <w:tr w:rsidR="00384C4A" w:rsidRPr="00880086" w14:paraId="5AA3B6D7" w14:textId="77777777" w:rsidTr="00F36497">
        <w:trPr>
          <w:cantSplit/>
          <w:jc w:val="center"/>
        </w:trPr>
        <w:tc>
          <w:tcPr>
            <w:tcW w:w="1418" w:type="dxa"/>
            <w:gridSpan w:val="2"/>
          </w:tcPr>
          <w:p w14:paraId="367744DD" w14:textId="77777777" w:rsidR="00384C4A" w:rsidRPr="00880086" w:rsidRDefault="00384C4A" w:rsidP="00F36497">
            <w:pPr>
              <w:rPr>
                <w:b/>
                <w:bCs/>
              </w:rPr>
            </w:pPr>
            <w:r w:rsidRPr="00880086">
              <w:rPr>
                <w:b/>
                <w:bCs/>
              </w:rPr>
              <w:t>Source:</w:t>
            </w:r>
          </w:p>
        </w:tc>
        <w:tc>
          <w:tcPr>
            <w:tcW w:w="8222" w:type="dxa"/>
            <w:gridSpan w:val="4"/>
          </w:tcPr>
          <w:p w14:paraId="1899AD8D" w14:textId="1CFB3DDF" w:rsidR="00384C4A" w:rsidRPr="00880086" w:rsidRDefault="00AF4622" w:rsidP="00F36497">
            <w:pPr>
              <w:pStyle w:val="TSBHeaderSource"/>
            </w:pPr>
            <w:r w:rsidRPr="00880086">
              <w:t xml:space="preserve">Ministry of Communications, </w:t>
            </w:r>
            <w:r w:rsidR="00A2091C">
              <w:t xml:space="preserve">Department of Telecommunications, </w:t>
            </w:r>
            <w:r w:rsidRPr="00880086">
              <w:t>India</w:t>
            </w:r>
          </w:p>
        </w:tc>
      </w:tr>
      <w:tr w:rsidR="00384C4A" w:rsidRPr="00880086" w14:paraId="1BFAB0D6" w14:textId="77777777" w:rsidTr="00F36497">
        <w:trPr>
          <w:cantSplit/>
          <w:jc w:val="center"/>
        </w:trPr>
        <w:tc>
          <w:tcPr>
            <w:tcW w:w="1418" w:type="dxa"/>
            <w:gridSpan w:val="2"/>
          </w:tcPr>
          <w:p w14:paraId="55AA2DEC" w14:textId="77777777" w:rsidR="00384C4A" w:rsidRPr="00880086" w:rsidRDefault="00384C4A" w:rsidP="00F36497">
            <w:r w:rsidRPr="00880086">
              <w:rPr>
                <w:b/>
                <w:bCs/>
              </w:rPr>
              <w:t>Title:</w:t>
            </w:r>
          </w:p>
        </w:tc>
        <w:tc>
          <w:tcPr>
            <w:tcW w:w="8222" w:type="dxa"/>
            <w:gridSpan w:val="4"/>
          </w:tcPr>
          <w:p w14:paraId="7CB08C13" w14:textId="00642DB7" w:rsidR="00384C4A" w:rsidRPr="00CD2104" w:rsidRDefault="00CD2104" w:rsidP="00F36497">
            <w:pPr>
              <w:pStyle w:val="TSBHeaderTitle"/>
              <w:rPr>
                <w:lang w:val="en-US"/>
              </w:rPr>
            </w:pPr>
            <w:r>
              <w:t xml:space="preserve">Proposal for </w:t>
            </w:r>
            <w:r w:rsidR="006C33F1">
              <w:t xml:space="preserve">creation of </w:t>
            </w:r>
            <w:r w:rsidR="008B1F5F">
              <w:t xml:space="preserve">New Work Item </w:t>
            </w:r>
            <w:proofErr w:type="gramStart"/>
            <w:r w:rsidR="008B1F5F">
              <w:t xml:space="preserve">on </w:t>
            </w:r>
            <w:r w:rsidR="008B1F5F" w:rsidRPr="008B1F5F">
              <w:t> </w:t>
            </w:r>
            <w:r w:rsidR="006C33F1">
              <w:t>ITU</w:t>
            </w:r>
            <w:proofErr w:type="gramEnd"/>
            <w:r w:rsidR="006C33F1">
              <w:t xml:space="preserve">-T </w:t>
            </w:r>
            <w:r>
              <w:t>L</w:t>
            </w:r>
            <w:r w:rsidR="00365EEB">
              <w:t>.</w:t>
            </w:r>
            <w:r w:rsidR="00F011BF">
              <w:t>EW_INT_ACT</w:t>
            </w:r>
            <w:r>
              <w:t>.</w:t>
            </w:r>
            <w:r>
              <w:rPr>
                <w:lang w:val="en-US"/>
              </w:rPr>
              <w:t xml:space="preserve">” </w:t>
            </w:r>
            <w:r w:rsidR="00060BA1" w:rsidRPr="00060BA1">
              <w:rPr>
                <w:b/>
                <w:bCs/>
              </w:rPr>
              <w:t>E-Waste Lifecycle Integrity and Accountability"</w:t>
            </w:r>
            <w:r>
              <w:rPr>
                <w:lang w:val="en-US"/>
              </w:rPr>
              <w:t>”</w:t>
            </w:r>
          </w:p>
        </w:tc>
      </w:tr>
      <w:tr w:rsidR="00AF4622" w:rsidRPr="00880086" w14:paraId="1C8E72EF" w14:textId="77777777" w:rsidTr="00F36497">
        <w:trPr>
          <w:cantSplit/>
          <w:jc w:val="center"/>
        </w:trPr>
        <w:tc>
          <w:tcPr>
            <w:tcW w:w="1418" w:type="dxa"/>
            <w:gridSpan w:val="2"/>
            <w:tcBorders>
              <w:top w:val="single" w:sz="6" w:space="0" w:color="auto"/>
              <w:bottom w:val="single" w:sz="6" w:space="0" w:color="auto"/>
            </w:tcBorders>
          </w:tcPr>
          <w:p w14:paraId="7B5EC600" w14:textId="77777777" w:rsidR="00AF4622" w:rsidRPr="00880086" w:rsidRDefault="00AF4622" w:rsidP="00AF4622">
            <w:pPr>
              <w:rPr>
                <w:b/>
                <w:bCs/>
              </w:rPr>
            </w:pPr>
            <w:r w:rsidRPr="00880086">
              <w:rPr>
                <w:b/>
                <w:bCs/>
              </w:rPr>
              <w:t>Contact:</w:t>
            </w:r>
          </w:p>
        </w:tc>
        <w:tc>
          <w:tcPr>
            <w:tcW w:w="4111" w:type="dxa"/>
            <w:gridSpan w:val="3"/>
            <w:tcBorders>
              <w:top w:val="single" w:sz="6" w:space="0" w:color="auto"/>
              <w:bottom w:val="single" w:sz="6" w:space="0" w:color="auto"/>
            </w:tcBorders>
          </w:tcPr>
          <w:p w14:paraId="7BBDA7B0" w14:textId="1584973A" w:rsidR="00AF4622" w:rsidRPr="00880086" w:rsidRDefault="00BC470B" w:rsidP="00AF4622">
            <w:pPr>
              <w:spacing w:before="0"/>
              <w:rPr>
                <w:lang w:val="en-US"/>
              </w:rPr>
            </w:pPr>
            <w:r>
              <w:rPr>
                <w:lang w:val="en-US"/>
              </w:rPr>
              <w:t>Vineet Malik</w:t>
            </w:r>
          </w:p>
          <w:p w14:paraId="7DDEDA0B" w14:textId="136D8643" w:rsidR="00AF4622" w:rsidRPr="00880086" w:rsidRDefault="001501AE" w:rsidP="00AF4622">
            <w:pPr>
              <w:tabs>
                <w:tab w:val="left" w:pos="794"/>
              </w:tabs>
            </w:pPr>
            <w:r>
              <w:rPr>
                <w:lang w:val="pl-PL"/>
              </w:rPr>
              <w:t>TEC,</w:t>
            </w:r>
            <w:r w:rsidR="00AF4622" w:rsidRPr="00880086">
              <w:rPr>
                <w:lang w:val="pl-PL"/>
              </w:rPr>
              <w:t>DoT</w:t>
            </w:r>
            <w:r w:rsidR="00AF4622" w:rsidRPr="00880086">
              <w:rPr>
                <w:lang w:val="pl-PL"/>
              </w:rPr>
              <w:br/>
              <w:t>Ministry of Communications, India</w:t>
            </w:r>
          </w:p>
        </w:tc>
        <w:tc>
          <w:tcPr>
            <w:tcW w:w="4111" w:type="dxa"/>
            <w:tcBorders>
              <w:top w:val="single" w:sz="6" w:space="0" w:color="auto"/>
              <w:bottom w:val="single" w:sz="6" w:space="0" w:color="auto"/>
            </w:tcBorders>
          </w:tcPr>
          <w:p w14:paraId="695FD580" w14:textId="4D1806B2" w:rsidR="00AF4622" w:rsidRPr="00880086" w:rsidRDefault="00AF4622" w:rsidP="00AF4622">
            <w:pPr>
              <w:tabs>
                <w:tab w:val="left" w:pos="794"/>
              </w:tabs>
            </w:pPr>
            <w:r w:rsidRPr="00880086">
              <w:rPr>
                <w:lang w:val="en-US"/>
              </w:rPr>
              <w:t xml:space="preserve">Tel: </w:t>
            </w:r>
            <w:r w:rsidR="00333BA5">
              <w:rPr>
                <w:lang w:val="en-US"/>
              </w:rPr>
              <w:t>9999184213</w:t>
            </w:r>
            <w:r w:rsidRPr="00880086">
              <w:rPr>
                <w:lang w:val="en-US"/>
              </w:rPr>
              <w:br/>
              <w:t xml:space="preserve">Fax: </w:t>
            </w:r>
            <w:r w:rsidRPr="00880086">
              <w:rPr>
                <w:lang w:val="en-US"/>
              </w:rPr>
              <w:br/>
              <w:t xml:space="preserve">E-mail: </w:t>
            </w:r>
            <w:r w:rsidR="00BC470B">
              <w:t>vineet.malik@gov.in</w:t>
            </w:r>
          </w:p>
        </w:tc>
      </w:tr>
      <w:tr w:rsidR="00384C4A" w:rsidRPr="00880086" w14:paraId="0BC5FEF6" w14:textId="77777777" w:rsidTr="00F36497">
        <w:trPr>
          <w:cantSplit/>
          <w:jc w:val="center"/>
        </w:trPr>
        <w:tc>
          <w:tcPr>
            <w:tcW w:w="1418" w:type="dxa"/>
            <w:gridSpan w:val="2"/>
            <w:tcBorders>
              <w:top w:val="single" w:sz="6" w:space="0" w:color="auto"/>
              <w:bottom w:val="single" w:sz="6" w:space="0" w:color="auto"/>
            </w:tcBorders>
          </w:tcPr>
          <w:p w14:paraId="1FDBEFBA" w14:textId="77777777" w:rsidR="00384C4A" w:rsidRPr="00880086" w:rsidRDefault="00384C4A" w:rsidP="00F36497">
            <w:pPr>
              <w:rPr>
                <w:b/>
                <w:bCs/>
              </w:rPr>
            </w:pPr>
            <w:r w:rsidRPr="00880086">
              <w:rPr>
                <w:b/>
                <w:bCs/>
              </w:rPr>
              <w:t>Contact:</w:t>
            </w:r>
          </w:p>
        </w:tc>
        <w:tc>
          <w:tcPr>
            <w:tcW w:w="4111" w:type="dxa"/>
            <w:gridSpan w:val="3"/>
            <w:tcBorders>
              <w:top w:val="single" w:sz="6" w:space="0" w:color="auto"/>
              <w:bottom w:val="single" w:sz="6" w:space="0" w:color="auto"/>
            </w:tcBorders>
          </w:tcPr>
          <w:p w14:paraId="26298849" w14:textId="6A021DE7" w:rsidR="00384C4A" w:rsidRPr="00880086" w:rsidRDefault="00BC470B" w:rsidP="00F36497">
            <w:pPr>
              <w:tabs>
                <w:tab w:val="left" w:pos="794"/>
              </w:tabs>
            </w:pPr>
            <w:r>
              <w:t>Kanika Gambhir</w:t>
            </w:r>
          </w:p>
          <w:p w14:paraId="64A9CFC2" w14:textId="4A0717AD" w:rsidR="00AF4622" w:rsidRPr="00880086" w:rsidRDefault="00AF4622" w:rsidP="00F36497">
            <w:pPr>
              <w:tabs>
                <w:tab w:val="left" w:pos="794"/>
              </w:tabs>
            </w:pPr>
            <w:r w:rsidRPr="00880086">
              <w:t>DoT</w:t>
            </w:r>
          </w:p>
          <w:p w14:paraId="53886F30" w14:textId="0FE5FA06" w:rsidR="00AF4622" w:rsidRPr="00880086" w:rsidRDefault="00AF4622" w:rsidP="00F36497">
            <w:pPr>
              <w:tabs>
                <w:tab w:val="left" w:pos="794"/>
              </w:tabs>
            </w:pPr>
            <w:r w:rsidRPr="00880086">
              <w:rPr>
                <w:lang w:val="pl-PL"/>
              </w:rPr>
              <w:t>Ministry of Communications, India</w:t>
            </w:r>
          </w:p>
        </w:tc>
        <w:tc>
          <w:tcPr>
            <w:tcW w:w="4111" w:type="dxa"/>
            <w:tcBorders>
              <w:top w:val="single" w:sz="6" w:space="0" w:color="auto"/>
              <w:bottom w:val="single" w:sz="6" w:space="0" w:color="auto"/>
            </w:tcBorders>
          </w:tcPr>
          <w:p w14:paraId="0FD74C0D" w14:textId="7FD2748C" w:rsidR="00AF4622" w:rsidRPr="00880086" w:rsidRDefault="00384C4A" w:rsidP="00F36497">
            <w:pPr>
              <w:tabs>
                <w:tab w:val="left" w:pos="794"/>
              </w:tabs>
            </w:pPr>
            <w:r w:rsidRPr="00880086">
              <w:t>Tel:</w:t>
            </w:r>
            <w:r w:rsidR="00725A12">
              <w:t xml:space="preserve"> </w:t>
            </w:r>
            <w:r w:rsidR="001834BE">
              <w:t>989105</w:t>
            </w:r>
            <w:r w:rsidR="00333BA5">
              <w:t>69</w:t>
            </w:r>
            <w:r w:rsidR="00A2091C">
              <w:t>45</w:t>
            </w:r>
            <w:r w:rsidRPr="00880086">
              <w:br/>
            </w:r>
            <w:r w:rsidR="00AF4622" w:rsidRPr="00880086">
              <w:t>Fax:</w:t>
            </w:r>
          </w:p>
          <w:p w14:paraId="341E5C41" w14:textId="1205B311" w:rsidR="00384C4A" w:rsidRPr="00880086" w:rsidRDefault="00384C4A" w:rsidP="00F36497">
            <w:pPr>
              <w:tabs>
                <w:tab w:val="left" w:pos="794"/>
              </w:tabs>
            </w:pPr>
            <w:r w:rsidRPr="00880086">
              <w:t>E-m</w:t>
            </w:r>
            <w:r w:rsidR="00BC470B">
              <w:t>ail: kanika.gambhir@gov.in</w:t>
            </w:r>
          </w:p>
        </w:tc>
      </w:tr>
    </w:tbl>
    <w:p w14:paraId="45D2D292" w14:textId="77777777" w:rsidR="00384C4A" w:rsidRPr="00880086" w:rsidRDefault="00384C4A" w:rsidP="00725817"/>
    <w:tbl>
      <w:tblPr>
        <w:tblW w:w="8364" w:type="dxa"/>
        <w:jc w:val="center"/>
        <w:tblLayout w:type="fixed"/>
        <w:tblCellMar>
          <w:left w:w="57" w:type="dxa"/>
          <w:right w:w="57" w:type="dxa"/>
        </w:tblCellMar>
        <w:tblLook w:val="0000" w:firstRow="0" w:lastRow="0" w:firstColumn="0" w:lastColumn="0" w:noHBand="0" w:noVBand="0"/>
      </w:tblPr>
      <w:tblGrid>
        <w:gridCol w:w="142"/>
        <w:gridCol w:w="8222"/>
      </w:tblGrid>
      <w:tr w:rsidR="00384C4A" w:rsidRPr="00880086" w14:paraId="632E5242" w14:textId="77777777" w:rsidTr="006C33F1">
        <w:trPr>
          <w:cantSplit/>
          <w:jc w:val="center"/>
        </w:trPr>
        <w:tc>
          <w:tcPr>
            <w:tcW w:w="142" w:type="dxa"/>
          </w:tcPr>
          <w:p w14:paraId="43E51583" w14:textId="64E62789" w:rsidR="00384C4A" w:rsidRPr="00880086" w:rsidRDefault="00384C4A" w:rsidP="00F36497">
            <w:pPr>
              <w:rPr>
                <w:b/>
                <w:bCs/>
              </w:rPr>
            </w:pPr>
          </w:p>
        </w:tc>
        <w:tc>
          <w:tcPr>
            <w:tcW w:w="8222" w:type="dxa"/>
          </w:tcPr>
          <w:p w14:paraId="6DBE6C99" w14:textId="77777777" w:rsidR="00BB6535" w:rsidRDefault="006C33F1" w:rsidP="006C33F1">
            <w:pPr>
              <w:pStyle w:val="TSBHeaderSummary"/>
              <w:jc w:val="both"/>
              <w:rPr>
                <w:b/>
                <w:bCs/>
              </w:rPr>
            </w:pPr>
            <w:r w:rsidRPr="00880086">
              <w:rPr>
                <w:b/>
                <w:bCs/>
              </w:rPr>
              <w:t>Abstract:</w:t>
            </w:r>
            <w:r>
              <w:rPr>
                <w:b/>
                <w:bCs/>
              </w:rPr>
              <w:t xml:space="preserve"> </w:t>
            </w:r>
          </w:p>
          <w:p w14:paraId="466A3428" w14:textId="7B3D6D5A" w:rsidR="00384C4A" w:rsidRDefault="00C6151B" w:rsidP="006C33F1">
            <w:pPr>
              <w:pStyle w:val="TSBHeaderSummary"/>
              <w:jc w:val="both"/>
            </w:pPr>
            <w:r>
              <w:t>This contrib</w:t>
            </w:r>
            <w:r w:rsidR="006C33F1">
              <w:t>utions proposes to create a</w:t>
            </w:r>
            <w:r>
              <w:t xml:space="preserve"> new Work item on </w:t>
            </w:r>
            <w:r w:rsidR="006C33F1">
              <w:t>L.EW_INT_ACT</w:t>
            </w:r>
            <w:r w:rsidR="006C33F1" w:rsidRPr="00060BA1">
              <w:rPr>
                <w:b/>
                <w:bCs/>
              </w:rPr>
              <w:t xml:space="preserve"> </w:t>
            </w:r>
            <w:r w:rsidR="006C33F1">
              <w:rPr>
                <w:b/>
                <w:bCs/>
              </w:rPr>
              <w:t>“</w:t>
            </w:r>
            <w:r w:rsidR="00060BA1" w:rsidRPr="00060BA1">
              <w:rPr>
                <w:b/>
                <w:bCs/>
              </w:rPr>
              <w:t>E-Waste Lifecycle Integrity and Accountability</w:t>
            </w:r>
            <w:r w:rsidR="006C33F1">
              <w:rPr>
                <w:b/>
                <w:bCs/>
              </w:rPr>
              <w:t xml:space="preserve">. </w:t>
            </w:r>
            <w:r w:rsidR="006C33F1" w:rsidRPr="00774C70">
              <w:t xml:space="preserve">This proposal introduces a structured approach to strengthen </w:t>
            </w:r>
            <w:r w:rsidR="006C33F1" w:rsidRPr="00774C70">
              <w:rPr>
                <w:b/>
                <w:bCs/>
              </w:rPr>
              <w:t>integrity and accountability</w:t>
            </w:r>
            <w:r w:rsidR="006C33F1" w:rsidRPr="00774C70">
              <w:t xml:space="preserve"> in e-waste management</w:t>
            </w:r>
            <w:r w:rsidR="006C33F1">
              <w:t xml:space="preserve">. </w:t>
            </w:r>
            <w:r w:rsidR="006C33F1" w:rsidRPr="00060BA1">
              <w:t xml:space="preserve">It outlines </w:t>
            </w:r>
            <w:r w:rsidR="00BB6535">
              <w:t>guidance structure</w:t>
            </w:r>
            <w:r w:rsidR="006C33F1" w:rsidRPr="00060BA1">
              <w:t xml:space="preserve"> to</w:t>
            </w:r>
            <w:r w:rsidR="006C33F1">
              <w:t xml:space="preserve"> introduce accountability and integrity of </w:t>
            </w:r>
            <w:r w:rsidR="006C33F1" w:rsidRPr="00060BA1">
              <w:t>data across the various stages of the E-waste lifecycle</w:t>
            </w:r>
            <w:r w:rsidR="006C33F1">
              <w:t>.</w:t>
            </w:r>
          </w:p>
          <w:p w14:paraId="735FB241" w14:textId="77777777" w:rsidR="006C33F1" w:rsidRDefault="006C33F1" w:rsidP="006C33F1">
            <w:pPr>
              <w:pStyle w:val="TSBHeaderSummary"/>
              <w:jc w:val="both"/>
            </w:pPr>
          </w:p>
          <w:p w14:paraId="467720B3" w14:textId="293DE440" w:rsidR="006C33F1" w:rsidRPr="00880086" w:rsidRDefault="006C33F1" w:rsidP="009F58AC">
            <w:pPr>
              <w:jc w:val="both"/>
            </w:pPr>
          </w:p>
        </w:tc>
      </w:tr>
    </w:tbl>
    <w:p w14:paraId="0316A903" w14:textId="77777777" w:rsidR="00384C4A" w:rsidRDefault="00384C4A" w:rsidP="00725817"/>
    <w:p w14:paraId="08BAD4CA" w14:textId="77777777" w:rsidR="00880086" w:rsidRDefault="00880086" w:rsidP="00880086">
      <w:pPr>
        <w:jc w:val="center"/>
        <w:rPr>
          <w:sz w:val="28"/>
          <w:szCs w:val="28"/>
        </w:rPr>
      </w:pPr>
    </w:p>
    <w:p w14:paraId="5BF2354D" w14:textId="222D4322" w:rsidR="002037AB" w:rsidRPr="00060BA1" w:rsidRDefault="00F011BF" w:rsidP="00060BA1">
      <w:pPr>
        <w:rPr>
          <w:b/>
          <w:bCs/>
        </w:rPr>
      </w:pPr>
      <w:r>
        <w:rPr>
          <w:b/>
          <w:bCs/>
        </w:rPr>
        <w:t>1.</w:t>
      </w:r>
      <w:r>
        <w:rPr>
          <w:b/>
          <w:bCs/>
        </w:rPr>
        <w:tab/>
      </w:r>
      <w:r w:rsidR="002037AB" w:rsidRPr="00060BA1">
        <w:rPr>
          <w:b/>
          <w:bCs/>
        </w:rPr>
        <w:t>Background</w:t>
      </w:r>
    </w:p>
    <w:p w14:paraId="5A146F90" w14:textId="5760CD98" w:rsidR="001F0179" w:rsidRDefault="00060BA1" w:rsidP="001F0179">
      <w:pPr>
        <w:pStyle w:val="TSBHeaderSummary"/>
        <w:jc w:val="both"/>
      </w:pPr>
      <w:r w:rsidRPr="002037AB">
        <w:t xml:space="preserve">The rapid growth of waste generation, especially electronic waste (E-waste), has become a critical challenge for global sustainability. With the integration of digital technologies such as Artificial Intelligence (AI), Internet of Things (IoT), and Blockchain in waste management, there is a need to address the </w:t>
      </w:r>
      <w:r w:rsidR="00774C70">
        <w:t xml:space="preserve">need </w:t>
      </w:r>
      <w:r w:rsidRPr="002037AB">
        <w:t xml:space="preserve">to </w:t>
      </w:r>
      <w:r w:rsidR="00774C70" w:rsidRPr="00774C70">
        <w:t>ensure transparency, traceability, and responsible handling throughout the e-waste lifecycle</w:t>
      </w:r>
      <w:r>
        <w:t xml:space="preserve">. </w:t>
      </w:r>
      <w:r w:rsidR="00774C70" w:rsidRPr="00774C70">
        <w:t xml:space="preserve">This proposal introduces a structured approach to strengthen </w:t>
      </w:r>
      <w:r w:rsidR="00774C70" w:rsidRPr="00774C70">
        <w:rPr>
          <w:b/>
          <w:bCs/>
        </w:rPr>
        <w:t>integrity and accountability</w:t>
      </w:r>
      <w:r w:rsidR="00774C70" w:rsidRPr="00774C70">
        <w:t xml:space="preserve"> in e-waste management</w:t>
      </w:r>
      <w:r w:rsidR="00774C70">
        <w:t xml:space="preserve">. </w:t>
      </w:r>
      <w:r w:rsidRPr="00060BA1">
        <w:t>It outlines strategies to</w:t>
      </w:r>
      <w:r w:rsidR="00774C70">
        <w:t xml:space="preserve"> introduce accountability and integrity of </w:t>
      </w:r>
      <w:r w:rsidRPr="00060BA1">
        <w:t>data across the various stages of the E-waste lifecycle—collection, transportation, dismantling, recycling, and disposal.</w:t>
      </w:r>
      <w:r w:rsidR="00774C70" w:rsidRPr="00774C70">
        <w:t xml:space="preserve"> Many devices may still carry residual data, proprietary components, or hazardous materials. A lifecycle-wide perspective is necessary to manage these risks effectively while supporting sustainable practices</w:t>
      </w:r>
    </w:p>
    <w:p w14:paraId="3000A93B" w14:textId="40CA4F1D" w:rsidR="008C33D2" w:rsidRPr="008C33D2" w:rsidRDefault="007028E1" w:rsidP="008C33D2">
      <w:pPr>
        <w:spacing w:before="100" w:beforeAutospacing="1" w:after="100" w:afterAutospacing="1"/>
        <w:rPr>
          <w:rFonts w:eastAsia="Times New Roman"/>
          <w:lang w:val="en-IN" w:eastAsia="en-IN"/>
        </w:rPr>
      </w:pPr>
      <w:r w:rsidRPr="007028E1">
        <w:rPr>
          <w:spacing w:val="-2"/>
          <w:lang w:eastAsia="zh-CN"/>
        </w:rPr>
        <w:t>E-Waste Lifecycle</w:t>
      </w:r>
      <w:r w:rsidR="00060BA1">
        <w:rPr>
          <w:rFonts w:eastAsia="Times New Roman"/>
          <w:lang w:val="en-IN" w:eastAsia="en-IN"/>
        </w:rPr>
        <w:t xml:space="preserve"> Integrity</w:t>
      </w:r>
      <w:r w:rsidR="00774C70">
        <w:rPr>
          <w:rFonts w:eastAsia="Times New Roman"/>
          <w:lang w:val="en-IN" w:eastAsia="en-IN"/>
        </w:rPr>
        <w:t xml:space="preserve"> &amp; Accountability</w:t>
      </w:r>
      <w:r w:rsidR="008C33D2" w:rsidRPr="008C33D2">
        <w:rPr>
          <w:rFonts w:eastAsia="Times New Roman"/>
          <w:lang w:val="en-IN" w:eastAsia="en-IN"/>
        </w:rPr>
        <w:t xml:space="preserve"> measures are essential at every stage of the e-waste management process, including:</w:t>
      </w:r>
    </w:p>
    <w:p w14:paraId="246900C5" w14:textId="77777777" w:rsidR="008C33D2" w:rsidRPr="008C33D2" w:rsidRDefault="008C33D2" w:rsidP="008C33D2">
      <w:pPr>
        <w:numPr>
          <w:ilvl w:val="0"/>
          <w:numId w:val="27"/>
        </w:numPr>
        <w:spacing w:before="100" w:beforeAutospacing="1" w:after="100" w:afterAutospacing="1"/>
        <w:rPr>
          <w:rFonts w:eastAsia="Times New Roman"/>
          <w:lang w:val="en-IN" w:eastAsia="en-IN"/>
        </w:rPr>
      </w:pPr>
      <w:r w:rsidRPr="008C33D2">
        <w:rPr>
          <w:rFonts w:eastAsia="Times New Roman"/>
          <w:lang w:val="en-IN" w:eastAsia="en-IN"/>
        </w:rPr>
        <w:t>Collection and storage, where devices may still contain sensitive data.</w:t>
      </w:r>
    </w:p>
    <w:p w14:paraId="6B4F5237" w14:textId="77777777" w:rsidR="008C33D2" w:rsidRPr="008C33D2" w:rsidRDefault="008C33D2" w:rsidP="008C33D2">
      <w:pPr>
        <w:numPr>
          <w:ilvl w:val="0"/>
          <w:numId w:val="27"/>
        </w:numPr>
        <w:spacing w:before="100" w:beforeAutospacing="1" w:after="100" w:afterAutospacing="1"/>
        <w:rPr>
          <w:rFonts w:eastAsia="Times New Roman"/>
          <w:lang w:val="en-IN" w:eastAsia="en-IN"/>
        </w:rPr>
      </w:pPr>
      <w:r w:rsidRPr="008C33D2">
        <w:rPr>
          <w:rFonts w:eastAsia="Times New Roman"/>
          <w:lang w:val="en-IN" w:eastAsia="en-IN"/>
        </w:rPr>
        <w:lastRenderedPageBreak/>
        <w:t>Transportation and logistics, where tracking systems and IoT devices must be protected from tampering or interception.</w:t>
      </w:r>
    </w:p>
    <w:p w14:paraId="5D120137" w14:textId="77777777" w:rsidR="008C33D2" w:rsidRPr="008C33D2" w:rsidRDefault="008C33D2" w:rsidP="008C33D2">
      <w:pPr>
        <w:numPr>
          <w:ilvl w:val="0"/>
          <w:numId w:val="27"/>
        </w:numPr>
        <w:spacing w:before="100" w:beforeAutospacing="1" w:after="100" w:afterAutospacing="1"/>
        <w:rPr>
          <w:rFonts w:eastAsia="Times New Roman"/>
          <w:lang w:val="en-IN" w:eastAsia="en-IN"/>
        </w:rPr>
      </w:pPr>
      <w:r w:rsidRPr="008C33D2">
        <w:rPr>
          <w:rFonts w:eastAsia="Times New Roman"/>
          <w:lang w:val="en-IN" w:eastAsia="en-IN"/>
        </w:rPr>
        <w:t>Dismantling and recycling, where data-bearing components must be securely handled or destroyed.</w:t>
      </w:r>
    </w:p>
    <w:p w14:paraId="16C570ED" w14:textId="77777777" w:rsidR="008C33D2" w:rsidRPr="008C33D2" w:rsidRDefault="008C33D2" w:rsidP="008C33D2">
      <w:pPr>
        <w:numPr>
          <w:ilvl w:val="0"/>
          <w:numId w:val="27"/>
        </w:numPr>
        <w:spacing w:before="100" w:beforeAutospacing="1" w:after="100" w:afterAutospacing="1"/>
        <w:rPr>
          <w:rFonts w:eastAsia="Times New Roman"/>
          <w:lang w:val="en-IN" w:eastAsia="en-IN"/>
        </w:rPr>
      </w:pPr>
      <w:r w:rsidRPr="008C33D2">
        <w:rPr>
          <w:rFonts w:eastAsia="Times New Roman"/>
          <w:lang w:val="en-IN" w:eastAsia="en-IN"/>
        </w:rPr>
        <w:t>Final disposal, to ensure no recoverable data is left on discarded hardware.</w:t>
      </w:r>
    </w:p>
    <w:p w14:paraId="16E5F408" w14:textId="0BF2A3A5" w:rsidR="002037AB" w:rsidRDefault="00F011BF" w:rsidP="00F011BF">
      <w:pPr>
        <w:pStyle w:val="Heading1"/>
        <w:numPr>
          <w:ilvl w:val="0"/>
          <w:numId w:val="0"/>
        </w:numPr>
        <w:ind w:left="432" w:hanging="432"/>
      </w:pPr>
      <w:r>
        <w:t>2.</w:t>
      </w:r>
      <w:r>
        <w:tab/>
      </w:r>
      <w:r w:rsidR="002037AB">
        <w:t>Rationale</w:t>
      </w:r>
    </w:p>
    <w:p w14:paraId="5160CD0C" w14:textId="77777777" w:rsidR="00774C70" w:rsidRPr="00774C70" w:rsidRDefault="00774C70" w:rsidP="00907E20">
      <w:pPr>
        <w:spacing w:before="100" w:beforeAutospacing="1" w:after="100" w:afterAutospacing="1"/>
        <w:jc w:val="both"/>
        <w:rPr>
          <w:rFonts w:eastAsia="Times New Roman"/>
          <w:lang w:val="en-IN" w:eastAsia="en-IN"/>
        </w:rPr>
      </w:pPr>
      <w:r w:rsidRPr="00774C70">
        <w:rPr>
          <w:rFonts w:eastAsia="Times New Roman"/>
          <w:lang w:val="en-IN" w:eastAsia="en-IN"/>
        </w:rPr>
        <w:t>E-waste management is not only an environmental issue but also a governance issue. The absence of clearly defined integrity controls and accountability mechanisms across the waste lifecycle increases the risk of improper disposal, data leakage, and non-compliance with environmental regulations.</w:t>
      </w:r>
    </w:p>
    <w:p w14:paraId="09A7359B" w14:textId="77777777" w:rsidR="00774C70" w:rsidRPr="00774C70" w:rsidRDefault="00774C70" w:rsidP="00907E20">
      <w:pPr>
        <w:spacing w:before="100" w:beforeAutospacing="1" w:after="100" w:afterAutospacing="1"/>
        <w:jc w:val="both"/>
        <w:rPr>
          <w:rFonts w:eastAsia="Times New Roman"/>
          <w:lang w:val="en-IN" w:eastAsia="en-IN"/>
        </w:rPr>
      </w:pPr>
      <w:r w:rsidRPr="00774C70">
        <w:rPr>
          <w:rFonts w:eastAsia="Times New Roman"/>
          <w:lang w:val="en-IN" w:eastAsia="en-IN"/>
        </w:rPr>
        <w:t>This proposal focuses on:</w:t>
      </w:r>
    </w:p>
    <w:p w14:paraId="6EC03287" w14:textId="77777777" w:rsidR="00774C70" w:rsidRPr="00774C70" w:rsidRDefault="00774C70" w:rsidP="00907E20">
      <w:pPr>
        <w:numPr>
          <w:ilvl w:val="0"/>
          <w:numId w:val="29"/>
        </w:numPr>
        <w:spacing w:before="100" w:beforeAutospacing="1" w:after="100" w:afterAutospacing="1"/>
        <w:jc w:val="both"/>
        <w:rPr>
          <w:rFonts w:eastAsia="Times New Roman"/>
          <w:lang w:val="en-IN" w:eastAsia="en-IN"/>
        </w:rPr>
      </w:pPr>
      <w:r w:rsidRPr="00774C70">
        <w:rPr>
          <w:rFonts w:eastAsia="Times New Roman"/>
          <w:lang w:val="en-IN" w:eastAsia="en-IN"/>
        </w:rPr>
        <w:t>Promoting transparent and responsible e-waste handling across all lifecycle stages.</w:t>
      </w:r>
    </w:p>
    <w:p w14:paraId="5E5F6039" w14:textId="77777777" w:rsidR="00774C70" w:rsidRPr="00774C70" w:rsidRDefault="00774C70" w:rsidP="00907E20">
      <w:pPr>
        <w:numPr>
          <w:ilvl w:val="0"/>
          <w:numId w:val="29"/>
        </w:numPr>
        <w:spacing w:before="100" w:beforeAutospacing="1" w:after="100" w:afterAutospacing="1"/>
        <w:jc w:val="both"/>
        <w:rPr>
          <w:rFonts w:eastAsia="Times New Roman"/>
          <w:lang w:val="en-IN" w:eastAsia="en-IN"/>
        </w:rPr>
      </w:pPr>
      <w:r w:rsidRPr="00774C70">
        <w:rPr>
          <w:rFonts w:eastAsia="Times New Roman"/>
          <w:lang w:val="en-IN" w:eastAsia="en-IN"/>
        </w:rPr>
        <w:t>Ensuring traceability of materials and devices.</w:t>
      </w:r>
    </w:p>
    <w:p w14:paraId="0BFB5C3A" w14:textId="77777777" w:rsidR="00774C70" w:rsidRPr="00774C70" w:rsidRDefault="00774C70" w:rsidP="00907E20">
      <w:pPr>
        <w:numPr>
          <w:ilvl w:val="0"/>
          <w:numId w:val="29"/>
        </w:numPr>
        <w:spacing w:before="100" w:beforeAutospacing="1" w:after="100" w:afterAutospacing="1"/>
        <w:jc w:val="both"/>
        <w:rPr>
          <w:rFonts w:eastAsia="Times New Roman"/>
          <w:lang w:val="en-IN" w:eastAsia="en-IN"/>
        </w:rPr>
      </w:pPr>
      <w:r w:rsidRPr="00774C70">
        <w:rPr>
          <w:rFonts w:eastAsia="Times New Roman"/>
          <w:lang w:val="en-IN" w:eastAsia="en-IN"/>
        </w:rPr>
        <w:t>Embedding accountability in operations, roles, and reporting mechanisms.</w:t>
      </w:r>
    </w:p>
    <w:p w14:paraId="49DA5056" w14:textId="19A67FD5" w:rsidR="002037AB" w:rsidRDefault="00F011BF" w:rsidP="00F011BF">
      <w:pPr>
        <w:pStyle w:val="Heading1"/>
        <w:numPr>
          <w:ilvl w:val="0"/>
          <w:numId w:val="0"/>
        </w:numPr>
        <w:ind w:left="432" w:hanging="432"/>
      </w:pPr>
      <w:r>
        <w:t>3.</w:t>
      </w:r>
      <w:r>
        <w:tab/>
      </w:r>
      <w:r w:rsidR="002037AB">
        <w:t>Gap Analysis</w:t>
      </w:r>
    </w:p>
    <w:p w14:paraId="5748C6DC" w14:textId="1CA7ED43" w:rsidR="002037AB" w:rsidRDefault="002037AB" w:rsidP="001D55D2">
      <w:pPr>
        <w:jc w:val="both"/>
      </w:pPr>
      <w:r>
        <w:t xml:space="preserve">While there have been general recommendations on </w:t>
      </w:r>
      <w:r w:rsidR="00E5065E">
        <w:t xml:space="preserve">bringing trust </w:t>
      </w:r>
      <w:r>
        <w:t xml:space="preserve">in ICT systems, there is no specific </w:t>
      </w:r>
      <w:r w:rsidR="00285FD8">
        <w:t>structured document</w:t>
      </w:r>
      <w:r>
        <w:t xml:space="preserve"> focusing on integrating</w:t>
      </w:r>
      <w:r w:rsidR="00AD0CA4">
        <w:t xml:space="preserve"> Accountability</w:t>
      </w:r>
      <w:r>
        <w:t xml:space="preserve"> </w:t>
      </w:r>
      <w:r w:rsidR="001855CB">
        <w:t xml:space="preserve"> measures</w:t>
      </w:r>
      <w:r>
        <w:t xml:space="preserve"> into </w:t>
      </w:r>
      <w:r w:rsidR="001D55D2">
        <w:t>e-</w:t>
      </w:r>
      <w:r>
        <w:t xml:space="preserve">waste management systems. Current </w:t>
      </w:r>
      <w:r w:rsidR="00285FD8">
        <w:t>documents</w:t>
      </w:r>
      <w:r>
        <w:t xml:space="preserve"> often overlook the potential </w:t>
      </w:r>
      <w:r w:rsidR="00774C70">
        <w:t xml:space="preserve">integrity and accountability controls </w:t>
      </w:r>
      <w:r>
        <w:t xml:space="preserve">within </w:t>
      </w:r>
      <w:r w:rsidR="001D55D2">
        <w:t>e-</w:t>
      </w:r>
      <w:r>
        <w:t>waste management systems, especially regarding IoT devices and data storage platforms used in E-waste management.</w:t>
      </w:r>
    </w:p>
    <w:p w14:paraId="62ADA5BD" w14:textId="6474704E" w:rsidR="00697306" w:rsidRPr="00697306" w:rsidRDefault="00697306" w:rsidP="001D55D2">
      <w:pPr>
        <w:jc w:val="both"/>
        <w:rPr>
          <w:b/>
          <w:bCs/>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5206"/>
        <w:gridCol w:w="2646"/>
      </w:tblGrid>
      <w:tr w:rsidR="00697306" w:rsidRPr="00697306" w14:paraId="1F935C1E" w14:textId="77777777" w:rsidTr="00697306">
        <w:trPr>
          <w:tblHeader/>
          <w:tblCellSpacing w:w="15" w:type="dxa"/>
        </w:trPr>
        <w:tc>
          <w:tcPr>
            <w:tcW w:w="0" w:type="auto"/>
            <w:vAlign w:val="center"/>
            <w:hideMark/>
          </w:tcPr>
          <w:p w14:paraId="3ABC2E22" w14:textId="77777777" w:rsidR="00697306" w:rsidRPr="00697306" w:rsidRDefault="00697306" w:rsidP="00697306">
            <w:pPr>
              <w:rPr>
                <w:b/>
                <w:bCs/>
                <w:lang w:val="en-IN"/>
              </w:rPr>
            </w:pPr>
            <w:r w:rsidRPr="00697306">
              <w:rPr>
                <w:b/>
                <w:bCs/>
                <w:lang w:val="en-IN"/>
              </w:rPr>
              <w:t>Area</w:t>
            </w:r>
          </w:p>
        </w:tc>
        <w:tc>
          <w:tcPr>
            <w:tcW w:w="0" w:type="auto"/>
            <w:vAlign w:val="center"/>
            <w:hideMark/>
          </w:tcPr>
          <w:p w14:paraId="6042AC76" w14:textId="77777777" w:rsidR="00697306" w:rsidRPr="00697306" w:rsidRDefault="00697306" w:rsidP="00697306">
            <w:pPr>
              <w:rPr>
                <w:b/>
                <w:bCs/>
                <w:lang w:val="en-IN"/>
              </w:rPr>
            </w:pPr>
            <w:r w:rsidRPr="00697306">
              <w:rPr>
                <w:b/>
                <w:bCs/>
                <w:lang w:val="en-IN"/>
              </w:rPr>
              <w:t>Existing ITU-T Recommendations</w:t>
            </w:r>
          </w:p>
        </w:tc>
        <w:tc>
          <w:tcPr>
            <w:tcW w:w="0" w:type="auto"/>
            <w:vAlign w:val="center"/>
            <w:hideMark/>
          </w:tcPr>
          <w:p w14:paraId="78DF0A19" w14:textId="77777777" w:rsidR="00697306" w:rsidRPr="00697306" w:rsidRDefault="00697306" w:rsidP="00697306">
            <w:pPr>
              <w:rPr>
                <w:b/>
                <w:bCs/>
                <w:lang w:val="en-IN"/>
              </w:rPr>
            </w:pPr>
            <w:r w:rsidRPr="00697306">
              <w:rPr>
                <w:b/>
                <w:bCs/>
                <w:lang w:val="en-IN"/>
              </w:rPr>
              <w:t>Gap Identified for E-Waste Domain</w:t>
            </w:r>
          </w:p>
        </w:tc>
      </w:tr>
      <w:tr w:rsidR="00697306" w:rsidRPr="00697306" w14:paraId="16AF6DFC" w14:textId="77777777" w:rsidTr="00697306">
        <w:trPr>
          <w:tblCellSpacing w:w="15" w:type="dxa"/>
        </w:trPr>
        <w:tc>
          <w:tcPr>
            <w:tcW w:w="0" w:type="auto"/>
            <w:vAlign w:val="center"/>
            <w:hideMark/>
          </w:tcPr>
          <w:p w14:paraId="7341A843" w14:textId="77777777" w:rsidR="00697306" w:rsidRPr="00697306" w:rsidRDefault="00697306" w:rsidP="00697306">
            <w:pPr>
              <w:rPr>
                <w:lang w:val="en-IN"/>
              </w:rPr>
            </w:pPr>
            <w:r w:rsidRPr="00697306">
              <w:rPr>
                <w:lang w:val="en-IN"/>
              </w:rPr>
              <w:t>ICT Cybersecurity Frameworks</w:t>
            </w:r>
          </w:p>
        </w:tc>
        <w:tc>
          <w:tcPr>
            <w:tcW w:w="0" w:type="auto"/>
            <w:vAlign w:val="center"/>
            <w:hideMark/>
          </w:tcPr>
          <w:p w14:paraId="38E1097A" w14:textId="27D5BF0B" w:rsidR="00697306" w:rsidRPr="00697306" w:rsidRDefault="00697306" w:rsidP="004B6BFB">
            <w:pPr>
              <w:rPr>
                <w:lang w:val="en-IN"/>
              </w:rPr>
            </w:pPr>
            <w:r w:rsidRPr="00697306">
              <w:rPr>
                <w:lang w:val="en-IN"/>
              </w:rPr>
              <w:t>ITU-T X.1205</w:t>
            </w:r>
          </w:p>
        </w:tc>
        <w:tc>
          <w:tcPr>
            <w:tcW w:w="0" w:type="auto"/>
            <w:vAlign w:val="center"/>
            <w:hideMark/>
          </w:tcPr>
          <w:p w14:paraId="2C355FF8" w14:textId="617F538E" w:rsidR="00697306" w:rsidRPr="00697306" w:rsidRDefault="00774C70" w:rsidP="00697306">
            <w:pPr>
              <w:rPr>
                <w:lang w:val="en-IN"/>
              </w:rPr>
            </w:pPr>
            <w:r w:rsidRPr="00774C70">
              <w:t>Focuses on cybersecurity; does not address e-waste-specific operational integrity</w:t>
            </w:r>
          </w:p>
        </w:tc>
      </w:tr>
      <w:tr w:rsidR="00697306" w:rsidRPr="00697306" w14:paraId="013D328B" w14:textId="77777777" w:rsidTr="00697306">
        <w:trPr>
          <w:tblCellSpacing w:w="15" w:type="dxa"/>
        </w:trPr>
        <w:tc>
          <w:tcPr>
            <w:tcW w:w="0" w:type="auto"/>
            <w:vAlign w:val="center"/>
            <w:hideMark/>
          </w:tcPr>
          <w:p w14:paraId="0B900503" w14:textId="77777777" w:rsidR="00697306" w:rsidRPr="00697306" w:rsidRDefault="00697306" w:rsidP="00697306">
            <w:pPr>
              <w:rPr>
                <w:lang w:val="en-IN"/>
              </w:rPr>
            </w:pPr>
            <w:r w:rsidRPr="00697306">
              <w:rPr>
                <w:lang w:val="en-IN"/>
              </w:rPr>
              <w:t>E-Waste Guidelines</w:t>
            </w:r>
          </w:p>
        </w:tc>
        <w:tc>
          <w:tcPr>
            <w:tcW w:w="0" w:type="auto"/>
            <w:vAlign w:val="center"/>
            <w:hideMark/>
          </w:tcPr>
          <w:p w14:paraId="2F1D02A8" w14:textId="56A42272" w:rsidR="00697306" w:rsidRPr="00697306" w:rsidRDefault="004B6BFB" w:rsidP="004B6BFB">
            <w:pPr>
              <w:rPr>
                <w:lang w:val="en-IN"/>
              </w:rPr>
            </w:pPr>
            <w:r>
              <w:rPr>
                <w:lang w:val="en-IN"/>
              </w:rPr>
              <w:t>ITU-T L.1031(</w:t>
            </w:r>
            <w:r w:rsidRPr="004B6BFB">
              <w:rPr>
                <w:lang w:val="en-IN"/>
              </w:rPr>
              <w:t xml:space="preserve"> </w:t>
            </w:r>
            <w:r w:rsidRPr="004B6BFB">
              <w:rPr>
                <w:b/>
                <w:bCs/>
                <w:lang w:val="en-IN"/>
              </w:rPr>
              <w:t>L.1031 : Guideline for the development of an e-waste management system and achieving the e-waste targets of the Connect 2030 Agenda</w:t>
            </w:r>
            <w:r w:rsidRPr="004B6BFB">
              <w:rPr>
                <w:lang w:val="en-IN"/>
              </w:rPr>
              <w:t>  )</w:t>
            </w:r>
            <w:r w:rsidR="0000467E" w:rsidRPr="00036CD1">
              <w:rPr>
                <w:sz w:val="22"/>
                <w:szCs w:val="22"/>
                <w:lang w:val="en-US" w:eastAsia="zh-CN"/>
              </w:rPr>
              <w:t xml:space="preserve"> </w:t>
            </w:r>
          </w:p>
        </w:tc>
        <w:tc>
          <w:tcPr>
            <w:tcW w:w="0" w:type="auto"/>
            <w:vAlign w:val="center"/>
            <w:hideMark/>
          </w:tcPr>
          <w:p w14:paraId="06FBB436" w14:textId="718D96D6" w:rsidR="00697306" w:rsidRPr="00697306" w:rsidRDefault="00774C70" w:rsidP="00E5065E">
            <w:pPr>
              <w:rPr>
                <w:lang w:val="en-IN"/>
              </w:rPr>
            </w:pPr>
            <w:r w:rsidRPr="00774C70">
              <w:t>Addresses targets and logistics, not operational accountability</w:t>
            </w:r>
          </w:p>
        </w:tc>
      </w:tr>
      <w:tr w:rsidR="007C4277" w:rsidRPr="00697306" w14:paraId="609E5D2F" w14:textId="77777777" w:rsidTr="00697306">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tblGrid>
            <w:tr w:rsidR="007C4277" w:rsidRPr="007C4277" w14:paraId="069FC04E" w14:textId="77777777" w:rsidTr="007C4277">
              <w:trPr>
                <w:tblCellSpacing w:w="15" w:type="dxa"/>
              </w:trPr>
              <w:tc>
                <w:tcPr>
                  <w:tcW w:w="0" w:type="auto"/>
                  <w:vAlign w:val="center"/>
                  <w:hideMark/>
                </w:tcPr>
                <w:p w14:paraId="20E830AA" w14:textId="77777777" w:rsidR="007C4277" w:rsidRPr="007C4277" w:rsidRDefault="007C4277" w:rsidP="007C4277">
                  <w:pPr>
                    <w:rPr>
                      <w:lang w:val="en-IN"/>
                    </w:rPr>
                  </w:pPr>
                  <w:r w:rsidRPr="007C4277">
                    <w:rPr>
                      <w:lang w:val="en-IN"/>
                    </w:rPr>
                    <w:t>E-Waste and Circular Economy</w:t>
                  </w:r>
                </w:p>
              </w:tc>
            </w:tr>
          </w:tbl>
          <w:p w14:paraId="39A11BF2" w14:textId="77777777" w:rsidR="007C4277" w:rsidRPr="007C4277" w:rsidRDefault="007C4277" w:rsidP="007C4277">
            <w:pPr>
              <w:rPr>
                <w:vanish/>
                <w:lang w:val="en-IN"/>
              </w:rPr>
            </w:pPr>
          </w:p>
          <w:p w14:paraId="4470895F" w14:textId="77777777" w:rsidR="007C4277" w:rsidRPr="007C4277" w:rsidRDefault="007C4277" w:rsidP="007C4277">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277" w:rsidRPr="007C4277" w14:paraId="03456B65" w14:textId="77777777" w:rsidTr="007C4277">
              <w:trPr>
                <w:tblCellSpacing w:w="15" w:type="dxa"/>
              </w:trPr>
              <w:tc>
                <w:tcPr>
                  <w:tcW w:w="0" w:type="auto"/>
                  <w:vAlign w:val="center"/>
                  <w:hideMark/>
                </w:tcPr>
                <w:p w14:paraId="2C52E5C4" w14:textId="285072F8" w:rsidR="007C4277" w:rsidRPr="007C4277" w:rsidRDefault="007C4277" w:rsidP="007C4277">
                  <w:pPr>
                    <w:rPr>
                      <w:lang w:val="en-IN"/>
                    </w:rPr>
                  </w:pPr>
                </w:p>
              </w:tc>
            </w:tr>
          </w:tbl>
          <w:p w14:paraId="58A5D06F" w14:textId="77777777" w:rsidR="007C4277" w:rsidRPr="00697306" w:rsidRDefault="007C4277" w:rsidP="00697306">
            <w:pPr>
              <w:rPr>
                <w:lang w:val="en-IN"/>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tblGrid>
            <w:tr w:rsidR="007C4277" w:rsidRPr="007C4277" w14:paraId="3119422E" w14:textId="77777777" w:rsidTr="00D863C4">
              <w:trPr>
                <w:tblCellSpacing w:w="15" w:type="dxa"/>
              </w:trPr>
              <w:tc>
                <w:tcPr>
                  <w:tcW w:w="0" w:type="auto"/>
                  <w:vAlign w:val="center"/>
                  <w:hideMark/>
                </w:tcPr>
                <w:p w14:paraId="05588CAB" w14:textId="77777777" w:rsidR="007C4277" w:rsidRPr="007C4277" w:rsidRDefault="007C4277" w:rsidP="007C4277">
                  <w:pPr>
                    <w:rPr>
                      <w:lang w:val="en-IN"/>
                    </w:rPr>
                  </w:pPr>
                  <w:r w:rsidRPr="007C4277">
                    <w:rPr>
                      <w:lang w:val="en-IN"/>
                    </w:rPr>
                    <w:t>ITU-T L.ICT4RD</w:t>
                  </w:r>
                </w:p>
              </w:tc>
            </w:tr>
          </w:tbl>
          <w:p w14:paraId="6C3A05DE" w14:textId="77777777" w:rsidR="007C4277" w:rsidRPr="00697306" w:rsidRDefault="007C4277" w:rsidP="00697306">
            <w:pPr>
              <w:rPr>
                <w:lang w:val="en-IN"/>
              </w:rPr>
            </w:pPr>
          </w:p>
        </w:tc>
        <w:tc>
          <w:tcPr>
            <w:tcW w:w="0" w:type="auto"/>
            <w:vAlign w:val="center"/>
          </w:tcPr>
          <w:p w14:paraId="090003CC" w14:textId="0D999738" w:rsidR="007C4277" w:rsidRPr="00697306" w:rsidRDefault="00774C70" w:rsidP="00E5065E">
            <w:pPr>
              <w:rPr>
                <w:lang w:val="en-IN"/>
              </w:rPr>
            </w:pPr>
            <w:r w:rsidRPr="00774C70">
              <w:t xml:space="preserve">Limited to recycling principles; lacks lifecycle </w:t>
            </w:r>
            <w:r w:rsidR="00907E20">
              <w:t xml:space="preserve">integrity and </w:t>
            </w:r>
            <w:r w:rsidRPr="00774C70">
              <w:t>traceability</w:t>
            </w:r>
          </w:p>
        </w:tc>
      </w:tr>
    </w:tbl>
    <w:p w14:paraId="6FF73AC4" w14:textId="2ED348EF" w:rsidR="00697306" w:rsidRDefault="00697306" w:rsidP="002037AB"/>
    <w:p w14:paraId="6ACDFA9C" w14:textId="77777777" w:rsidR="006C33F1" w:rsidRDefault="006C33F1" w:rsidP="00F011BF">
      <w:pPr>
        <w:pStyle w:val="Heading1"/>
        <w:numPr>
          <w:ilvl w:val="0"/>
          <w:numId w:val="0"/>
        </w:numPr>
        <w:ind w:left="432" w:hanging="432"/>
      </w:pPr>
    </w:p>
    <w:p w14:paraId="7B14168C" w14:textId="77777777" w:rsidR="006C33F1" w:rsidRDefault="006C33F1" w:rsidP="00F011BF">
      <w:pPr>
        <w:pStyle w:val="Heading1"/>
        <w:numPr>
          <w:ilvl w:val="0"/>
          <w:numId w:val="0"/>
        </w:numPr>
        <w:ind w:left="432" w:hanging="432"/>
      </w:pPr>
    </w:p>
    <w:p w14:paraId="1E01DB0A" w14:textId="20EAF8BB" w:rsidR="002037AB" w:rsidRDefault="00F011BF" w:rsidP="00F011BF">
      <w:pPr>
        <w:pStyle w:val="Heading1"/>
        <w:numPr>
          <w:ilvl w:val="0"/>
          <w:numId w:val="0"/>
        </w:numPr>
        <w:ind w:left="432" w:hanging="432"/>
      </w:pPr>
      <w:r>
        <w:t>4.</w:t>
      </w:r>
      <w:r>
        <w:tab/>
      </w:r>
      <w:r w:rsidR="002037AB">
        <w:t>Proposal</w:t>
      </w:r>
    </w:p>
    <w:p w14:paraId="7D0F12FA" w14:textId="30B4D98D" w:rsidR="00BB6535" w:rsidRDefault="00BB6535" w:rsidP="00BB6535">
      <w:pPr>
        <w:jc w:val="both"/>
      </w:pPr>
      <w:r>
        <w:t xml:space="preserve">This </w:t>
      </w:r>
      <w:r w:rsidR="00E41019">
        <w:t>document</w:t>
      </w:r>
      <w:r>
        <w:t xml:space="preserve"> proposes the creation of a new </w:t>
      </w:r>
      <w:r w:rsidR="00285FD8">
        <w:t>work item</w:t>
      </w:r>
      <w:r>
        <w:t xml:space="preserve">, known as ITU-T L.EW_INT_ACT, designed specifically for the management of E-waste lifecycle. The guidance document will address the integrity and accountability challenges within the </w:t>
      </w:r>
      <w:proofErr w:type="gramStart"/>
      <w:r w:rsidR="003F1013">
        <w:t xml:space="preserve">various </w:t>
      </w:r>
      <w:r>
        <w:t xml:space="preserve"> stages</w:t>
      </w:r>
      <w:proofErr w:type="gramEnd"/>
      <w:r>
        <w:t xml:space="preserve"> of the e-waste management process.</w:t>
      </w:r>
      <w:r w:rsidRPr="006C33F1">
        <w:t xml:space="preserve"> </w:t>
      </w:r>
    </w:p>
    <w:p w14:paraId="2D2E4890" w14:textId="77777777" w:rsidR="009F58AC" w:rsidRDefault="009F58AC" w:rsidP="00BB6535">
      <w:pPr>
        <w:jc w:val="both"/>
      </w:pPr>
    </w:p>
    <w:p w14:paraId="64C4D4A1" w14:textId="58EC17A2" w:rsidR="00FA1900" w:rsidRDefault="00FA1900" w:rsidP="00FA1900"/>
    <w:p w14:paraId="0AE80A80" w14:textId="77777777" w:rsidR="006C33F1" w:rsidRPr="00BB6535" w:rsidRDefault="006C33F1" w:rsidP="006C33F1">
      <w:pPr>
        <w:jc w:val="both"/>
        <w:rPr>
          <w:u w:val="single"/>
        </w:rPr>
      </w:pPr>
      <w:r w:rsidRPr="00BB6535">
        <w:rPr>
          <w:u w:val="single"/>
        </w:rPr>
        <w:t>The AI justification is placed as Annexure-I and baseline text Is Annexure-II</w:t>
      </w:r>
    </w:p>
    <w:p w14:paraId="5A1924BD" w14:textId="77777777" w:rsidR="003F1013" w:rsidRDefault="003F1013" w:rsidP="006C33F1">
      <w:pPr>
        <w:jc w:val="center"/>
        <w:rPr>
          <w:sz w:val="28"/>
          <w:szCs w:val="28"/>
        </w:rPr>
      </w:pPr>
    </w:p>
    <w:p w14:paraId="11A352A3" w14:textId="77777777" w:rsidR="003F1013" w:rsidRDefault="003F1013" w:rsidP="006C33F1">
      <w:pPr>
        <w:jc w:val="center"/>
        <w:rPr>
          <w:sz w:val="28"/>
          <w:szCs w:val="28"/>
        </w:rPr>
      </w:pPr>
    </w:p>
    <w:p w14:paraId="41A5E0E0" w14:textId="77777777" w:rsidR="003F1013" w:rsidRDefault="003F1013" w:rsidP="006C33F1">
      <w:pPr>
        <w:jc w:val="center"/>
        <w:rPr>
          <w:sz w:val="28"/>
          <w:szCs w:val="28"/>
        </w:rPr>
      </w:pPr>
    </w:p>
    <w:p w14:paraId="13B0CAEB" w14:textId="77777777" w:rsidR="003F1013" w:rsidRDefault="003F1013" w:rsidP="006C33F1">
      <w:pPr>
        <w:jc w:val="center"/>
        <w:rPr>
          <w:sz w:val="28"/>
          <w:szCs w:val="28"/>
        </w:rPr>
      </w:pPr>
    </w:p>
    <w:p w14:paraId="00654F2C" w14:textId="77777777" w:rsidR="003F1013" w:rsidRDefault="003F1013" w:rsidP="006C33F1">
      <w:pPr>
        <w:jc w:val="center"/>
        <w:rPr>
          <w:sz w:val="28"/>
          <w:szCs w:val="28"/>
        </w:rPr>
      </w:pPr>
    </w:p>
    <w:p w14:paraId="499B0E7F" w14:textId="77777777" w:rsidR="003F1013" w:rsidRDefault="003F1013" w:rsidP="006C33F1">
      <w:pPr>
        <w:jc w:val="center"/>
        <w:rPr>
          <w:sz w:val="28"/>
          <w:szCs w:val="28"/>
        </w:rPr>
      </w:pPr>
    </w:p>
    <w:p w14:paraId="5C87EADD" w14:textId="77777777" w:rsidR="003F1013" w:rsidRDefault="003F1013" w:rsidP="006C33F1">
      <w:pPr>
        <w:jc w:val="center"/>
        <w:rPr>
          <w:sz w:val="28"/>
          <w:szCs w:val="28"/>
        </w:rPr>
      </w:pPr>
    </w:p>
    <w:p w14:paraId="654A0882" w14:textId="77777777" w:rsidR="003F1013" w:rsidRDefault="003F1013" w:rsidP="006C33F1">
      <w:pPr>
        <w:jc w:val="center"/>
        <w:rPr>
          <w:sz w:val="28"/>
          <w:szCs w:val="28"/>
        </w:rPr>
      </w:pPr>
    </w:p>
    <w:p w14:paraId="64355677" w14:textId="77777777" w:rsidR="003F1013" w:rsidRDefault="003F1013" w:rsidP="006C33F1">
      <w:pPr>
        <w:jc w:val="center"/>
        <w:rPr>
          <w:sz w:val="28"/>
          <w:szCs w:val="28"/>
        </w:rPr>
      </w:pPr>
    </w:p>
    <w:p w14:paraId="6D42FB01" w14:textId="77777777" w:rsidR="003F1013" w:rsidRDefault="003F1013" w:rsidP="006C33F1">
      <w:pPr>
        <w:jc w:val="center"/>
        <w:rPr>
          <w:sz w:val="28"/>
          <w:szCs w:val="28"/>
        </w:rPr>
      </w:pPr>
    </w:p>
    <w:p w14:paraId="3DA44528" w14:textId="77777777" w:rsidR="003F1013" w:rsidRDefault="003F1013" w:rsidP="006C33F1">
      <w:pPr>
        <w:jc w:val="center"/>
        <w:rPr>
          <w:sz w:val="28"/>
          <w:szCs w:val="28"/>
        </w:rPr>
      </w:pPr>
    </w:p>
    <w:p w14:paraId="61FDE9AB" w14:textId="77777777" w:rsidR="003F1013" w:rsidRDefault="003F1013" w:rsidP="006C33F1">
      <w:pPr>
        <w:jc w:val="center"/>
        <w:rPr>
          <w:sz w:val="28"/>
          <w:szCs w:val="28"/>
        </w:rPr>
      </w:pPr>
    </w:p>
    <w:p w14:paraId="64FA32AA" w14:textId="77777777" w:rsidR="003F1013" w:rsidRDefault="003F1013" w:rsidP="006C33F1">
      <w:pPr>
        <w:jc w:val="center"/>
        <w:rPr>
          <w:sz w:val="28"/>
          <w:szCs w:val="28"/>
        </w:rPr>
      </w:pPr>
    </w:p>
    <w:p w14:paraId="6D769306" w14:textId="77777777" w:rsidR="003F1013" w:rsidRDefault="003F1013" w:rsidP="006C33F1">
      <w:pPr>
        <w:jc w:val="center"/>
        <w:rPr>
          <w:sz w:val="28"/>
          <w:szCs w:val="28"/>
        </w:rPr>
      </w:pPr>
    </w:p>
    <w:p w14:paraId="78F34343" w14:textId="77777777" w:rsidR="003F1013" w:rsidRDefault="003F1013" w:rsidP="006C33F1">
      <w:pPr>
        <w:jc w:val="center"/>
        <w:rPr>
          <w:sz w:val="28"/>
          <w:szCs w:val="28"/>
        </w:rPr>
      </w:pPr>
    </w:p>
    <w:p w14:paraId="27686BBC" w14:textId="77777777" w:rsidR="003F1013" w:rsidRDefault="003F1013" w:rsidP="006C33F1">
      <w:pPr>
        <w:jc w:val="center"/>
        <w:rPr>
          <w:sz w:val="28"/>
          <w:szCs w:val="28"/>
        </w:rPr>
      </w:pPr>
    </w:p>
    <w:p w14:paraId="6BF9D1A7" w14:textId="77777777" w:rsidR="003F1013" w:rsidRDefault="003F1013" w:rsidP="006C33F1">
      <w:pPr>
        <w:jc w:val="center"/>
        <w:rPr>
          <w:sz w:val="28"/>
          <w:szCs w:val="28"/>
        </w:rPr>
      </w:pPr>
    </w:p>
    <w:p w14:paraId="69ECE302" w14:textId="77777777" w:rsidR="003F1013" w:rsidRDefault="003F1013" w:rsidP="006C33F1">
      <w:pPr>
        <w:jc w:val="center"/>
        <w:rPr>
          <w:sz w:val="28"/>
          <w:szCs w:val="28"/>
        </w:rPr>
      </w:pPr>
    </w:p>
    <w:p w14:paraId="3FCDC0EF" w14:textId="77777777" w:rsidR="003F1013" w:rsidRDefault="003F1013" w:rsidP="006C33F1">
      <w:pPr>
        <w:jc w:val="center"/>
        <w:rPr>
          <w:sz w:val="28"/>
          <w:szCs w:val="28"/>
        </w:rPr>
      </w:pPr>
    </w:p>
    <w:p w14:paraId="536F584E" w14:textId="77777777" w:rsidR="003F1013" w:rsidRDefault="003F1013" w:rsidP="006C33F1">
      <w:pPr>
        <w:jc w:val="center"/>
        <w:rPr>
          <w:sz w:val="28"/>
          <w:szCs w:val="28"/>
        </w:rPr>
      </w:pPr>
    </w:p>
    <w:p w14:paraId="719B8D1D" w14:textId="77777777" w:rsidR="003F1013" w:rsidRDefault="003F1013" w:rsidP="006C33F1">
      <w:pPr>
        <w:jc w:val="center"/>
        <w:rPr>
          <w:sz w:val="28"/>
          <w:szCs w:val="28"/>
        </w:rPr>
      </w:pPr>
    </w:p>
    <w:p w14:paraId="77817723" w14:textId="77777777" w:rsidR="003F1013" w:rsidRDefault="003F1013" w:rsidP="006C33F1">
      <w:pPr>
        <w:jc w:val="center"/>
        <w:rPr>
          <w:sz w:val="28"/>
          <w:szCs w:val="28"/>
        </w:rPr>
      </w:pPr>
    </w:p>
    <w:p w14:paraId="3CC45F3E" w14:textId="77777777" w:rsidR="003F1013" w:rsidRDefault="003F1013" w:rsidP="006C33F1">
      <w:pPr>
        <w:jc w:val="center"/>
        <w:rPr>
          <w:sz w:val="28"/>
          <w:szCs w:val="28"/>
        </w:rPr>
      </w:pPr>
    </w:p>
    <w:p w14:paraId="74538FB2" w14:textId="77777777" w:rsidR="003F1013" w:rsidRDefault="003F1013" w:rsidP="006C33F1">
      <w:pPr>
        <w:jc w:val="center"/>
        <w:rPr>
          <w:sz w:val="28"/>
          <w:szCs w:val="28"/>
        </w:rPr>
      </w:pPr>
    </w:p>
    <w:p w14:paraId="44BC8471" w14:textId="77777777" w:rsidR="003F1013" w:rsidRDefault="003F1013" w:rsidP="006C33F1">
      <w:pPr>
        <w:jc w:val="center"/>
        <w:rPr>
          <w:sz w:val="28"/>
          <w:szCs w:val="28"/>
        </w:rPr>
      </w:pPr>
    </w:p>
    <w:p w14:paraId="050951B2" w14:textId="77777777" w:rsidR="006C33F1" w:rsidRPr="00880086" w:rsidRDefault="006C33F1" w:rsidP="006C33F1">
      <w:pPr>
        <w:jc w:val="center"/>
        <w:rPr>
          <w:sz w:val="28"/>
          <w:szCs w:val="28"/>
        </w:rPr>
      </w:pPr>
      <w:r w:rsidRPr="00880086">
        <w:rPr>
          <w:sz w:val="28"/>
          <w:szCs w:val="28"/>
        </w:rPr>
        <w:t>Annex I</w:t>
      </w:r>
    </w:p>
    <w:p w14:paraId="545D8095" w14:textId="77777777" w:rsidR="006C33F1" w:rsidRPr="006D363B" w:rsidRDefault="006C33F1" w:rsidP="006C33F1">
      <w:pPr>
        <w:pStyle w:val="Annextitle"/>
        <w:outlineLvl w:val="0"/>
        <w:rPr>
          <w:sz w:val="24"/>
          <w:szCs w:val="24"/>
        </w:rPr>
      </w:pPr>
      <w:r w:rsidRPr="00DB01C3">
        <w:rPr>
          <w:sz w:val="24"/>
          <w:szCs w:val="24"/>
        </w:rPr>
        <w:t xml:space="preserve">A.1 justification for new ITU </w:t>
      </w:r>
      <w:proofErr w:type="gramStart"/>
      <w:r w:rsidRPr="00DB01C3">
        <w:rPr>
          <w:sz w:val="24"/>
          <w:szCs w:val="24"/>
        </w:rPr>
        <w:t>T</w:t>
      </w:r>
      <w:r>
        <w:rPr>
          <w:sz w:val="24"/>
          <w:szCs w:val="24"/>
        </w:rPr>
        <w:t xml:space="preserve"> </w:t>
      </w:r>
      <w:r>
        <w:t xml:space="preserve"> L.EW</w:t>
      </w:r>
      <w:proofErr w:type="gramEnd"/>
      <w:r>
        <w:t>_INT_ACT</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4368"/>
        <w:gridCol w:w="1812"/>
        <w:gridCol w:w="1306"/>
      </w:tblGrid>
      <w:tr w:rsidR="006C33F1" w:rsidRPr="002843D2" w14:paraId="6AC8703A" w14:textId="77777777" w:rsidTr="009D5BB6">
        <w:tc>
          <w:tcPr>
            <w:tcW w:w="1242" w:type="dxa"/>
            <w:tcBorders>
              <w:bottom w:val="single" w:sz="4" w:space="0" w:color="auto"/>
            </w:tcBorders>
          </w:tcPr>
          <w:p w14:paraId="221AAEA5"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sz w:val="22"/>
                <w:szCs w:val="22"/>
              </w:rPr>
            </w:pPr>
            <w:r w:rsidRPr="002843D2">
              <w:rPr>
                <w:b/>
                <w:bCs/>
                <w:sz w:val="22"/>
                <w:szCs w:val="22"/>
              </w:rPr>
              <w:t>Question:</w:t>
            </w:r>
          </w:p>
        </w:tc>
        <w:tc>
          <w:tcPr>
            <w:tcW w:w="906" w:type="dxa"/>
            <w:tcBorders>
              <w:bottom w:val="single" w:sz="4" w:space="0" w:color="auto"/>
            </w:tcBorders>
            <w:vAlign w:val="center"/>
          </w:tcPr>
          <w:p w14:paraId="74AAB399"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eastAsia="zh-CN"/>
              </w:rPr>
            </w:pPr>
            <w:r>
              <w:rPr>
                <w:sz w:val="22"/>
                <w:szCs w:val="22"/>
                <w:lang w:eastAsia="zh-CN"/>
              </w:rPr>
              <w:t>7</w:t>
            </w:r>
            <w:r w:rsidRPr="002843D2">
              <w:rPr>
                <w:sz w:val="22"/>
                <w:szCs w:val="22"/>
                <w:lang w:eastAsia="zh-CN"/>
              </w:rPr>
              <w:t>/</w:t>
            </w:r>
            <w:r>
              <w:rPr>
                <w:sz w:val="22"/>
                <w:szCs w:val="22"/>
                <w:lang w:eastAsia="zh-CN"/>
              </w:rPr>
              <w:t>5</w:t>
            </w:r>
          </w:p>
        </w:tc>
        <w:tc>
          <w:tcPr>
            <w:tcW w:w="4368" w:type="dxa"/>
            <w:tcBorders>
              <w:bottom w:val="single" w:sz="4" w:space="0" w:color="auto"/>
            </w:tcBorders>
            <w:vAlign w:val="center"/>
          </w:tcPr>
          <w:p w14:paraId="53B8F59C"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2"/>
                <w:szCs w:val="22"/>
              </w:rPr>
            </w:pPr>
            <w:r w:rsidRPr="002843D2">
              <w:rPr>
                <w:b/>
                <w:bCs/>
                <w:sz w:val="22"/>
                <w:szCs w:val="22"/>
              </w:rPr>
              <w:t>Proposed new ITU-T Recommendation</w:t>
            </w:r>
          </w:p>
        </w:tc>
        <w:tc>
          <w:tcPr>
            <w:tcW w:w="3118" w:type="dxa"/>
            <w:gridSpan w:val="2"/>
            <w:tcBorders>
              <w:bottom w:val="single" w:sz="4" w:space="0" w:color="auto"/>
              <w:right w:val="single" w:sz="4" w:space="0" w:color="auto"/>
            </w:tcBorders>
            <w:vAlign w:val="center"/>
          </w:tcPr>
          <w:p w14:paraId="79B3336A" w14:textId="6637A5F9" w:rsidR="006C33F1" w:rsidRPr="002843D2" w:rsidRDefault="006C33F1" w:rsidP="003F101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2"/>
                <w:szCs w:val="22"/>
                <w:lang w:eastAsia="zh-CN"/>
              </w:rPr>
            </w:pPr>
            <w:r w:rsidRPr="00036CD1">
              <w:rPr>
                <w:b/>
                <w:bCs/>
                <w:sz w:val="22"/>
                <w:szCs w:val="22"/>
                <w:lang w:eastAsia="zh-CN"/>
              </w:rPr>
              <w:t xml:space="preserve">Geneva, </w:t>
            </w:r>
            <w:r>
              <w:rPr>
                <w:b/>
                <w:bCs/>
                <w:sz w:val="22"/>
                <w:szCs w:val="22"/>
                <w:lang w:eastAsia="zh-CN"/>
              </w:rPr>
              <w:t>Switzerland</w:t>
            </w:r>
            <w:r w:rsidR="003F1013">
              <w:rPr>
                <w:b/>
                <w:bCs/>
                <w:sz w:val="22"/>
                <w:szCs w:val="22"/>
                <w:lang w:eastAsia="zh-CN"/>
              </w:rPr>
              <w:t>,</w:t>
            </w:r>
            <w:r w:rsidR="003F1013">
              <w:t xml:space="preserve"> 3-12 June 2025</w:t>
            </w:r>
          </w:p>
        </w:tc>
      </w:tr>
      <w:tr w:rsidR="006C33F1" w:rsidRPr="002843D2" w14:paraId="232E7173" w14:textId="77777777" w:rsidTr="009D5BB6">
        <w:trPr>
          <w:trHeight w:val="334"/>
        </w:trPr>
        <w:tc>
          <w:tcPr>
            <w:tcW w:w="1242" w:type="dxa"/>
          </w:tcPr>
          <w:p w14:paraId="268651B0"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sz w:val="22"/>
                <w:szCs w:val="22"/>
              </w:rPr>
            </w:pPr>
            <w:r w:rsidRPr="002843D2">
              <w:rPr>
                <w:b/>
                <w:bCs/>
                <w:sz w:val="22"/>
                <w:szCs w:val="22"/>
              </w:rPr>
              <w:t>Reference and title:</w:t>
            </w:r>
          </w:p>
        </w:tc>
        <w:tc>
          <w:tcPr>
            <w:tcW w:w="8392" w:type="dxa"/>
            <w:gridSpan w:val="4"/>
            <w:tcBorders>
              <w:right w:val="single" w:sz="4" w:space="0" w:color="auto"/>
            </w:tcBorders>
            <w:vAlign w:val="center"/>
          </w:tcPr>
          <w:p w14:paraId="09F8A714" w14:textId="535F24B8"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eastAsia="zh-CN"/>
              </w:rPr>
            </w:pPr>
            <w:r>
              <w:t>ITU-T, L.EW_INT_ACT</w:t>
            </w:r>
            <w:r w:rsidRPr="002843D2">
              <w:rPr>
                <w:sz w:val="22"/>
                <w:szCs w:val="22"/>
                <w:lang w:eastAsia="zh-CN"/>
              </w:rPr>
              <w:t xml:space="preserve"> - “</w:t>
            </w:r>
            <w:r w:rsidRPr="00060BA1">
              <w:rPr>
                <w:sz w:val="22"/>
                <w:szCs w:val="22"/>
                <w:lang w:eastAsia="zh-CN"/>
              </w:rPr>
              <w:t>E-Waste Lifecycle Integrity and Accountability"</w:t>
            </w:r>
            <w:r w:rsidRPr="002843D2">
              <w:rPr>
                <w:sz w:val="22"/>
                <w:szCs w:val="22"/>
                <w:lang w:eastAsia="zh-CN"/>
              </w:rPr>
              <w:t>”</w:t>
            </w:r>
          </w:p>
        </w:tc>
      </w:tr>
      <w:tr w:rsidR="006C33F1" w:rsidRPr="002843D2" w14:paraId="5253024C" w14:textId="77777777" w:rsidTr="009D5BB6">
        <w:trPr>
          <w:trHeight w:val="484"/>
        </w:trPr>
        <w:tc>
          <w:tcPr>
            <w:tcW w:w="1242" w:type="dxa"/>
            <w:tcBorders>
              <w:bottom w:val="single" w:sz="4" w:space="0" w:color="auto"/>
            </w:tcBorders>
          </w:tcPr>
          <w:p w14:paraId="47C311AF"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sz w:val="22"/>
                <w:szCs w:val="22"/>
              </w:rPr>
            </w:pPr>
            <w:r w:rsidRPr="002843D2">
              <w:rPr>
                <w:b/>
                <w:bCs/>
                <w:sz w:val="22"/>
                <w:szCs w:val="22"/>
              </w:rPr>
              <w:t>Base text:</w:t>
            </w:r>
          </w:p>
        </w:tc>
        <w:tc>
          <w:tcPr>
            <w:tcW w:w="5274" w:type="dxa"/>
            <w:gridSpan w:val="2"/>
            <w:tcBorders>
              <w:bottom w:val="single" w:sz="4" w:space="0" w:color="auto"/>
            </w:tcBorders>
            <w:vAlign w:val="center"/>
          </w:tcPr>
          <w:p w14:paraId="218A364D" w14:textId="77777777" w:rsidR="006C33F1" w:rsidRPr="00036CD1"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en-US"/>
              </w:rPr>
            </w:pPr>
            <w:proofErr w:type="spellStart"/>
            <w:r>
              <w:rPr>
                <w:lang w:val="en-US"/>
              </w:rPr>
              <w:t>TDxxxx</w:t>
            </w:r>
            <w:proofErr w:type="spellEnd"/>
          </w:p>
        </w:tc>
        <w:tc>
          <w:tcPr>
            <w:tcW w:w="1812" w:type="dxa"/>
            <w:tcBorders>
              <w:bottom w:val="single" w:sz="4" w:space="0" w:color="auto"/>
            </w:tcBorders>
            <w:vAlign w:val="center"/>
          </w:tcPr>
          <w:p w14:paraId="4E51E5A3"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2"/>
                <w:szCs w:val="22"/>
              </w:rPr>
            </w:pPr>
            <w:r w:rsidRPr="002843D2">
              <w:rPr>
                <w:b/>
                <w:bCs/>
                <w:sz w:val="22"/>
                <w:szCs w:val="22"/>
              </w:rPr>
              <w:t>Timing:</w:t>
            </w:r>
          </w:p>
        </w:tc>
        <w:tc>
          <w:tcPr>
            <w:tcW w:w="1306" w:type="dxa"/>
            <w:tcBorders>
              <w:bottom w:val="single" w:sz="4" w:space="0" w:color="auto"/>
              <w:right w:val="single" w:sz="4" w:space="0" w:color="auto"/>
            </w:tcBorders>
            <w:vAlign w:val="center"/>
          </w:tcPr>
          <w:p w14:paraId="36E38ADD" w14:textId="3297D41C" w:rsidR="006C33F1" w:rsidRPr="00036CD1"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el-GR" w:eastAsia="zh-CN"/>
              </w:rPr>
            </w:pPr>
            <w:r>
              <w:rPr>
                <w:sz w:val="22"/>
                <w:szCs w:val="22"/>
                <w:lang w:val="it-IT" w:eastAsia="zh-CN"/>
              </w:rPr>
              <w:t>04,2026</w:t>
            </w:r>
          </w:p>
        </w:tc>
      </w:tr>
      <w:tr w:rsidR="006C33F1" w:rsidRPr="002843D2" w14:paraId="11556D95" w14:textId="77777777" w:rsidTr="009D5BB6">
        <w:trPr>
          <w:trHeight w:val="469"/>
        </w:trPr>
        <w:tc>
          <w:tcPr>
            <w:tcW w:w="1242" w:type="dxa"/>
          </w:tcPr>
          <w:p w14:paraId="558BF86C"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sz w:val="22"/>
                <w:szCs w:val="22"/>
              </w:rPr>
            </w:pPr>
            <w:r w:rsidRPr="002843D2">
              <w:rPr>
                <w:b/>
                <w:bCs/>
                <w:sz w:val="22"/>
                <w:szCs w:val="22"/>
              </w:rPr>
              <w:t>Editor(s):</w:t>
            </w:r>
          </w:p>
        </w:tc>
        <w:tc>
          <w:tcPr>
            <w:tcW w:w="5274" w:type="dxa"/>
            <w:gridSpan w:val="2"/>
            <w:tcBorders>
              <w:right w:val="single" w:sz="4" w:space="0" w:color="auto"/>
            </w:tcBorders>
            <w:vAlign w:val="center"/>
          </w:tcPr>
          <w:p w14:paraId="75C626C4" w14:textId="77777777" w:rsidR="006C33F1" w:rsidRDefault="006C33F1" w:rsidP="009D5BB6">
            <w:pPr>
              <w:spacing w:before="0"/>
              <w:rPr>
                <w:lang w:val="pl-PL"/>
              </w:rPr>
            </w:pPr>
            <w:r>
              <w:rPr>
                <w:sz w:val="22"/>
                <w:szCs w:val="22"/>
                <w:lang w:val="it-IT" w:eastAsia="zh-CN"/>
              </w:rPr>
              <w:t xml:space="preserve">Vineet Malik, </w:t>
            </w:r>
            <w:r w:rsidRPr="00880086">
              <w:rPr>
                <w:lang w:val="pl-PL"/>
              </w:rPr>
              <w:t>Ministry of Communications, India</w:t>
            </w:r>
            <w:r>
              <w:rPr>
                <w:lang w:val="pl-PL"/>
              </w:rPr>
              <w:t xml:space="preserve">, </w:t>
            </w:r>
            <w:hyperlink r:id="rId9" w:history="1">
              <w:r w:rsidRPr="006A5F84">
                <w:rPr>
                  <w:rStyle w:val="Hyperlink"/>
                  <w:lang w:val="pl-PL"/>
                </w:rPr>
                <w:t>vineet.malik@gov.in</w:t>
              </w:r>
            </w:hyperlink>
          </w:p>
          <w:p w14:paraId="4DCA1DBF" w14:textId="77777777" w:rsidR="006C33F1" w:rsidRDefault="006C33F1" w:rsidP="009D5BB6">
            <w:pPr>
              <w:spacing w:before="0"/>
              <w:rPr>
                <w:sz w:val="22"/>
                <w:szCs w:val="22"/>
                <w:lang w:val="it-IT" w:eastAsia="zh-CN"/>
              </w:rPr>
            </w:pPr>
          </w:p>
          <w:p w14:paraId="5DE3FBA1" w14:textId="77777777" w:rsidR="006C33F1" w:rsidRDefault="006C33F1" w:rsidP="009D5BB6">
            <w:pPr>
              <w:spacing w:before="0"/>
              <w:rPr>
                <w:lang w:val="pl-PL"/>
              </w:rPr>
            </w:pPr>
            <w:proofErr w:type="spellStart"/>
            <w:r>
              <w:t>Kanika</w:t>
            </w:r>
            <w:proofErr w:type="spellEnd"/>
            <w:r>
              <w:t xml:space="preserve"> </w:t>
            </w:r>
            <w:proofErr w:type="spellStart"/>
            <w:r>
              <w:t>Gambhir</w:t>
            </w:r>
            <w:proofErr w:type="spellEnd"/>
            <w:r>
              <w:rPr>
                <w:rStyle w:val="Hyperlink"/>
                <w:sz w:val="22"/>
                <w:szCs w:val="22"/>
                <w:lang w:val="it-IT" w:eastAsia="zh-CN"/>
              </w:rPr>
              <w:t xml:space="preserve"> ,</w:t>
            </w:r>
            <w:r w:rsidRPr="00880086">
              <w:rPr>
                <w:lang w:val="pl-PL"/>
              </w:rPr>
              <w:t xml:space="preserve"> Ministry of Communications, India</w:t>
            </w:r>
            <w:r>
              <w:rPr>
                <w:lang w:val="pl-PL"/>
              </w:rPr>
              <w:t xml:space="preserve">, </w:t>
            </w:r>
            <w:hyperlink r:id="rId10" w:history="1">
              <w:r w:rsidRPr="006A5F84">
                <w:rPr>
                  <w:rStyle w:val="Hyperlink"/>
                  <w:lang w:val="pl-PL"/>
                </w:rPr>
                <w:t>kanika.gambhir@gov.in</w:t>
              </w:r>
            </w:hyperlink>
          </w:p>
          <w:p w14:paraId="0E394820" w14:textId="77777777" w:rsidR="006C33F1" w:rsidRPr="00141E6D" w:rsidRDefault="006C33F1" w:rsidP="009D5BB6">
            <w:pPr>
              <w:spacing w:before="0"/>
              <w:rPr>
                <w:sz w:val="22"/>
                <w:szCs w:val="22"/>
                <w:lang w:eastAsia="zh-CN"/>
              </w:rPr>
            </w:pPr>
          </w:p>
        </w:tc>
        <w:tc>
          <w:tcPr>
            <w:tcW w:w="1812" w:type="dxa"/>
            <w:tcBorders>
              <w:right w:val="single" w:sz="4" w:space="0" w:color="auto"/>
            </w:tcBorders>
            <w:vAlign w:val="center"/>
          </w:tcPr>
          <w:p w14:paraId="4690B809"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2"/>
                <w:szCs w:val="22"/>
              </w:rPr>
            </w:pPr>
            <w:r w:rsidRPr="002843D2">
              <w:rPr>
                <w:b/>
                <w:bCs/>
                <w:sz w:val="22"/>
                <w:szCs w:val="22"/>
              </w:rPr>
              <w:t>Approval process:</w:t>
            </w:r>
          </w:p>
        </w:tc>
        <w:tc>
          <w:tcPr>
            <w:tcW w:w="1306" w:type="dxa"/>
            <w:tcBorders>
              <w:right w:val="single" w:sz="4" w:space="0" w:color="auto"/>
            </w:tcBorders>
            <w:vAlign w:val="center"/>
          </w:tcPr>
          <w:p w14:paraId="38F104E4"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it-IT" w:eastAsia="zh-CN"/>
              </w:rPr>
            </w:pPr>
            <w:r w:rsidRPr="002843D2">
              <w:rPr>
                <w:sz w:val="22"/>
                <w:szCs w:val="22"/>
                <w:lang w:val="it-IT" w:eastAsia="zh-CN"/>
              </w:rPr>
              <w:t>AAP</w:t>
            </w:r>
          </w:p>
        </w:tc>
      </w:tr>
      <w:tr w:rsidR="006C33F1" w:rsidRPr="002843D2" w14:paraId="1C0EAA16" w14:textId="77777777" w:rsidTr="009D5BB6">
        <w:tc>
          <w:tcPr>
            <w:tcW w:w="9634" w:type="dxa"/>
            <w:gridSpan w:val="5"/>
            <w:tcBorders>
              <w:bottom w:val="nil"/>
              <w:right w:val="single" w:sz="4" w:space="0" w:color="auto"/>
            </w:tcBorders>
          </w:tcPr>
          <w:p w14:paraId="15599CF0" w14:textId="77777777" w:rsidR="006C33F1"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F22B41">
              <w:rPr>
                <w:b/>
                <w:bCs/>
                <w:sz w:val="22"/>
                <w:szCs w:val="22"/>
              </w:rPr>
              <w:t xml:space="preserve">Scope </w:t>
            </w:r>
            <w:r w:rsidRPr="00F22B41">
              <w:rPr>
                <w:sz w:val="22"/>
                <w:szCs w:val="22"/>
              </w:rPr>
              <w:t>(defines the intent or object of the Recommendation and the aspects covered, thereby indicating the limits of its applicability):</w:t>
            </w:r>
          </w:p>
          <w:p w14:paraId="29E65252" w14:textId="77777777" w:rsidR="006C33F1"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p>
          <w:p w14:paraId="03F0D0EF" w14:textId="77777777" w:rsidR="006C33F1"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657E55">
              <w:t xml:space="preserve">To develop a guidance document that supports governments, waste handlers, and ICT product stakeholders in establishing integrity-driven, environmentally sound, and accountable e-waste </w:t>
            </w:r>
            <w:r w:rsidRPr="00907E20">
              <w:t xml:space="preserve">management, </w:t>
            </w:r>
            <w:r w:rsidRPr="00907E20">
              <w:rPr>
                <w:lang w:val="en-IN"/>
              </w:rPr>
              <w:t>This Recommendation will</w:t>
            </w:r>
            <w:r>
              <w:rPr>
                <w:b/>
                <w:bCs/>
                <w:lang w:val="en-IN"/>
              </w:rPr>
              <w:t xml:space="preserve"> c</w:t>
            </w:r>
            <w:r w:rsidRPr="00657E55">
              <w:rPr>
                <w:lang w:val="en-IN"/>
              </w:rPr>
              <w:t>over integrity and accountability practices across all stages of the e-waste lifecycle</w:t>
            </w:r>
            <w:r>
              <w:rPr>
                <w:b/>
                <w:bCs/>
                <w:lang w:val="en-IN"/>
              </w:rPr>
              <w:t xml:space="preserve"> and f</w:t>
            </w:r>
            <w:r w:rsidRPr="00657E55">
              <w:rPr>
                <w:lang w:val="en-IN"/>
              </w:rPr>
              <w:t>ocus on environmental risk mitigation, chain-of-custody transparency, and role-based responsibility.</w:t>
            </w:r>
          </w:p>
          <w:p w14:paraId="488C1CB1" w14:textId="77777777" w:rsidR="006C33F1"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p>
          <w:p w14:paraId="42359129" w14:textId="77777777" w:rsidR="006C33F1" w:rsidRPr="00F22B41"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p>
        </w:tc>
      </w:tr>
      <w:tr w:rsidR="006C33F1" w:rsidRPr="002843D2" w14:paraId="055A15E4" w14:textId="77777777" w:rsidTr="009D5BB6">
        <w:tc>
          <w:tcPr>
            <w:tcW w:w="9634" w:type="dxa"/>
            <w:gridSpan w:val="5"/>
            <w:tcBorders>
              <w:bottom w:val="nil"/>
              <w:right w:val="single" w:sz="4" w:space="0" w:color="auto"/>
            </w:tcBorders>
          </w:tcPr>
          <w:p w14:paraId="799FDFD0" w14:textId="77777777" w:rsidR="006C33F1" w:rsidRPr="00F22B41"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F22B41">
              <w:rPr>
                <w:b/>
                <w:bCs/>
                <w:sz w:val="22"/>
                <w:szCs w:val="22"/>
              </w:rPr>
              <w:t xml:space="preserve">Summary </w:t>
            </w:r>
          </w:p>
        </w:tc>
      </w:tr>
      <w:tr w:rsidR="006C33F1" w:rsidRPr="002843D2" w14:paraId="531784EF" w14:textId="77777777" w:rsidTr="009D5BB6">
        <w:trPr>
          <w:trHeight w:val="2893"/>
        </w:trPr>
        <w:tc>
          <w:tcPr>
            <w:tcW w:w="9634" w:type="dxa"/>
            <w:gridSpan w:val="5"/>
            <w:tcBorders>
              <w:top w:val="nil"/>
              <w:bottom w:val="single" w:sz="4" w:space="0" w:color="auto"/>
              <w:right w:val="single" w:sz="4" w:space="0" w:color="auto"/>
            </w:tcBorders>
            <w:shd w:val="clear" w:color="auto" w:fill="auto"/>
          </w:tcPr>
          <w:p w14:paraId="6C0691E2" w14:textId="77777777" w:rsidR="006C33F1" w:rsidRPr="00F22B41" w:rsidRDefault="006C33F1" w:rsidP="009D5BB6">
            <w:pPr>
              <w:pBdr>
                <w:left w:val="none" w:sz="2" w:space="0" w:color="000000"/>
              </w:pBdr>
              <w:jc w:val="both"/>
              <w:rPr>
                <w:rFonts w:eastAsia="MS Mincho"/>
                <w:sz w:val="22"/>
                <w:szCs w:val="22"/>
                <w:lang w:val="en-US"/>
              </w:rPr>
            </w:pPr>
            <w:r w:rsidRPr="00AD0CA4">
              <w:rPr>
                <w:lang w:val="en-IN"/>
              </w:rPr>
              <w:t>This proposed ITU-T Recommendation, titled "E-Waste Lifecycle Integrity and Accountability," introduces a structured approach to strengthen transparency, traceability, and responsible handling across the entire e-waste lifecycle—from collection to final disposal. With the increasing use of digital technologies in waste management, the proposal emphasizes the importance of operational integrity, data handling responsibility, and role-based accountability. It aims to fill existing gaps by guiding stakeholders on best practices for environmentally sound, secure, and accountable e-waste management systems that support long-term sustainability and compliance.</w:t>
            </w:r>
          </w:p>
        </w:tc>
      </w:tr>
      <w:tr w:rsidR="006C33F1" w:rsidRPr="002843D2" w14:paraId="4D001A27" w14:textId="77777777" w:rsidTr="009D5BB6">
        <w:tc>
          <w:tcPr>
            <w:tcW w:w="9634" w:type="dxa"/>
            <w:gridSpan w:val="5"/>
            <w:tcBorders>
              <w:top w:val="single" w:sz="4" w:space="0" w:color="auto"/>
              <w:left w:val="single" w:sz="4" w:space="0" w:color="auto"/>
              <w:bottom w:val="nil"/>
              <w:right w:val="single" w:sz="4" w:space="0" w:color="auto"/>
            </w:tcBorders>
            <w:shd w:val="clear" w:color="auto" w:fill="auto"/>
          </w:tcPr>
          <w:p w14:paraId="4853AC26"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2843D2">
              <w:rPr>
                <w:b/>
                <w:bCs/>
                <w:sz w:val="22"/>
                <w:szCs w:val="22"/>
              </w:rPr>
              <w:t>Relations to ITU-T Recommendations or to other standards</w:t>
            </w:r>
            <w:r w:rsidRPr="002843D2">
              <w:rPr>
                <w:sz w:val="22"/>
                <w:szCs w:val="22"/>
              </w:rPr>
              <w:t xml:space="preserve"> (approved or under development):</w:t>
            </w:r>
          </w:p>
        </w:tc>
      </w:tr>
      <w:tr w:rsidR="006C33F1" w:rsidRPr="002843D2" w14:paraId="238A896C" w14:textId="77777777" w:rsidTr="009D5BB6">
        <w:trPr>
          <w:trHeight w:val="417"/>
        </w:trPr>
        <w:tc>
          <w:tcPr>
            <w:tcW w:w="9634" w:type="dxa"/>
            <w:gridSpan w:val="5"/>
            <w:tcBorders>
              <w:top w:val="nil"/>
              <w:left w:val="single" w:sz="4" w:space="0" w:color="auto"/>
              <w:bottom w:val="single" w:sz="4" w:space="0" w:color="auto"/>
              <w:right w:val="single" w:sz="4" w:space="0" w:color="auto"/>
            </w:tcBorders>
            <w:shd w:val="clear" w:color="auto" w:fill="auto"/>
          </w:tcPr>
          <w:p w14:paraId="17F816AC"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en-US" w:eastAsia="zh-CN"/>
              </w:rPr>
            </w:pPr>
            <w:r w:rsidRPr="00036CD1">
              <w:rPr>
                <w:sz w:val="22"/>
                <w:szCs w:val="22"/>
                <w:lang w:val="en-US" w:eastAsia="zh-CN"/>
              </w:rPr>
              <w:t>ITU-T L</w:t>
            </w:r>
            <w:r>
              <w:rPr>
                <w:sz w:val="22"/>
                <w:szCs w:val="22"/>
                <w:lang w:val="en-US" w:eastAsia="zh-CN"/>
              </w:rPr>
              <w:t>.ICT4RD</w:t>
            </w:r>
          </w:p>
        </w:tc>
      </w:tr>
      <w:tr w:rsidR="006C33F1" w:rsidRPr="002843D2" w14:paraId="24BDBB8C" w14:textId="77777777" w:rsidTr="009D5BB6">
        <w:tc>
          <w:tcPr>
            <w:tcW w:w="9634" w:type="dxa"/>
            <w:gridSpan w:val="5"/>
            <w:tcBorders>
              <w:left w:val="single" w:sz="4" w:space="0" w:color="auto"/>
              <w:bottom w:val="nil"/>
              <w:right w:val="single" w:sz="4" w:space="0" w:color="auto"/>
            </w:tcBorders>
            <w:shd w:val="clear" w:color="auto" w:fill="auto"/>
          </w:tcPr>
          <w:p w14:paraId="14C6ABE9"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2"/>
                <w:szCs w:val="22"/>
              </w:rPr>
            </w:pPr>
            <w:r w:rsidRPr="002843D2">
              <w:rPr>
                <w:b/>
                <w:bCs/>
                <w:sz w:val="22"/>
                <w:szCs w:val="22"/>
              </w:rPr>
              <w:t xml:space="preserve">Liaisons with other study groups or with other standards bodies: </w:t>
            </w:r>
          </w:p>
        </w:tc>
      </w:tr>
      <w:tr w:rsidR="006C33F1" w:rsidRPr="002843D2" w14:paraId="6CC83D82" w14:textId="77777777" w:rsidTr="009D5BB6">
        <w:trPr>
          <w:trHeight w:val="426"/>
        </w:trPr>
        <w:tc>
          <w:tcPr>
            <w:tcW w:w="9634" w:type="dxa"/>
            <w:gridSpan w:val="5"/>
            <w:tcBorders>
              <w:top w:val="nil"/>
              <w:left w:val="single" w:sz="4" w:space="0" w:color="auto"/>
              <w:bottom w:val="nil"/>
              <w:right w:val="single" w:sz="4" w:space="0" w:color="auto"/>
            </w:tcBorders>
            <w:shd w:val="clear" w:color="auto" w:fill="auto"/>
          </w:tcPr>
          <w:p w14:paraId="1DD0C2A7"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eastAsia="zh-CN"/>
              </w:rPr>
            </w:pPr>
            <w:r>
              <w:rPr>
                <w:sz w:val="22"/>
                <w:szCs w:val="22"/>
                <w:lang w:eastAsia="zh-CN"/>
              </w:rPr>
              <w:t>SG17,SG20</w:t>
            </w:r>
          </w:p>
        </w:tc>
      </w:tr>
      <w:tr w:rsidR="006C33F1" w:rsidRPr="002843D2" w14:paraId="06818356" w14:textId="77777777" w:rsidTr="009D5BB6">
        <w:tc>
          <w:tcPr>
            <w:tcW w:w="9634" w:type="dxa"/>
            <w:gridSpan w:val="5"/>
            <w:tcBorders>
              <w:left w:val="single" w:sz="4" w:space="0" w:color="auto"/>
              <w:bottom w:val="nil"/>
              <w:right w:val="single" w:sz="4" w:space="0" w:color="auto"/>
            </w:tcBorders>
            <w:shd w:val="clear" w:color="auto" w:fill="auto"/>
          </w:tcPr>
          <w:p w14:paraId="1245964D" w14:textId="77777777" w:rsidR="006C33F1"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2"/>
                <w:szCs w:val="22"/>
              </w:rPr>
            </w:pPr>
            <w:r w:rsidRPr="002843D2">
              <w:rPr>
                <w:b/>
                <w:bCs/>
                <w:sz w:val="22"/>
                <w:szCs w:val="22"/>
              </w:rPr>
              <w:t>Supporting members that are committing to contributing actively to the work item:</w:t>
            </w:r>
          </w:p>
          <w:p w14:paraId="58EC90F2" w14:textId="5C2D3846"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2"/>
                <w:szCs w:val="22"/>
              </w:rPr>
            </w:pPr>
            <w:r>
              <w:rPr>
                <w:b/>
                <w:bCs/>
                <w:sz w:val="22"/>
                <w:szCs w:val="22"/>
              </w:rPr>
              <w:t>India</w:t>
            </w:r>
          </w:p>
        </w:tc>
      </w:tr>
      <w:tr w:rsidR="006C33F1" w:rsidRPr="002843D2" w14:paraId="36B156EC" w14:textId="77777777" w:rsidTr="009D5BB6">
        <w:trPr>
          <w:trHeight w:val="422"/>
        </w:trPr>
        <w:tc>
          <w:tcPr>
            <w:tcW w:w="9634" w:type="dxa"/>
            <w:gridSpan w:val="5"/>
            <w:tcBorders>
              <w:top w:val="nil"/>
              <w:bottom w:val="single" w:sz="4" w:space="0" w:color="auto"/>
              <w:right w:val="single" w:sz="4" w:space="0" w:color="auto"/>
            </w:tcBorders>
            <w:shd w:val="clear" w:color="auto" w:fill="auto"/>
          </w:tcPr>
          <w:p w14:paraId="3198318A" w14:textId="77777777" w:rsidR="006C33F1" w:rsidRPr="002843D2" w:rsidRDefault="006C33F1" w:rsidP="009D5BB6">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en-US" w:eastAsia="zh-CN"/>
              </w:rPr>
            </w:pPr>
          </w:p>
        </w:tc>
      </w:tr>
    </w:tbl>
    <w:p w14:paraId="4C6062C4" w14:textId="77777777" w:rsidR="006C33F1" w:rsidRDefault="006C33F1" w:rsidP="006C33F1">
      <w:pPr>
        <w:rPr>
          <w:rFonts w:eastAsia="MS Mincho"/>
        </w:rPr>
      </w:pPr>
    </w:p>
    <w:p w14:paraId="7D0191BB" w14:textId="77777777" w:rsidR="006C33F1" w:rsidRPr="008B1F5F" w:rsidRDefault="006C33F1" w:rsidP="006C33F1">
      <w:pPr>
        <w:rPr>
          <w:b/>
          <w:bCs/>
          <w:u w:val="single"/>
        </w:rPr>
      </w:pPr>
    </w:p>
    <w:p w14:paraId="29AA0873" w14:textId="77777777" w:rsidR="006C33F1" w:rsidRDefault="006C33F1" w:rsidP="00FA1900">
      <w:pPr>
        <w:jc w:val="both"/>
      </w:pPr>
    </w:p>
    <w:p w14:paraId="7B12F6B8" w14:textId="77777777" w:rsidR="006C33F1" w:rsidRDefault="006C33F1" w:rsidP="00FA1900">
      <w:pPr>
        <w:jc w:val="both"/>
      </w:pPr>
    </w:p>
    <w:p w14:paraId="1F7D9262" w14:textId="38636977" w:rsidR="006C33F1" w:rsidRPr="00BB6535" w:rsidRDefault="006C33F1" w:rsidP="006C33F1">
      <w:pPr>
        <w:jc w:val="center"/>
        <w:rPr>
          <w:b/>
          <w:bCs/>
        </w:rPr>
      </w:pPr>
      <w:r w:rsidRPr="00BB6535">
        <w:rPr>
          <w:b/>
          <w:bCs/>
        </w:rPr>
        <w:t>Annexure-II</w:t>
      </w:r>
    </w:p>
    <w:p w14:paraId="642CE65F" w14:textId="77777777" w:rsidR="006C33F1" w:rsidRDefault="006C33F1" w:rsidP="00FA1900">
      <w:pPr>
        <w:jc w:val="both"/>
      </w:pPr>
    </w:p>
    <w:p w14:paraId="09197A1D" w14:textId="2E308328" w:rsidR="006C33F1" w:rsidRPr="00BB6535" w:rsidRDefault="00BB6535" w:rsidP="00BB6535">
      <w:pPr>
        <w:rPr>
          <w:b/>
          <w:bCs/>
        </w:rPr>
      </w:pPr>
      <w:r w:rsidRPr="00BB6535">
        <w:rPr>
          <w:b/>
          <w:bCs/>
          <w:lang w:eastAsia="zh-CN"/>
        </w:rPr>
        <w:t xml:space="preserve">Baseline text for </w:t>
      </w:r>
      <w:r w:rsidR="006C33F1" w:rsidRPr="00BB6535">
        <w:rPr>
          <w:b/>
          <w:bCs/>
          <w:lang w:eastAsia="zh-CN"/>
        </w:rPr>
        <w:t>Draft</w:t>
      </w:r>
      <w:r w:rsidRPr="00BB6535">
        <w:rPr>
          <w:b/>
          <w:bCs/>
          <w:lang w:eastAsia="zh-CN"/>
        </w:rPr>
        <w:t xml:space="preserve"> </w:t>
      </w:r>
      <w:r w:rsidR="006C33F1" w:rsidRPr="00BB6535">
        <w:rPr>
          <w:b/>
          <w:bCs/>
        </w:rPr>
        <w:t>N</w:t>
      </w:r>
      <w:r w:rsidRPr="00BB6535">
        <w:rPr>
          <w:b/>
          <w:bCs/>
        </w:rPr>
        <w:t xml:space="preserve">ew Work Item </w:t>
      </w:r>
      <w:proofErr w:type="gramStart"/>
      <w:r w:rsidRPr="00BB6535">
        <w:rPr>
          <w:b/>
          <w:bCs/>
        </w:rPr>
        <w:t>“</w:t>
      </w:r>
      <w:r w:rsidR="006C33F1" w:rsidRPr="00BB6535">
        <w:rPr>
          <w:b/>
          <w:bCs/>
        </w:rPr>
        <w:t> ITU</w:t>
      </w:r>
      <w:proofErr w:type="gramEnd"/>
      <w:r w:rsidR="006C33F1" w:rsidRPr="00BB6535">
        <w:rPr>
          <w:b/>
          <w:bCs/>
        </w:rPr>
        <w:t>-T L.EW_INT_ACT.</w:t>
      </w:r>
      <w:r w:rsidR="006C33F1" w:rsidRPr="00BB6535">
        <w:rPr>
          <w:b/>
          <w:bCs/>
          <w:lang w:val="en-US"/>
        </w:rPr>
        <w:t xml:space="preserve">” </w:t>
      </w:r>
      <w:r w:rsidR="006C33F1" w:rsidRPr="00BB6535">
        <w:rPr>
          <w:b/>
          <w:bCs/>
        </w:rPr>
        <w:t>E-Waste Lifecycle Integrity and Accountability"</w:t>
      </w:r>
      <w:r w:rsidR="006C33F1" w:rsidRPr="00BB6535">
        <w:rPr>
          <w:b/>
          <w:bCs/>
          <w:lang w:val="en-US"/>
        </w:rPr>
        <w:t>”</w:t>
      </w:r>
    </w:p>
    <w:p w14:paraId="08242ABA" w14:textId="77777777" w:rsidR="009F58AC" w:rsidRDefault="009F58AC" w:rsidP="009F58AC">
      <w:pPr>
        <w:pStyle w:val="Headingb"/>
      </w:pPr>
      <w:bookmarkStart w:id="1" w:name="_Toc503769989"/>
      <w:bookmarkStart w:id="2" w:name="_Toc473051352"/>
      <w:r>
        <w:t>Summary</w:t>
      </w:r>
      <w:bookmarkEnd w:id="1"/>
    </w:p>
    <w:p w14:paraId="20987B03" w14:textId="5D293835" w:rsidR="009F58AC" w:rsidRDefault="009F58AC" w:rsidP="009F58AC">
      <w:pPr>
        <w:jc w:val="both"/>
        <w:rPr>
          <w:lang w:val="en-US" w:eastAsia="zh-CN"/>
        </w:rPr>
      </w:pPr>
    </w:p>
    <w:p w14:paraId="115E3AB3" w14:textId="541D5AF0" w:rsidR="009F58AC" w:rsidRPr="009F58AC" w:rsidRDefault="009F58AC" w:rsidP="009F58AC">
      <w:pPr>
        <w:jc w:val="both"/>
        <w:rPr>
          <w:lang w:eastAsia="zh-CN"/>
        </w:rPr>
      </w:pPr>
      <w:r w:rsidRPr="00AD0CA4">
        <w:rPr>
          <w:lang w:val="en-IN"/>
        </w:rPr>
        <w:t>This proposed ITU-T Recommendation, titled "E-Waste Lifecycle Integrity and Accountability," introduces a structured approach to strengthen transparency, traceability, and responsible handling across the entire e-waste lifecycle—from collection to final disposal. With the increasing use of digital technologies in waste management, the proposal emphasizes the importance of operational integrity, data handling responsibility, and role-based accountability. It aims to fill existing gaps by guiding stakeholders on best practices for environmentally sound, secure, and accountable e-waste management systems that support long-term sustainability and compliance.</w:t>
      </w:r>
    </w:p>
    <w:p w14:paraId="14B3F1BE" w14:textId="77777777" w:rsidR="009F58AC" w:rsidRDefault="009F58AC" w:rsidP="009F58AC">
      <w:pPr>
        <w:pStyle w:val="Heading1"/>
        <w:keepLines/>
        <w:numPr>
          <w:ilvl w:val="0"/>
          <w:numId w:val="1"/>
        </w:numPr>
        <w:tabs>
          <w:tab w:val="clear" w:pos="432"/>
          <w:tab w:val="left" w:pos="794"/>
          <w:tab w:val="left" w:pos="926"/>
          <w:tab w:val="left" w:pos="1191"/>
          <w:tab w:val="left" w:pos="1588"/>
          <w:tab w:val="left" w:pos="1985"/>
        </w:tabs>
        <w:overflowPunct w:val="0"/>
        <w:autoSpaceDE w:val="0"/>
        <w:autoSpaceDN w:val="0"/>
        <w:adjustRightInd w:val="0"/>
        <w:spacing w:before="360" w:after="0"/>
        <w:ind w:left="794" w:hanging="794"/>
        <w:textAlignment w:val="baseline"/>
      </w:pPr>
      <w:bookmarkStart w:id="3" w:name="_Toc503769991"/>
      <w:bookmarkStart w:id="4" w:name="_Toc32759"/>
      <w:bookmarkStart w:id="5" w:name="_Toc66609328"/>
      <w:r>
        <w:t>Scope</w:t>
      </w:r>
      <w:bookmarkEnd w:id="2"/>
      <w:bookmarkEnd w:id="3"/>
      <w:bookmarkEnd w:id="4"/>
      <w:bookmarkEnd w:id="5"/>
    </w:p>
    <w:p w14:paraId="05BB8698" w14:textId="77777777" w:rsidR="009F58AC" w:rsidRDefault="009F58AC" w:rsidP="009F58AC">
      <w:pPr>
        <w:pStyle w:val="Heading1"/>
        <w:keepLines/>
        <w:numPr>
          <w:ilvl w:val="0"/>
          <w:numId w:val="0"/>
        </w:numPr>
        <w:tabs>
          <w:tab w:val="left" w:pos="794"/>
          <w:tab w:val="left" w:pos="926"/>
          <w:tab w:val="left" w:pos="1191"/>
          <w:tab w:val="left" w:pos="1588"/>
          <w:tab w:val="left" w:pos="1985"/>
        </w:tabs>
        <w:overflowPunct w:val="0"/>
        <w:autoSpaceDE w:val="0"/>
        <w:autoSpaceDN w:val="0"/>
        <w:adjustRightInd w:val="0"/>
        <w:spacing w:before="360" w:after="0"/>
        <w:textAlignment w:val="baseline"/>
        <w:rPr>
          <w:b w:val="0"/>
          <w:bCs w:val="0"/>
          <w:lang w:val="en-IN"/>
        </w:rPr>
      </w:pPr>
      <w:bookmarkStart w:id="6" w:name="_Toc473051353"/>
      <w:bookmarkStart w:id="7" w:name="_Toc66609329"/>
      <w:bookmarkStart w:id="8" w:name="_Toc503769992"/>
      <w:bookmarkStart w:id="9" w:name="_Toc3262"/>
      <w:r w:rsidRPr="00657E55">
        <w:rPr>
          <w:rFonts w:cs="Times New Roman"/>
          <w:b w:val="0"/>
          <w:bCs w:val="0"/>
          <w:kern w:val="0"/>
          <w:szCs w:val="24"/>
        </w:rPr>
        <w:t xml:space="preserve">To develop a guidance document that supports governments, waste handlers, and ICT product stakeholders in establishing integrity-driven, environmentally sound, and accountable e-waste </w:t>
      </w:r>
      <w:r>
        <w:rPr>
          <w:rFonts w:cs="Times New Roman"/>
          <w:b w:val="0"/>
          <w:bCs w:val="0"/>
          <w:kern w:val="0"/>
          <w:szCs w:val="24"/>
        </w:rPr>
        <w:t xml:space="preserve">management, </w:t>
      </w:r>
      <w:r w:rsidRPr="00657E55">
        <w:rPr>
          <w:b w:val="0"/>
          <w:bCs w:val="0"/>
          <w:lang w:val="en-IN"/>
        </w:rPr>
        <w:t>This Recommendation will</w:t>
      </w:r>
      <w:r>
        <w:rPr>
          <w:b w:val="0"/>
          <w:bCs w:val="0"/>
          <w:lang w:val="en-IN"/>
        </w:rPr>
        <w:t xml:space="preserve"> c</w:t>
      </w:r>
      <w:r w:rsidRPr="00657E55">
        <w:rPr>
          <w:b w:val="0"/>
          <w:bCs w:val="0"/>
          <w:lang w:val="en-IN"/>
        </w:rPr>
        <w:t xml:space="preserve">over integrity and accountability </w:t>
      </w:r>
      <w:r>
        <w:rPr>
          <w:b w:val="0"/>
          <w:bCs w:val="0"/>
          <w:lang w:val="en-IN"/>
        </w:rPr>
        <w:t xml:space="preserve">structure </w:t>
      </w:r>
      <w:r w:rsidRPr="00657E55">
        <w:rPr>
          <w:b w:val="0"/>
          <w:bCs w:val="0"/>
          <w:lang w:val="en-IN"/>
        </w:rPr>
        <w:t>across all stages of the e-waste lifecycle</w:t>
      </w:r>
      <w:r>
        <w:rPr>
          <w:b w:val="0"/>
          <w:bCs w:val="0"/>
          <w:lang w:val="en-IN"/>
        </w:rPr>
        <w:t xml:space="preserve"> and f</w:t>
      </w:r>
      <w:r w:rsidRPr="00657E55">
        <w:rPr>
          <w:b w:val="0"/>
          <w:bCs w:val="0"/>
          <w:lang w:val="en-IN"/>
        </w:rPr>
        <w:t>ocus on environmental risk mitigation, chain-of-custody transparency, and role-based responsibility</w:t>
      </w:r>
    </w:p>
    <w:p w14:paraId="686F6D10" w14:textId="4712E412" w:rsidR="009F58AC" w:rsidRDefault="009F58AC" w:rsidP="009F58AC">
      <w:pPr>
        <w:pStyle w:val="Heading1"/>
        <w:keepLines/>
        <w:numPr>
          <w:ilvl w:val="0"/>
          <w:numId w:val="0"/>
        </w:numPr>
        <w:tabs>
          <w:tab w:val="left" w:pos="794"/>
          <w:tab w:val="left" w:pos="926"/>
          <w:tab w:val="left" w:pos="1191"/>
          <w:tab w:val="left" w:pos="1588"/>
          <w:tab w:val="left" w:pos="1985"/>
        </w:tabs>
        <w:overflowPunct w:val="0"/>
        <w:autoSpaceDE w:val="0"/>
        <w:autoSpaceDN w:val="0"/>
        <w:adjustRightInd w:val="0"/>
        <w:spacing w:before="360" w:after="0"/>
        <w:textAlignment w:val="baseline"/>
      </w:pPr>
      <w:r>
        <w:rPr>
          <w:b w:val="0"/>
          <w:bCs w:val="0"/>
          <w:lang w:val="en-IN"/>
        </w:rPr>
        <w:t>2.</w:t>
      </w:r>
      <w:r>
        <w:rPr>
          <w:b w:val="0"/>
          <w:bCs w:val="0"/>
          <w:lang w:val="en-IN"/>
        </w:rPr>
        <w:tab/>
      </w:r>
      <w:r>
        <w:t>References</w:t>
      </w:r>
      <w:bookmarkEnd w:id="6"/>
      <w:bookmarkEnd w:id="7"/>
      <w:bookmarkEnd w:id="8"/>
      <w:bookmarkEnd w:id="9"/>
      <w:r>
        <w:t xml:space="preserve"> </w:t>
      </w:r>
    </w:p>
    <w:p w14:paraId="4630F099" w14:textId="39770A03" w:rsidR="009F58AC" w:rsidRDefault="009F58AC" w:rsidP="009F58AC">
      <w:pPr>
        <w:jc w:val="both"/>
        <w:rPr>
          <w:lang w:eastAsia="zh-CN"/>
        </w:rPr>
      </w:pPr>
      <w:bookmarkStart w:id="10" w:name="_Toc503769993"/>
      <w:bookmarkStart w:id="11" w:name="_Toc473051354"/>
      <w:bookmarkStart w:id="12" w:name="_Toc66609330"/>
      <w:r>
        <w:rPr>
          <w:i/>
          <w:color w:val="7F7F7F" w:themeColor="text1" w:themeTint="80"/>
          <w:lang w:eastAsia="zh-CN"/>
        </w:rPr>
        <w:t xml:space="preserve"> </w:t>
      </w:r>
      <w:r w:rsidRPr="00036CD1">
        <w:rPr>
          <w:sz w:val="22"/>
          <w:szCs w:val="22"/>
          <w:lang w:val="en-US" w:eastAsia="zh-CN"/>
        </w:rPr>
        <w:t>ITU-T L</w:t>
      </w:r>
      <w:r>
        <w:rPr>
          <w:sz w:val="22"/>
          <w:szCs w:val="22"/>
          <w:lang w:val="en-US" w:eastAsia="zh-CN"/>
        </w:rPr>
        <w:t>.ICT4RD</w:t>
      </w:r>
    </w:p>
    <w:p w14:paraId="5E8B073B" w14:textId="0AC8224E" w:rsidR="009F58AC" w:rsidRDefault="00567064" w:rsidP="00567064">
      <w:pPr>
        <w:pStyle w:val="Heading1"/>
        <w:keepLines/>
        <w:numPr>
          <w:ilvl w:val="0"/>
          <w:numId w:val="0"/>
        </w:numPr>
        <w:tabs>
          <w:tab w:val="left" w:pos="794"/>
          <w:tab w:val="left" w:pos="926"/>
          <w:tab w:val="left" w:pos="1191"/>
          <w:tab w:val="left" w:pos="1588"/>
          <w:tab w:val="left" w:pos="1985"/>
        </w:tabs>
        <w:overflowPunct w:val="0"/>
        <w:autoSpaceDE w:val="0"/>
        <w:autoSpaceDN w:val="0"/>
        <w:adjustRightInd w:val="0"/>
        <w:spacing w:before="360" w:after="0"/>
        <w:textAlignment w:val="baseline"/>
      </w:pPr>
      <w:bookmarkStart w:id="13" w:name="_Toc17859"/>
      <w:r>
        <w:t>3.</w:t>
      </w:r>
      <w:r>
        <w:tab/>
      </w:r>
      <w:r w:rsidR="009F58AC">
        <w:t>Definitions</w:t>
      </w:r>
      <w:bookmarkEnd w:id="10"/>
      <w:bookmarkEnd w:id="11"/>
      <w:bookmarkEnd w:id="12"/>
      <w:bookmarkEnd w:id="13"/>
    </w:p>
    <w:p w14:paraId="16A1409F" w14:textId="77777777" w:rsidR="009F58AC" w:rsidRDefault="009F58AC" w:rsidP="009F58AC">
      <w:pPr>
        <w:pStyle w:val="ListParagraph"/>
        <w:keepNext/>
        <w:keepLines/>
        <w:numPr>
          <w:ilvl w:val="0"/>
          <w:numId w:val="31"/>
        </w:numPr>
        <w:tabs>
          <w:tab w:val="left" w:pos="794"/>
          <w:tab w:val="left" w:pos="1191"/>
          <w:tab w:val="left" w:pos="1588"/>
          <w:tab w:val="left" w:pos="1985"/>
        </w:tabs>
        <w:overflowPunct w:val="0"/>
        <w:autoSpaceDE w:val="0"/>
        <w:autoSpaceDN w:val="0"/>
        <w:adjustRightInd w:val="0"/>
        <w:spacing w:before="240"/>
        <w:contextualSpacing w:val="0"/>
        <w:textAlignment w:val="baseline"/>
        <w:outlineLvl w:val="1"/>
        <w:rPr>
          <w:rFonts w:eastAsia="Times New Roman"/>
          <w:b/>
          <w:vanish/>
          <w:szCs w:val="20"/>
          <w:lang w:eastAsia="en-US"/>
        </w:rPr>
      </w:pPr>
      <w:bookmarkStart w:id="14" w:name="_Toc30205"/>
      <w:bookmarkStart w:id="15" w:name="_Toc30290"/>
      <w:bookmarkStart w:id="16" w:name="_Toc10075"/>
      <w:bookmarkStart w:id="17" w:name="_Toc7965"/>
      <w:bookmarkStart w:id="18" w:name="_Toc473051355"/>
      <w:bookmarkStart w:id="19" w:name="_Toc31404"/>
      <w:bookmarkStart w:id="20" w:name="_Toc503769994"/>
      <w:bookmarkStart w:id="21" w:name="_Toc66609331"/>
      <w:bookmarkStart w:id="22" w:name="_Toc27156"/>
      <w:bookmarkStart w:id="23" w:name="_Toc26277"/>
    </w:p>
    <w:p w14:paraId="4338D39A" w14:textId="77777777" w:rsidR="009F58AC" w:rsidRDefault="009F58AC" w:rsidP="009F58AC">
      <w:pPr>
        <w:pStyle w:val="Heading2"/>
        <w:numPr>
          <w:ilvl w:val="0"/>
          <w:numId w:val="0"/>
        </w:numPr>
        <w:ind w:left="576" w:hanging="576"/>
      </w:pPr>
      <w:bookmarkStart w:id="24" w:name="_Toc7003"/>
      <w:bookmarkEnd w:id="14"/>
      <w:bookmarkEnd w:id="15"/>
      <w:bookmarkEnd w:id="16"/>
      <w:bookmarkEnd w:id="17"/>
      <w:bookmarkEnd w:id="18"/>
      <w:bookmarkEnd w:id="19"/>
      <w:bookmarkEnd w:id="20"/>
      <w:bookmarkEnd w:id="21"/>
      <w:bookmarkEnd w:id="22"/>
      <w:bookmarkEnd w:id="23"/>
      <w:r>
        <w:t>3.1</w:t>
      </w:r>
      <w:r>
        <w:tab/>
        <w:t>Terms defined elsewhere</w:t>
      </w:r>
      <w:bookmarkEnd w:id="24"/>
    </w:p>
    <w:p w14:paraId="761A8B7E" w14:textId="77777777" w:rsidR="009F58AC" w:rsidRDefault="009F58AC" w:rsidP="009F58AC">
      <w:pPr>
        <w:jc w:val="both"/>
      </w:pPr>
      <w:r>
        <w:t>This Recommendation uses the following terms defined elsewhere:</w:t>
      </w:r>
    </w:p>
    <w:p w14:paraId="462FF0FC" w14:textId="7E0A81BE" w:rsidR="009F58AC" w:rsidRDefault="009F58AC" w:rsidP="009F58AC">
      <w:pPr>
        <w:jc w:val="both"/>
        <w:rPr>
          <w:lang w:eastAsia="zh-CN"/>
        </w:rPr>
      </w:pPr>
      <w:bookmarkStart w:id="25" w:name="_Toc66609332"/>
      <w:bookmarkStart w:id="26" w:name="_Toc473051356"/>
      <w:bookmarkStart w:id="27" w:name="_Toc503769995"/>
      <w:r>
        <w:rPr>
          <w:i/>
          <w:color w:val="7F7F7F" w:themeColor="text1" w:themeTint="80"/>
          <w:lang w:eastAsia="zh-CN"/>
        </w:rPr>
        <w:t xml:space="preserve"> [TBD]</w:t>
      </w:r>
    </w:p>
    <w:p w14:paraId="383CCBAA" w14:textId="77777777" w:rsidR="009F58AC" w:rsidRDefault="009F58AC" w:rsidP="009F58AC">
      <w:pPr>
        <w:pStyle w:val="Heading2"/>
        <w:numPr>
          <w:ilvl w:val="0"/>
          <w:numId w:val="0"/>
        </w:numPr>
        <w:ind w:left="576" w:hanging="576"/>
        <w:rPr>
          <w:rFonts w:eastAsia="SimSun"/>
          <w:lang w:val="en-US" w:eastAsia="zh-CN"/>
        </w:rPr>
      </w:pPr>
      <w:bookmarkStart w:id="28" w:name="_Toc31881"/>
      <w:bookmarkEnd w:id="25"/>
      <w:bookmarkEnd w:id="26"/>
      <w:bookmarkEnd w:id="27"/>
      <w:r>
        <w:t>3.</w:t>
      </w:r>
      <w:r>
        <w:rPr>
          <w:rFonts w:eastAsia="SimSun" w:hint="eastAsia"/>
          <w:lang w:val="en-US" w:eastAsia="zh-CN"/>
        </w:rPr>
        <w:t>2</w:t>
      </w:r>
      <w:r>
        <w:tab/>
        <w:t xml:space="preserve">Terms defined </w:t>
      </w:r>
      <w:r>
        <w:rPr>
          <w:rFonts w:eastAsia="SimSun" w:hint="eastAsia"/>
          <w:lang w:val="en-US" w:eastAsia="zh-CN"/>
        </w:rPr>
        <w:t>in this recommendation</w:t>
      </w:r>
      <w:bookmarkEnd w:id="28"/>
    </w:p>
    <w:p w14:paraId="3CCBA986" w14:textId="6C334D26" w:rsidR="009F58AC" w:rsidRPr="009F58AC" w:rsidRDefault="009F58AC" w:rsidP="009F58AC">
      <w:pPr>
        <w:rPr>
          <w:lang w:val="en-US" w:eastAsia="zh-CN"/>
        </w:rPr>
      </w:pPr>
      <w:r>
        <w:rPr>
          <w:i/>
          <w:color w:val="7F7F7F" w:themeColor="text1" w:themeTint="80"/>
          <w:lang w:eastAsia="zh-CN"/>
        </w:rPr>
        <w:t>[TBD]</w:t>
      </w:r>
    </w:p>
    <w:p w14:paraId="24BD631F" w14:textId="4ED794D7" w:rsidR="009F58AC" w:rsidRDefault="00567064" w:rsidP="00567064">
      <w:pPr>
        <w:pStyle w:val="ListParagraph"/>
        <w:tabs>
          <w:tab w:val="left" w:pos="851"/>
        </w:tabs>
        <w:ind w:left="0"/>
        <w:contextualSpacing w:val="0"/>
        <w:jc w:val="both"/>
        <w:rPr>
          <w:b/>
          <w:bCs/>
          <w:vanish/>
        </w:rPr>
      </w:pPr>
      <w:r>
        <w:rPr>
          <w:b/>
          <w:bCs/>
        </w:rPr>
        <w:t>4.</w:t>
      </w:r>
      <w:r>
        <w:rPr>
          <w:b/>
          <w:bCs/>
        </w:rPr>
        <w:tab/>
      </w:r>
    </w:p>
    <w:p w14:paraId="109061E0" w14:textId="77777777" w:rsidR="009F58AC" w:rsidRDefault="009F58AC" w:rsidP="009F58AC">
      <w:pPr>
        <w:pStyle w:val="ListParagraph"/>
        <w:numPr>
          <w:ilvl w:val="1"/>
          <w:numId w:val="31"/>
        </w:numPr>
        <w:tabs>
          <w:tab w:val="left" w:pos="851"/>
        </w:tabs>
        <w:contextualSpacing w:val="0"/>
        <w:jc w:val="both"/>
        <w:rPr>
          <w:b/>
          <w:bCs/>
          <w:vanish/>
        </w:rPr>
      </w:pPr>
    </w:p>
    <w:p w14:paraId="0E07780A" w14:textId="77777777" w:rsidR="009F58AC" w:rsidRDefault="009F58AC" w:rsidP="009F58AC">
      <w:pPr>
        <w:pStyle w:val="Heading1"/>
        <w:keepLines/>
        <w:numPr>
          <w:ilvl w:val="0"/>
          <w:numId w:val="1"/>
        </w:numPr>
        <w:tabs>
          <w:tab w:val="clear" w:pos="432"/>
          <w:tab w:val="left" w:pos="794"/>
          <w:tab w:val="left" w:pos="926"/>
          <w:tab w:val="left" w:pos="1191"/>
          <w:tab w:val="left" w:pos="1588"/>
          <w:tab w:val="left" w:pos="1985"/>
        </w:tabs>
        <w:overflowPunct w:val="0"/>
        <w:autoSpaceDE w:val="0"/>
        <w:autoSpaceDN w:val="0"/>
        <w:adjustRightInd w:val="0"/>
        <w:spacing w:before="360" w:after="0"/>
        <w:ind w:left="794" w:hanging="794"/>
        <w:textAlignment w:val="baseline"/>
      </w:pPr>
      <w:bookmarkStart w:id="29" w:name="_Toc503769996"/>
      <w:bookmarkStart w:id="30" w:name="_Toc66609333"/>
      <w:bookmarkStart w:id="31" w:name="_Toc18251"/>
      <w:bookmarkStart w:id="32" w:name="_Toc473051357"/>
      <w:r>
        <w:t>Abbreviations and acronyms</w:t>
      </w:r>
      <w:bookmarkEnd w:id="29"/>
      <w:bookmarkEnd w:id="30"/>
      <w:bookmarkEnd w:id="31"/>
      <w:bookmarkEnd w:id="32"/>
      <w:r>
        <w:t xml:space="preserve"> </w:t>
      </w:r>
    </w:p>
    <w:p w14:paraId="7C9E01C2" w14:textId="00BC7546" w:rsidR="009F58AC" w:rsidRDefault="009F58AC" w:rsidP="009F58AC">
      <w:pPr>
        <w:jc w:val="both"/>
      </w:pPr>
      <w:r>
        <w:t>This Recommendation uses the following abbreviations and acronyms:</w:t>
      </w:r>
    </w:p>
    <w:p w14:paraId="54B66EC7" w14:textId="77777777" w:rsidR="009F58AC" w:rsidRDefault="009F58AC" w:rsidP="009F58AC">
      <w:pPr>
        <w:spacing w:before="0"/>
      </w:pPr>
      <w:r>
        <w:br/>
        <w:t>AI - Artificial Intelligence</w:t>
      </w:r>
      <w:r>
        <w:br/>
        <w:t>ICT - Information and Communications Technology</w:t>
      </w:r>
      <w:r>
        <w:br/>
      </w:r>
      <w:proofErr w:type="spellStart"/>
      <w:r>
        <w:t>IoT</w:t>
      </w:r>
      <w:proofErr w:type="spellEnd"/>
      <w:r>
        <w:t xml:space="preserve"> - Internet of Things</w:t>
      </w:r>
      <w:r>
        <w:br/>
        <w:t>E-waste - Electronic Waste</w:t>
      </w:r>
      <w:r>
        <w:br/>
        <w:t>RAT - Risk Assessment and Treatment</w:t>
      </w:r>
    </w:p>
    <w:p w14:paraId="56B3824D" w14:textId="1F35FF20" w:rsidR="009F58AC" w:rsidRDefault="009F58AC" w:rsidP="009F58AC">
      <w:pPr>
        <w:jc w:val="both"/>
        <w:rPr>
          <w:color w:val="948A54" w:themeColor="background2" w:themeShade="80"/>
          <w:lang w:eastAsia="zh-CN"/>
        </w:rPr>
      </w:pPr>
    </w:p>
    <w:p w14:paraId="3F9A9D83" w14:textId="6EB30F8E" w:rsidR="009F58AC" w:rsidRDefault="00567064" w:rsidP="009F58AC">
      <w:pPr>
        <w:pStyle w:val="Heading1"/>
        <w:keepLines/>
        <w:numPr>
          <w:ilvl w:val="0"/>
          <w:numId w:val="0"/>
        </w:numPr>
        <w:tabs>
          <w:tab w:val="left" w:pos="643"/>
          <w:tab w:val="left" w:pos="794"/>
          <w:tab w:val="left" w:pos="1191"/>
          <w:tab w:val="left" w:pos="1588"/>
          <w:tab w:val="left" w:pos="1985"/>
        </w:tabs>
        <w:overflowPunct w:val="0"/>
        <w:autoSpaceDE w:val="0"/>
        <w:autoSpaceDN w:val="0"/>
        <w:adjustRightInd w:val="0"/>
        <w:spacing w:before="360" w:after="0"/>
        <w:textAlignment w:val="baseline"/>
      </w:pPr>
      <w:bookmarkStart w:id="33" w:name="_Toc306700862"/>
      <w:bookmarkStart w:id="34" w:name="_Toc244748740"/>
      <w:bookmarkStart w:id="35" w:name="_Toc357028587"/>
      <w:bookmarkStart w:id="36" w:name="_Toc238617663"/>
      <w:bookmarkStart w:id="37" w:name="_Toc66609334"/>
      <w:bookmarkStart w:id="38" w:name="_Toc503769997"/>
      <w:bookmarkStart w:id="39" w:name="_Toc8087"/>
      <w:bookmarkStart w:id="40" w:name="_Toc501920564"/>
      <w:bookmarkStart w:id="41" w:name="_Toc360060907"/>
      <w:r>
        <w:lastRenderedPageBreak/>
        <w:t>5.</w:t>
      </w:r>
      <w:r w:rsidR="009F58AC">
        <w:tab/>
        <w:t>Convention</w:t>
      </w:r>
      <w:bookmarkEnd w:id="33"/>
      <w:bookmarkEnd w:id="34"/>
      <w:bookmarkEnd w:id="35"/>
      <w:bookmarkEnd w:id="36"/>
      <w:r w:rsidR="009F58AC">
        <w:t>s</w:t>
      </w:r>
      <w:bookmarkEnd w:id="37"/>
      <w:bookmarkEnd w:id="38"/>
      <w:bookmarkEnd w:id="39"/>
      <w:bookmarkEnd w:id="40"/>
      <w:bookmarkEnd w:id="41"/>
    </w:p>
    <w:p w14:paraId="0B9D6A84" w14:textId="2442C790" w:rsidR="002037AB" w:rsidRPr="009F58AC" w:rsidRDefault="009F58AC" w:rsidP="009F58AC">
      <w:pPr>
        <w:rPr>
          <w:lang w:val="en-US" w:eastAsia="zh-CN"/>
        </w:rPr>
      </w:pPr>
      <w:r>
        <w:rPr>
          <w:rFonts w:hint="eastAsia"/>
          <w:lang w:val="en-US" w:eastAsia="zh-CN"/>
        </w:rPr>
        <w:t>None</w:t>
      </w:r>
    </w:p>
    <w:p w14:paraId="522B990D" w14:textId="5893C2FE" w:rsidR="002037AB" w:rsidRDefault="00567064" w:rsidP="00B04CEE">
      <w:pPr>
        <w:pStyle w:val="Heading1"/>
        <w:numPr>
          <w:ilvl w:val="0"/>
          <w:numId w:val="0"/>
        </w:numPr>
        <w:ind w:left="432" w:hanging="432"/>
      </w:pPr>
      <w:r>
        <w:t>6</w:t>
      </w:r>
      <w:r w:rsidR="00B04CEE">
        <w:t>.</w:t>
      </w:r>
      <w:r w:rsidR="00B04CEE">
        <w:tab/>
        <w:t xml:space="preserve">Guidance </w:t>
      </w:r>
      <w:r w:rsidR="00285FD8">
        <w:t>Document</w:t>
      </w:r>
      <w:r w:rsidR="002037AB">
        <w:t xml:space="preserve"> Overview</w:t>
      </w:r>
    </w:p>
    <w:p w14:paraId="488FB3A9" w14:textId="29DE92A3" w:rsidR="00697306" w:rsidRDefault="002037AB" w:rsidP="00907E20">
      <w:pPr>
        <w:jc w:val="both"/>
      </w:pPr>
      <w:r>
        <w:t>Th</w:t>
      </w:r>
      <w:r w:rsidR="001855CB">
        <w:t>is</w:t>
      </w:r>
      <w:r>
        <w:t xml:space="preserve"> </w:t>
      </w:r>
      <w:r w:rsidR="00285FD8">
        <w:t>template structure</w:t>
      </w:r>
      <w:r>
        <w:t xml:space="preserve"> </w:t>
      </w:r>
      <w:r w:rsidR="00B04CEE">
        <w:t>for guidance that can</w:t>
      </w:r>
      <w:r>
        <w:t xml:space="preserve"> span across the entire lifecycle of waste management, with specific recommendations for each stage:</w:t>
      </w:r>
    </w:p>
    <w:p w14:paraId="0C6A4F7B" w14:textId="07BAB4E6" w:rsidR="0000467E" w:rsidRDefault="009F58AC" w:rsidP="00567064">
      <w:r>
        <w:br/>
        <w:t xml:space="preserve">1. </w:t>
      </w:r>
      <w:r w:rsidR="002037AB">
        <w:t>C</w:t>
      </w:r>
      <w:r w:rsidR="00CE08D4">
        <w:t>ollection: Ensuring the safety/privacy</w:t>
      </w:r>
      <w:r w:rsidR="002037AB">
        <w:t xml:space="preserve"> of data collected about E-waste.</w:t>
      </w:r>
      <w:r w:rsidR="002037AB">
        <w:br/>
        <w:t>2. Logistic: Protecting the logistics of waste transportation and tracking systems.</w:t>
      </w:r>
      <w:r w:rsidR="002037AB">
        <w:br/>
        <w:t>3. Dismantling: Securing systems that handle data and operations for dismantling E-waste.</w:t>
      </w:r>
      <w:r w:rsidR="002037AB">
        <w:br/>
        <w:t>4. R</w:t>
      </w:r>
      <w:r w:rsidR="00CE08D4">
        <w:t xml:space="preserve">ecycling: Ensuring the </w:t>
      </w:r>
      <w:r w:rsidR="00AD0CA4">
        <w:t xml:space="preserve">integrity and accountability </w:t>
      </w:r>
      <w:r w:rsidR="00CE08D4">
        <w:t xml:space="preserve">in </w:t>
      </w:r>
      <w:r w:rsidR="002037AB">
        <w:t>recycling systems and preventing unauthorized</w:t>
      </w:r>
      <w:r w:rsidR="00B04CEE">
        <w:t xml:space="preserve"> </w:t>
      </w:r>
      <w:r w:rsidR="002037AB">
        <w:t>access.</w:t>
      </w:r>
      <w:r w:rsidR="002037AB">
        <w:br/>
        <w:t xml:space="preserve">5. Disposal: Ensuring safe data disposal methods and protecting against environmental </w:t>
      </w:r>
      <w:r w:rsidR="00567064">
        <w:t>threats</w:t>
      </w:r>
      <w:r w:rsidR="002037AB">
        <w:t>.</w:t>
      </w:r>
    </w:p>
    <w:p w14:paraId="3DBE90DF" w14:textId="77777777" w:rsidR="007028E1" w:rsidRDefault="007028E1" w:rsidP="00907E20">
      <w:pPr>
        <w:jc w:val="both"/>
      </w:pPr>
    </w:p>
    <w:p w14:paraId="52C89779" w14:textId="77777777" w:rsidR="007028E1" w:rsidRDefault="007028E1" w:rsidP="00907E20">
      <w:pPr>
        <w:jc w:val="both"/>
      </w:pPr>
    </w:p>
    <w:p w14:paraId="037F6AF5" w14:textId="4D901437" w:rsidR="007028E1" w:rsidRDefault="007028E1" w:rsidP="00F011BF">
      <w:pPr>
        <w:jc w:val="center"/>
      </w:pPr>
      <w:r>
        <w:rPr>
          <w:noProof/>
          <w:lang w:val="en-IN" w:eastAsia="en-IN" w:bidi="hi-IN"/>
        </w:rPr>
        <w:drawing>
          <wp:inline distT="0" distB="0" distL="0" distR="0" wp14:anchorId="5E15C2F6" wp14:editId="06E2FA6D">
            <wp:extent cx="3458308" cy="3458308"/>
            <wp:effectExtent l="0" t="0" r="0" b="0"/>
            <wp:docPr id="3" name="Picture 3" descr="E-Waste Lifecycle Integrity &amp; Accountability flowchart in circular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aste Lifecycle Integrity &amp; Accountability flowchart in circular sty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64290" cy="3464290"/>
                    </a:xfrm>
                    <a:prstGeom prst="rect">
                      <a:avLst/>
                    </a:prstGeom>
                    <a:noFill/>
                    <a:ln>
                      <a:noFill/>
                    </a:ln>
                  </pic:spPr>
                </pic:pic>
              </a:graphicData>
            </a:graphic>
          </wp:inline>
        </w:drawing>
      </w:r>
    </w:p>
    <w:p w14:paraId="61747BE7" w14:textId="20226C09" w:rsidR="0000467E" w:rsidRPr="00D13D47" w:rsidRDefault="002037AB" w:rsidP="00B04CEE">
      <w:pPr>
        <w:pStyle w:val="NormalWeb"/>
        <w:rPr>
          <w:b/>
          <w:bCs/>
          <w:lang w:val="en-IN"/>
        </w:rPr>
      </w:pPr>
      <w:r>
        <w:br/>
      </w:r>
    </w:p>
    <w:p w14:paraId="71970F1A" w14:textId="77777777" w:rsidR="00F011BF" w:rsidRDefault="00F011BF" w:rsidP="00FA1900">
      <w:pPr>
        <w:jc w:val="both"/>
        <w:rPr>
          <w:lang w:val="en-IN"/>
        </w:rPr>
      </w:pPr>
    </w:p>
    <w:p w14:paraId="4B2B4A90" w14:textId="77777777" w:rsidR="00F011BF" w:rsidRDefault="00F011BF" w:rsidP="00FA1900">
      <w:pPr>
        <w:jc w:val="both"/>
        <w:rPr>
          <w:lang w:val="en-IN"/>
        </w:rPr>
      </w:pPr>
    </w:p>
    <w:p w14:paraId="56D8425D" w14:textId="77777777" w:rsidR="00F011BF" w:rsidRDefault="00F011BF" w:rsidP="00FA1900">
      <w:pPr>
        <w:jc w:val="both"/>
        <w:rPr>
          <w:lang w:val="en-IN"/>
        </w:rPr>
      </w:pPr>
    </w:p>
    <w:p w14:paraId="20BA9F5E" w14:textId="77777777" w:rsidR="00567064" w:rsidRDefault="00567064" w:rsidP="00FA1900">
      <w:pPr>
        <w:jc w:val="both"/>
        <w:rPr>
          <w:lang w:val="en-IN"/>
        </w:rPr>
      </w:pPr>
    </w:p>
    <w:p w14:paraId="32809B63" w14:textId="77777777" w:rsidR="00567064" w:rsidRDefault="00567064" w:rsidP="00FA1900">
      <w:pPr>
        <w:jc w:val="both"/>
        <w:rPr>
          <w:lang w:val="en-IN"/>
        </w:rPr>
      </w:pPr>
    </w:p>
    <w:p w14:paraId="4176D1A3" w14:textId="77777777" w:rsidR="00F011BF" w:rsidRDefault="00F011BF" w:rsidP="00FA1900">
      <w:pPr>
        <w:jc w:val="both"/>
        <w:rPr>
          <w:lang w:val="en-IN"/>
        </w:rPr>
      </w:pPr>
    </w:p>
    <w:p w14:paraId="3875FF33" w14:textId="0AD5EE53" w:rsidR="009F58AC" w:rsidRDefault="00567064" w:rsidP="009F58AC">
      <w:pPr>
        <w:pStyle w:val="Heading1"/>
        <w:numPr>
          <w:ilvl w:val="0"/>
          <w:numId w:val="0"/>
        </w:numPr>
      </w:pPr>
      <w:r>
        <w:rPr>
          <w:lang w:val="en-IN"/>
        </w:rPr>
        <w:lastRenderedPageBreak/>
        <w:t>7</w:t>
      </w:r>
      <w:r w:rsidR="009F58AC">
        <w:rPr>
          <w:lang w:val="en-IN"/>
        </w:rPr>
        <w:t xml:space="preserve">. </w:t>
      </w:r>
      <w:r>
        <w:rPr>
          <w:lang w:val="en-IN"/>
        </w:rPr>
        <w:tab/>
      </w:r>
      <w:r w:rsidR="009F58AC">
        <w:t>Operation Principles</w:t>
      </w:r>
    </w:p>
    <w:p w14:paraId="21CC2963" w14:textId="4B85CC18" w:rsidR="009F58AC" w:rsidRPr="0041547D" w:rsidRDefault="00567064" w:rsidP="009F58AC">
      <w:pPr>
        <w:pStyle w:val="ListParagraph"/>
        <w:spacing w:before="100" w:beforeAutospacing="1" w:after="100" w:afterAutospacing="1"/>
        <w:ind w:left="0"/>
        <w:jc w:val="both"/>
        <w:rPr>
          <w:rFonts w:eastAsia="Times New Roman"/>
          <w:lang w:val="en-IN" w:eastAsia="en-IN"/>
        </w:rPr>
      </w:pPr>
      <w:proofErr w:type="gramStart"/>
      <w:r>
        <w:rPr>
          <w:rFonts w:eastAsia="Times New Roman" w:hAnsi="Symbol"/>
          <w:lang w:val="en-IN" w:eastAsia="en-IN"/>
        </w:rPr>
        <w:t>7</w:t>
      </w:r>
      <w:r w:rsidR="009F58AC">
        <w:rPr>
          <w:rFonts w:eastAsia="Times New Roman" w:hAnsi="Symbol"/>
          <w:lang w:val="en-IN" w:eastAsia="en-IN"/>
        </w:rPr>
        <w:t>.1</w:t>
      </w:r>
      <w:r w:rsidR="009F58AC" w:rsidRPr="0041547D">
        <w:rPr>
          <w:rFonts w:eastAsia="Times New Roman"/>
          <w:lang w:val="en-IN" w:eastAsia="en-IN"/>
        </w:rPr>
        <w:t xml:space="preserve">  </w:t>
      </w:r>
      <w:r w:rsidR="009F58AC" w:rsidRPr="0041547D">
        <w:rPr>
          <w:rFonts w:eastAsia="Times New Roman"/>
          <w:b/>
          <w:bCs/>
          <w:lang w:val="en-IN" w:eastAsia="en-IN"/>
        </w:rPr>
        <w:t>Integrity</w:t>
      </w:r>
      <w:proofErr w:type="gramEnd"/>
      <w:r w:rsidR="009F58AC" w:rsidRPr="0041547D">
        <w:rPr>
          <w:rFonts w:eastAsia="Times New Roman"/>
          <w:lang w:val="en-IN" w:eastAsia="en-IN"/>
        </w:rPr>
        <w:t xml:space="preserve">: </w:t>
      </w:r>
      <w:r w:rsidR="009F58AC">
        <w:t>means all e-waste handling activities comply fully with environmental protection goals and ethical data handling practices.</w:t>
      </w:r>
      <w:r w:rsidR="009F58AC" w:rsidRPr="0041547D">
        <w:rPr>
          <w:rFonts w:eastAsia="Times New Roman"/>
          <w:lang w:val="en-IN" w:eastAsia="en-IN"/>
        </w:rPr>
        <w:t>.</w:t>
      </w:r>
      <w:r w:rsidR="009F58AC" w:rsidRPr="007028E1">
        <w:t xml:space="preserve"> </w:t>
      </w:r>
    </w:p>
    <w:p w14:paraId="305C76FC" w14:textId="28017D83" w:rsidR="009F58AC" w:rsidRPr="0041547D" w:rsidRDefault="00567064" w:rsidP="009F58AC">
      <w:pPr>
        <w:pStyle w:val="ListParagraph"/>
        <w:spacing w:before="100" w:beforeAutospacing="1" w:after="100" w:afterAutospacing="1"/>
        <w:ind w:left="0"/>
        <w:jc w:val="both"/>
        <w:rPr>
          <w:rFonts w:eastAsia="Times New Roman"/>
          <w:lang w:val="en-IN" w:eastAsia="en-IN"/>
        </w:rPr>
      </w:pPr>
      <w:proofErr w:type="gramStart"/>
      <w:r>
        <w:rPr>
          <w:rFonts w:eastAsia="Times New Roman" w:hAnsi="Symbol"/>
          <w:lang w:val="en-IN" w:eastAsia="en-IN"/>
        </w:rPr>
        <w:t>7</w:t>
      </w:r>
      <w:r w:rsidR="009F58AC">
        <w:rPr>
          <w:rFonts w:eastAsia="Times New Roman" w:hAnsi="Symbol"/>
          <w:lang w:val="en-IN" w:eastAsia="en-IN"/>
        </w:rPr>
        <w:t>.2</w:t>
      </w:r>
      <w:r w:rsidR="009F58AC" w:rsidRPr="0041547D">
        <w:rPr>
          <w:rFonts w:eastAsia="Times New Roman"/>
          <w:lang w:val="en-IN" w:eastAsia="en-IN"/>
        </w:rPr>
        <w:t xml:space="preserve">  </w:t>
      </w:r>
      <w:r w:rsidR="009F58AC" w:rsidRPr="0041547D">
        <w:rPr>
          <w:rFonts w:eastAsia="Times New Roman"/>
          <w:b/>
          <w:bCs/>
          <w:lang w:val="en-IN" w:eastAsia="en-IN"/>
        </w:rPr>
        <w:t>Accountability</w:t>
      </w:r>
      <w:proofErr w:type="gramEnd"/>
      <w:r w:rsidR="009F58AC" w:rsidRPr="0041547D">
        <w:rPr>
          <w:rFonts w:eastAsia="Times New Roman"/>
          <w:lang w:val="en-IN" w:eastAsia="en-IN"/>
        </w:rPr>
        <w:t xml:space="preserve">: </w:t>
      </w:r>
      <w:r w:rsidR="009F58AC">
        <w:t>means clearly assigned roles and traceable actions ensuring that all parties can be held responsible for compliance</w:t>
      </w:r>
    </w:p>
    <w:p w14:paraId="664D67FA" w14:textId="0AFCA007" w:rsidR="009F58AC" w:rsidRPr="0041547D" w:rsidRDefault="00567064" w:rsidP="009F58AC">
      <w:pPr>
        <w:pStyle w:val="ListParagraph"/>
        <w:spacing w:before="100" w:beforeAutospacing="1" w:after="100" w:afterAutospacing="1"/>
        <w:ind w:left="0"/>
        <w:jc w:val="both"/>
        <w:rPr>
          <w:rFonts w:eastAsia="Times New Roman"/>
          <w:lang w:val="en-IN" w:eastAsia="en-IN"/>
        </w:rPr>
      </w:pPr>
      <w:proofErr w:type="gramStart"/>
      <w:r>
        <w:rPr>
          <w:rFonts w:eastAsia="Times New Roman" w:hAnsi="Symbol"/>
          <w:lang w:val="en-IN" w:eastAsia="en-IN"/>
        </w:rPr>
        <w:t>7</w:t>
      </w:r>
      <w:r w:rsidR="009F58AC">
        <w:rPr>
          <w:rFonts w:eastAsia="Times New Roman" w:hAnsi="Symbol"/>
          <w:lang w:val="en-IN" w:eastAsia="en-IN"/>
        </w:rPr>
        <w:t>.3</w:t>
      </w:r>
      <w:r w:rsidR="009F58AC" w:rsidRPr="0041547D">
        <w:rPr>
          <w:rFonts w:eastAsia="Times New Roman"/>
          <w:lang w:val="en-IN" w:eastAsia="en-IN"/>
        </w:rPr>
        <w:t xml:space="preserve">  </w:t>
      </w:r>
      <w:r w:rsidR="009F58AC" w:rsidRPr="0041547D">
        <w:rPr>
          <w:rFonts w:eastAsia="Times New Roman"/>
          <w:b/>
          <w:bCs/>
          <w:lang w:val="en-IN" w:eastAsia="en-IN"/>
        </w:rPr>
        <w:t>Transparency</w:t>
      </w:r>
      <w:proofErr w:type="gramEnd"/>
      <w:r w:rsidR="009F58AC" w:rsidRPr="0041547D">
        <w:rPr>
          <w:rFonts w:eastAsia="Times New Roman"/>
          <w:lang w:val="en-IN" w:eastAsia="en-IN"/>
        </w:rPr>
        <w:t xml:space="preserve">: </w:t>
      </w:r>
      <w:r w:rsidR="009F58AC">
        <w:rPr>
          <w:rFonts w:eastAsia="Times New Roman"/>
          <w:lang w:val="en-IN" w:eastAsia="en-IN"/>
        </w:rPr>
        <w:t xml:space="preserve">means </w:t>
      </w:r>
      <w:r w:rsidR="009F58AC" w:rsidRPr="0041547D">
        <w:rPr>
          <w:rFonts w:eastAsia="Times New Roman"/>
          <w:lang w:val="en-IN" w:eastAsia="en-IN"/>
        </w:rPr>
        <w:t>Enabling visibility across the e-waste value chain for regulators and the public.</w:t>
      </w:r>
    </w:p>
    <w:p w14:paraId="112FA7E3" w14:textId="6778BBB0" w:rsidR="009F58AC" w:rsidRPr="009F58AC" w:rsidRDefault="00567064" w:rsidP="00FA1900">
      <w:pPr>
        <w:jc w:val="both"/>
        <w:rPr>
          <w:b/>
          <w:bCs/>
          <w:lang w:val="en-IN"/>
        </w:rPr>
      </w:pPr>
      <w:r>
        <w:rPr>
          <w:b/>
          <w:bCs/>
          <w:lang w:val="en-IN"/>
        </w:rPr>
        <w:t>8</w:t>
      </w:r>
      <w:r w:rsidR="009F58AC" w:rsidRPr="009F58AC">
        <w:rPr>
          <w:b/>
          <w:bCs/>
          <w:lang w:val="en-IN"/>
        </w:rPr>
        <w:t>.</w:t>
      </w:r>
      <w:r w:rsidR="009F58AC" w:rsidRPr="009F58AC">
        <w:rPr>
          <w:b/>
          <w:bCs/>
          <w:lang w:val="en-IN"/>
        </w:rPr>
        <w:tab/>
      </w:r>
      <w:r w:rsidR="009F58AC">
        <w:rPr>
          <w:b/>
          <w:bCs/>
          <w:lang w:val="en-IN"/>
        </w:rPr>
        <w:t xml:space="preserve">Structured Approach for </w:t>
      </w:r>
      <w:r w:rsidR="009F58AC" w:rsidRPr="009F58AC">
        <w:rPr>
          <w:b/>
          <w:bCs/>
          <w:lang w:val="en-IN"/>
        </w:rPr>
        <w:t xml:space="preserve">E-Waste </w:t>
      </w:r>
      <w:r>
        <w:rPr>
          <w:b/>
          <w:bCs/>
          <w:lang w:val="en-IN"/>
        </w:rPr>
        <w:t>L</w:t>
      </w:r>
      <w:r w:rsidRPr="009F58AC">
        <w:rPr>
          <w:b/>
          <w:bCs/>
          <w:lang w:val="en-IN"/>
        </w:rPr>
        <w:t>i</w:t>
      </w:r>
      <w:r>
        <w:rPr>
          <w:b/>
          <w:bCs/>
          <w:lang w:val="en-IN"/>
        </w:rPr>
        <w:t>f</w:t>
      </w:r>
      <w:r w:rsidRPr="009F58AC">
        <w:rPr>
          <w:b/>
          <w:bCs/>
          <w:lang w:val="en-IN"/>
        </w:rPr>
        <w:t>ecycle</w:t>
      </w:r>
      <w:r w:rsidR="009F58AC" w:rsidRPr="009F58AC">
        <w:rPr>
          <w:b/>
          <w:bCs/>
          <w:lang w:val="en-IN"/>
        </w:rPr>
        <w:t xml:space="preserve"> </w:t>
      </w:r>
      <w:r w:rsidRPr="009F58AC">
        <w:rPr>
          <w:b/>
          <w:bCs/>
          <w:lang w:val="en-IN"/>
        </w:rPr>
        <w:t>Integrity</w:t>
      </w:r>
      <w:r w:rsidR="009F58AC" w:rsidRPr="009F58AC">
        <w:rPr>
          <w:b/>
          <w:bCs/>
          <w:lang w:val="en-IN"/>
        </w:rPr>
        <w:t xml:space="preserve"> and accountability</w:t>
      </w:r>
    </w:p>
    <w:p w14:paraId="09DE3336" w14:textId="2EA41943" w:rsidR="00B04CEE" w:rsidRDefault="009F58AC" w:rsidP="00FA1900">
      <w:pPr>
        <w:jc w:val="both"/>
        <w:rPr>
          <w:lang w:val="en-IN"/>
        </w:rPr>
      </w:pPr>
      <w:r>
        <w:rPr>
          <w:lang w:val="en-IN"/>
        </w:rPr>
        <w:t xml:space="preserve"> </w:t>
      </w:r>
      <w:r w:rsidR="00697306" w:rsidRPr="00697306">
        <w:rPr>
          <w:lang w:val="en-IN"/>
        </w:rPr>
        <w:t xml:space="preserve">The proposed </w:t>
      </w:r>
      <w:r w:rsidR="00B7054A">
        <w:rPr>
          <w:lang w:val="en-IN"/>
        </w:rPr>
        <w:t>guidance document</w:t>
      </w:r>
      <w:r w:rsidR="00B04CEE">
        <w:rPr>
          <w:lang w:val="en-IN"/>
        </w:rPr>
        <w:t xml:space="preserve"> </w:t>
      </w:r>
      <w:r w:rsidR="00697306" w:rsidRPr="00697306">
        <w:rPr>
          <w:lang w:val="en-IN"/>
        </w:rPr>
        <w:t>for E-waste management encompasses the entire lifecycle of electronic waste handling and is supported by essential operational capacities. These capacities include the deployment of appropriate hardware and software solutions, alongside skilled human resources to ensure comprehensive protection</w:t>
      </w:r>
      <w:r w:rsidR="004A0DF8">
        <w:rPr>
          <w:lang w:val="en-IN"/>
        </w:rPr>
        <w:t xml:space="preserve"> from emerging digital </w:t>
      </w:r>
      <w:r w:rsidR="00FA1900">
        <w:rPr>
          <w:lang w:val="en-IN"/>
        </w:rPr>
        <w:t>threats</w:t>
      </w:r>
      <w:r w:rsidR="00697306" w:rsidRPr="00697306">
        <w:rPr>
          <w:lang w:val="en-IN"/>
        </w:rPr>
        <w:t xml:space="preserve"> across all phases of the E-waste value chain. </w:t>
      </w:r>
    </w:p>
    <w:p w14:paraId="1B8277B1" w14:textId="25FA98FB" w:rsidR="00B7054A" w:rsidRPr="00697306" w:rsidRDefault="00B7054A" w:rsidP="00B7054A">
      <w:pPr>
        <w:jc w:val="both"/>
        <w:rPr>
          <w:lang w:val="en-IN"/>
        </w:rPr>
      </w:pPr>
      <w:r>
        <w:rPr>
          <w:lang w:val="en-IN"/>
        </w:rPr>
        <w:t xml:space="preserve">Assuring integrity and accountability </w:t>
      </w:r>
      <w:r w:rsidRPr="00697306">
        <w:rPr>
          <w:lang w:val="en-IN"/>
        </w:rPr>
        <w:t xml:space="preserve">throughout the E-waste lifecycle ensures not only the protection of sensitive data and systems but also builds a more resilient and </w:t>
      </w:r>
      <w:r>
        <w:rPr>
          <w:lang w:val="en-IN"/>
        </w:rPr>
        <w:t>accountable</w:t>
      </w:r>
      <w:r w:rsidRPr="00697306">
        <w:rPr>
          <w:lang w:val="en-IN"/>
        </w:rPr>
        <w:t xml:space="preserve"> </w:t>
      </w:r>
      <w:r>
        <w:rPr>
          <w:lang w:val="en-IN"/>
        </w:rPr>
        <w:t>e-</w:t>
      </w:r>
      <w:r w:rsidRPr="00697306">
        <w:rPr>
          <w:lang w:val="en-IN"/>
        </w:rPr>
        <w:t xml:space="preserve">waste management ecosystem. </w:t>
      </w:r>
    </w:p>
    <w:p w14:paraId="679402C1" w14:textId="2C5F5D2F" w:rsidR="00697306" w:rsidRPr="00697306" w:rsidRDefault="00697306" w:rsidP="00FA1900">
      <w:pPr>
        <w:jc w:val="both"/>
        <w:rPr>
          <w:lang w:val="en-IN"/>
        </w:rPr>
      </w:pPr>
      <w:r w:rsidRPr="00697306">
        <w:rPr>
          <w:lang w:val="en-IN"/>
        </w:rPr>
        <w:t xml:space="preserve">The following paragraphs detail </w:t>
      </w:r>
      <w:r w:rsidR="0041547D">
        <w:rPr>
          <w:lang w:val="en-IN"/>
        </w:rPr>
        <w:t xml:space="preserve">integrity and </w:t>
      </w:r>
      <w:r w:rsidR="00B04CEE">
        <w:rPr>
          <w:lang w:val="en-IN"/>
        </w:rPr>
        <w:t>accountability focus</w:t>
      </w:r>
      <w:r w:rsidR="00CE08D4">
        <w:rPr>
          <w:lang w:val="en-IN"/>
        </w:rPr>
        <w:t xml:space="preserve"> </w:t>
      </w:r>
      <w:r w:rsidRPr="00697306">
        <w:rPr>
          <w:lang w:val="en-IN"/>
        </w:rPr>
        <w:t>areas and required capacities for each stage of the lifecycle</w:t>
      </w:r>
      <w:r w:rsidR="00FA1900">
        <w:rPr>
          <w:lang w:val="en-IN"/>
        </w:rPr>
        <w:t>:</w:t>
      </w:r>
    </w:p>
    <w:p w14:paraId="343A8293" w14:textId="10479247" w:rsidR="00697306" w:rsidRDefault="00A30D86" w:rsidP="00E62663">
      <w:pPr>
        <w:jc w:val="both"/>
        <w:rPr>
          <w:lang w:val="en-IN"/>
        </w:rPr>
      </w:pPr>
      <w:r w:rsidRPr="00A30D86">
        <w:rPr>
          <w:b/>
          <w:bCs/>
        </w:rPr>
        <w:t>During the collection stage</w:t>
      </w:r>
      <w:r w:rsidRPr="00A30D86">
        <w:t>, the primary focus is on maintaining traceability, preventing unauthorized access, and ensuring the secure handling of dat</w:t>
      </w:r>
      <w:r w:rsidR="004A0DF8">
        <w:t xml:space="preserve">a-bearing devices. Key </w:t>
      </w:r>
      <w:r w:rsidRPr="00A30D86">
        <w:t>measures include RFID or barcode tagging of devices for inventory tracking, tamper-evident seals to detect unauthorized access attempts, and maintaining chain-of-custody documentation to ensure accountability throughout transit. To support these controls, recyclers can deploy secure mobile collection units, GPS-tracked transport, and restricted-access storage containers.</w:t>
      </w:r>
      <w:r w:rsidR="001855CB">
        <w:t xml:space="preserve"> </w:t>
      </w:r>
      <w:r w:rsidR="00697306" w:rsidRPr="00697306">
        <w:rPr>
          <w:lang w:val="en-IN"/>
        </w:rPr>
        <w:t>Personnel responsible for collection must also be trained to handle E-waste securely and avoid any data leaks or unauthorized access.</w:t>
      </w:r>
    </w:p>
    <w:p w14:paraId="43B020C9" w14:textId="11714754" w:rsidR="00697306" w:rsidRPr="00697306" w:rsidRDefault="00697306" w:rsidP="00E62663">
      <w:pPr>
        <w:jc w:val="both"/>
        <w:rPr>
          <w:lang w:val="en-IN"/>
        </w:rPr>
      </w:pPr>
      <w:r w:rsidRPr="00697306">
        <w:rPr>
          <w:lang w:val="en-IN"/>
        </w:rPr>
        <w:t xml:space="preserve">In the </w:t>
      </w:r>
      <w:r w:rsidRPr="00697306">
        <w:rPr>
          <w:b/>
          <w:bCs/>
          <w:lang w:val="en-IN"/>
        </w:rPr>
        <w:t>logistics and transportation stage</w:t>
      </w:r>
      <w:r w:rsidRPr="00697306">
        <w:rPr>
          <w:lang w:val="en-IN"/>
        </w:rPr>
        <w:t xml:space="preserve">, the emphasis shifts to protecting the integrity and confidentiality of information as E-waste is moved between locations. </w:t>
      </w:r>
      <w:r w:rsidR="001855CB">
        <w:rPr>
          <w:lang w:val="en-IN"/>
        </w:rPr>
        <w:t>M</w:t>
      </w:r>
      <w:r w:rsidRPr="00697306">
        <w:rPr>
          <w:lang w:val="en-IN"/>
        </w:rPr>
        <w:t xml:space="preserve">easures such as GPS tracking, encrypted communication between logistics partners, and intrusion detection systems are vital. These efforts are backed by operational capacities like encrypted telematics hardware, secure logistics management platforms, and staff trained in </w:t>
      </w:r>
      <w:r w:rsidR="004A0DF8">
        <w:rPr>
          <w:lang w:val="en-IN"/>
        </w:rPr>
        <w:t xml:space="preserve">secure </w:t>
      </w:r>
      <w:r w:rsidRPr="00697306">
        <w:rPr>
          <w:lang w:val="en-IN"/>
        </w:rPr>
        <w:t>practices related to transportation.</w:t>
      </w:r>
    </w:p>
    <w:p w14:paraId="6E8625ED" w14:textId="3CBDE1A7" w:rsidR="00907E20" w:rsidRDefault="00907E20" w:rsidP="00907E20">
      <w:pPr>
        <w:spacing w:before="100" w:beforeAutospacing="1" w:after="100" w:afterAutospacing="1"/>
        <w:jc w:val="both"/>
      </w:pPr>
      <w:r>
        <w:t xml:space="preserve">At the </w:t>
      </w:r>
      <w:r>
        <w:rPr>
          <w:rStyle w:val="Strong"/>
        </w:rPr>
        <w:t>dismantling and sorting stage</w:t>
      </w:r>
      <w:r>
        <w:t xml:space="preserve">, ensuring both </w:t>
      </w:r>
      <w:r w:rsidRPr="00907E20">
        <w:rPr>
          <w:rStyle w:val="Strong"/>
          <w:b w:val="0"/>
          <w:bCs w:val="0"/>
        </w:rPr>
        <w:t>integrity</w:t>
      </w:r>
      <w:r w:rsidRPr="00907E20">
        <w:rPr>
          <w:b/>
          <w:bCs/>
        </w:rPr>
        <w:t xml:space="preserve"> and </w:t>
      </w:r>
      <w:r w:rsidRPr="00907E20">
        <w:rPr>
          <w:rStyle w:val="Strong"/>
          <w:b w:val="0"/>
          <w:bCs w:val="0"/>
        </w:rPr>
        <w:t>accountability</w:t>
      </w:r>
      <w:r>
        <w:t xml:space="preserve"> is vital, as this phase often involves exposure to residual data stored on ICT components. </w:t>
      </w:r>
      <w:r w:rsidRPr="00907E20">
        <w:rPr>
          <w:rStyle w:val="Strong"/>
          <w:b w:val="0"/>
          <w:bCs w:val="0"/>
        </w:rPr>
        <w:t>Integrity</w:t>
      </w:r>
      <w:r>
        <w:t xml:space="preserve"> demands that data is handled securely and ethically—enforced through </w:t>
      </w:r>
      <w:r w:rsidRPr="00907E20">
        <w:rPr>
          <w:rStyle w:val="Strong"/>
          <w:b w:val="0"/>
          <w:bCs w:val="0"/>
        </w:rPr>
        <w:t>strong access controls</w:t>
      </w:r>
      <w:r w:rsidRPr="00907E20">
        <w:rPr>
          <w:b/>
          <w:bCs/>
        </w:rPr>
        <w:t xml:space="preserve">, </w:t>
      </w:r>
      <w:r w:rsidRPr="00907E20">
        <w:rPr>
          <w:rStyle w:val="Strong"/>
          <w:b w:val="0"/>
          <w:bCs w:val="0"/>
        </w:rPr>
        <w:t>certified data erasure</w:t>
      </w:r>
      <w:r>
        <w:t xml:space="preserve">, and </w:t>
      </w:r>
      <w:r w:rsidRPr="00907E20">
        <w:rPr>
          <w:rStyle w:val="Strong"/>
          <w:b w:val="0"/>
          <w:bCs w:val="0"/>
        </w:rPr>
        <w:t>real-time monitoring</w:t>
      </w:r>
      <w:r>
        <w:t xml:space="preserve"> to prevent tampering or unauthorized access. </w:t>
      </w:r>
      <w:r w:rsidRPr="00907E20">
        <w:rPr>
          <w:rStyle w:val="Strong"/>
          <w:b w:val="0"/>
          <w:bCs w:val="0"/>
        </w:rPr>
        <w:t>Accountability</w:t>
      </w:r>
      <w:r w:rsidRPr="00907E20">
        <w:rPr>
          <w:b/>
          <w:bCs/>
        </w:rPr>
        <w:t xml:space="preserve"> </w:t>
      </w:r>
      <w:r>
        <w:t xml:space="preserve">complements this by ensuring that every action is traceable and that individuals or entities are held responsible for lapses. This includes maintaining </w:t>
      </w:r>
      <w:r w:rsidRPr="00907E20">
        <w:rPr>
          <w:rStyle w:val="Strong"/>
          <w:b w:val="0"/>
          <w:bCs w:val="0"/>
        </w:rPr>
        <w:t>audit logs</w:t>
      </w:r>
      <w:r w:rsidRPr="00907E20">
        <w:rPr>
          <w:b/>
          <w:bCs/>
        </w:rPr>
        <w:t>,</w:t>
      </w:r>
      <w:r>
        <w:t xml:space="preserve"> assigning </w:t>
      </w:r>
      <w:r w:rsidRPr="00907E20">
        <w:rPr>
          <w:rStyle w:val="Strong"/>
          <w:b w:val="0"/>
          <w:bCs w:val="0"/>
        </w:rPr>
        <w:t>clear roles and responsibilities</w:t>
      </w:r>
      <w:r w:rsidRPr="00907E20">
        <w:rPr>
          <w:b/>
          <w:bCs/>
        </w:rPr>
        <w:t>,</w:t>
      </w:r>
      <w:r>
        <w:t xml:space="preserve"> and enforcing </w:t>
      </w:r>
      <w:r w:rsidRPr="00907E20">
        <w:rPr>
          <w:rStyle w:val="Strong"/>
          <w:b w:val="0"/>
          <w:bCs w:val="0"/>
        </w:rPr>
        <w:t>compliance with data protection protocols</w:t>
      </w:r>
      <w:r w:rsidRPr="00907E20">
        <w:rPr>
          <w:b/>
          <w:bCs/>
        </w:rPr>
        <w:t>.</w:t>
      </w:r>
      <w:r>
        <w:t xml:space="preserve"> Tools such as </w:t>
      </w:r>
      <w:r w:rsidRPr="00907E20">
        <w:rPr>
          <w:rStyle w:val="Strong"/>
          <w:b w:val="0"/>
          <w:bCs w:val="0"/>
        </w:rPr>
        <w:t>biometric access systems</w:t>
      </w:r>
      <w:r w:rsidRPr="00907E20">
        <w:rPr>
          <w:b/>
          <w:bCs/>
        </w:rPr>
        <w:t xml:space="preserve">, </w:t>
      </w:r>
      <w:r w:rsidRPr="00907E20">
        <w:rPr>
          <w:rStyle w:val="Strong"/>
          <w:b w:val="0"/>
          <w:bCs w:val="0"/>
        </w:rPr>
        <w:t>documented SOPs</w:t>
      </w:r>
      <w:r>
        <w:t xml:space="preserve">, and </w:t>
      </w:r>
      <w:r w:rsidRPr="00907E20">
        <w:rPr>
          <w:rStyle w:val="Strong"/>
          <w:b w:val="0"/>
          <w:bCs w:val="0"/>
        </w:rPr>
        <w:t>regular third-party audits</w:t>
      </w:r>
      <w:r>
        <w:t xml:space="preserve"> ensure that dismantling staff are both </w:t>
      </w:r>
      <w:r w:rsidRPr="00907E20">
        <w:rPr>
          <w:rStyle w:val="Strong"/>
          <w:b w:val="0"/>
          <w:bCs w:val="0"/>
        </w:rPr>
        <w:t>empowered and answerable</w:t>
      </w:r>
      <w:r>
        <w:t xml:space="preserve"> for maintaining the integrity of the process. Together, integrity and accountability protect not only data but also public trust in e-waste handling practices.</w:t>
      </w:r>
    </w:p>
    <w:p w14:paraId="68D35276" w14:textId="28498D70" w:rsidR="00697306" w:rsidRPr="00697306" w:rsidRDefault="00697306" w:rsidP="00E62663">
      <w:pPr>
        <w:jc w:val="both"/>
        <w:rPr>
          <w:lang w:val="en-IN"/>
        </w:rPr>
      </w:pPr>
      <w:r w:rsidRPr="00697306">
        <w:rPr>
          <w:lang w:val="en-IN"/>
        </w:rPr>
        <w:t xml:space="preserve">In the </w:t>
      </w:r>
      <w:r w:rsidRPr="00697306">
        <w:rPr>
          <w:b/>
          <w:bCs/>
          <w:lang w:val="en-IN"/>
        </w:rPr>
        <w:t>recycling stage</w:t>
      </w:r>
      <w:r w:rsidRPr="00697306">
        <w:rPr>
          <w:lang w:val="en-IN"/>
        </w:rPr>
        <w:t xml:space="preserve">, where materials are reprocessed or repurposed, the focus is on maintaining secure operations within potentially automated or connected environments. </w:t>
      </w:r>
      <w:r w:rsidR="004A0DF8">
        <w:rPr>
          <w:lang w:val="en-IN"/>
        </w:rPr>
        <w:t xml:space="preserve">The </w:t>
      </w:r>
      <w:r w:rsidRPr="00697306">
        <w:rPr>
          <w:lang w:val="en-IN"/>
        </w:rPr>
        <w:t>actions include isolating recycling systems within segmented networks, maintaining secure logs, and deploying AI-driven tools to detect abnormal activities. Operationally, this requires robust network infrastructure, centralized logging systems, and analysts who can interpret threats and maintain system integrity.</w:t>
      </w:r>
    </w:p>
    <w:p w14:paraId="0E0F62D2" w14:textId="66D6F968" w:rsidR="00697306" w:rsidRPr="00697306" w:rsidRDefault="00697306" w:rsidP="00E62663">
      <w:pPr>
        <w:jc w:val="both"/>
        <w:rPr>
          <w:lang w:val="en-IN"/>
        </w:rPr>
      </w:pPr>
      <w:r w:rsidRPr="00697306">
        <w:rPr>
          <w:lang w:val="en-IN"/>
        </w:rPr>
        <w:lastRenderedPageBreak/>
        <w:t xml:space="preserve">Lastly, the </w:t>
      </w:r>
      <w:r w:rsidRPr="00697306">
        <w:rPr>
          <w:b/>
          <w:bCs/>
          <w:lang w:val="en-IN"/>
        </w:rPr>
        <w:t>disposal stage</w:t>
      </w:r>
      <w:r w:rsidRPr="00697306">
        <w:rPr>
          <w:lang w:val="en-IN"/>
        </w:rPr>
        <w:t xml:space="preserve"> must ensure that any remaining sensitive information is irreversibly destroyed, and that systems used in disposal are protected from external manipulation. Key actions involve verified data destruction, and securing disposal systems from remote tampering. The operational requirements for this stage include using tamper-proof disposal hardware, disposal audit software, and well-trained teams who follow secure disposal protocols and compliance guidelines.</w:t>
      </w:r>
    </w:p>
    <w:p w14:paraId="2F8F7CDB" w14:textId="77777777" w:rsidR="00B7054A" w:rsidRPr="00B7054A" w:rsidRDefault="00B7054A" w:rsidP="00E62663">
      <w:pPr>
        <w:jc w:val="both"/>
        <w:rPr>
          <w:i/>
          <w:iCs/>
        </w:rPr>
      </w:pPr>
      <w:r w:rsidRPr="00B7054A">
        <w:rPr>
          <w:i/>
          <w:iCs/>
        </w:rPr>
        <w:t>&lt;KPIs, Best Practices, and Regulations to be developed for consistent monitoring, effective implementation, and adherence to standards throughout all stages.&gt;</w:t>
      </w:r>
    </w:p>
    <w:p w14:paraId="6397521C" w14:textId="77777777" w:rsidR="00B04CEE" w:rsidRPr="00C6151B" w:rsidRDefault="00B04CEE" w:rsidP="00B04CEE">
      <w:pPr>
        <w:pStyle w:val="NormalWeb"/>
        <w:rPr>
          <w:rFonts w:eastAsia="Times New Roman"/>
          <w:lang w:val="en-IN" w:eastAsia="en-IN" w:bidi="hi-IN"/>
        </w:rPr>
      </w:pPr>
      <w:r w:rsidRPr="00C6151B">
        <w:rPr>
          <w:rFonts w:eastAsia="Times New Roman"/>
          <w:noProof/>
          <w:lang w:val="en-IN" w:eastAsia="en-IN" w:bidi="hi-IN"/>
        </w:rPr>
        <w:drawing>
          <wp:inline distT="0" distB="0" distL="0" distR="0" wp14:anchorId="1DE0F6D5" wp14:editId="5A6A00D3">
            <wp:extent cx="5749436" cy="3832957"/>
            <wp:effectExtent l="0" t="0" r="3810" b="0"/>
            <wp:docPr id="2" name="Picture 2" descr="D:\VINEET MALIK\Final\ChatGPT Image May 8, 2025, 12_25_0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INEET MALIK\Final\ChatGPT Image May 8, 2025, 12_25_02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2272" cy="3848181"/>
                    </a:xfrm>
                    <a:prstGeom prst="rect">
                      <a:avLst/>
                    </a:prstGeom>
                    <a:noFill/>
                    <a:ln>
                      <a:noFill/>
                    </a:ln>
                  </pic:spPr>
                </pic:pic>
              </a:graphicData>
            </a:graphic>
          </wp:inline>
        </w:drawing>
      </w:r>
    </w:p>
    <w:p w14:paraId="3F35F465" w14:textId="77777777" w:rsidR="00B04CEE" w:rsidRDefault="00B04CEE" w:rsidP="00B04CEE"/>
    <w:p w14:paraId="13ED9E5C" w14:textId="77777777" w:rsidR="00B04CEE" w:rsidRPr="00D13D47" w:rsidRDefault="00B04CEE" w:rsidP="00B04CEE">
      <w:pPr>
        <w:jc w:val="center"/>
        <w:rPr>
          <w:b/>
          <w:bCs/>
          <w:lang w:val="en-IN"/>
        </w:rPr>
      </w:pPr>
      <w:r>
        <w:rPr>
          <w:b/>
          <w:bCs/>
          <w:lang w:val="en-IN"/>
        </w:rPr>
        <w:t xml:space="preserve">Fig: </w:t>
      </w:r>
      <w:r w:rsidRPr="00060BA1">
        <w:rPr>
          <w:b/>
          <w:bCs/>
        </w:rPr>
        <w:t>E-Waste Lifecyc</w:t>
      </w:r>
      <w:r>
        <w:rPr>
          <w:b/>
          <w:bCs/>
        </w:rPr>
        <w:t>le Integrity and Accountability</w:t>
      </w:r>
    </w:p>
    <w:p w14:paraId="774564C4" w14:textId="77777777" w:rsidR="00CD2104" w:rsidRPr="0000467E" w:rsidRDefault="00CD2104" w:rsidP="00E62663">
      <w:pPr>
        <w:jc w:val="both"/>
        <w:rPr>
          <w:b/>
          <w:bCs/>
          <w:u w:val="single"/>
        </w:rPr>
      </w:pPr>
    </w:p>
    <w:p w14:paraId="7D7BCE5A" w14:textId="3226B2AC" w:rsidR="0000467E" w:rsidRPr="0000467E" w:rsidRDefault="00567064" w:rsidP="00725817">
      <w:pPr>
        <w:rPr>
          <w:b/>
          <w:bCs/>
          <w:lang w:val="en-IN"/>
        </w:rPr>
      </w:pPr>
      <w:r>
        <w:rPr>
          <w:b/>
          <w:bCs/>
          <w:lang w:val="en-IN"/>
        </w:rPr>
        <w:t>9</w:t>
      </w:r>
      <w:bookmarkStart w:id="42" w:name="_GoBack"/>
      <w:bookmarkEnd w:id="42"/>
      <w:r w:rsidR="00BB6535">
        <w:rPr>
          <w:b/>
          <w:bCs/>
          <w:lang w:val="en-IN"/>
        </w:rPr>
        <w:t>.</w:t>
      </w:r>
      <w:r w:rsidR="00BB6535">
        <w:rPr>
          <w:b/>
          <w:bCs/>
          <w:lang w:val="en-IN"/>
        </w:rPr>
        <w:tab/>
      </w:r>
      <w:r w:rsidR="0000467E" w:rsidRPr="0000467E">
        <w:rPr>
          <w:b/>
          <w:bCs/>
          <w:lang w:val="en-IN"/>
        </w:rPr>
        <w:t>Conclusion</w:t>
      </w:r>
    </w:p>
    <w:p w14:paraId="5E36FFA8" w14:textId="1509D267" w:rsidR="0000467E" w:rsidRPr="0000467E" w:rsidRDefault="0000467E" w:rsidP="001D55D2">
      <w:pPr>
        <w:jc w:val="both"/>
        <w:rPr>
          <w:lang w:val="en-IN"/>
        </w:rPr>
      </w:pPr>
      <w:r w:rsidRPr="0000467E">
        <w:rPr>
          <w:lang w:val="en-IN"/>
        </w:rPr>
        <w:t xml:space="preserve">The proposed </w:t>
      </w:r>
      <w:r w:rsidR="00285FD8">
        <w:rPr>
          <w:lang w:val="en-IN"/>
        </w:rPr>
        <w:t>text</w:t>
      </w:r>
      <w:r w:rsidRPr="0000467E">
        <w:rPr>
          <w:lang w:val="en-IN"/>
        </w:rPr>
        <w:t xml:space="preserve"> for E-Waste Management fills a critical gap in current ICT and waste management guidelines by introducing sector-specific</w:t>
      </w:r>
      <w:r w:rsidR="004C7418">
        <w:rPr>
          <w:lang w:val="en-IN"/>
        </w:rPr>
        <w:t xml:space="preserve"> </w:t>
      </w:r>
      <w:r w:rsidRPr="0000467E">
        <w:rPr>
          <w:lang w:val="en-IN"/>
        </w:rPr>
        <w:t xml:space="preserve">controls. As digital technologies increasingly penetrate the waste sector, ensuring integrity, </w:t>
      </w:r>
      <w:r w:rsidR="005C36D3">
        <w:rPr>
          <w:lang w:val="en-IN"/>
        </w:rPr>
        <w:t xml:space="preserve">accountability </w:t>
      </w:r>
      <w:r w:rsidRPr="0000467E">
        <w:rPr>
          <w:lang w:val="en-IN"/>
        </w:rPr>
        <w:t>and system resilience becomes</w:t>
      </w:r>
      <w:r w:rsidR="00285FD8">
        <w:rPr>
          <w:lang w:val="en-IN"/>
        </w:rPr>
        <w:t xml:space="preserve"> non-negotiable. This document when developed would </w:t>
      </w:r>
      <w:r w:rsidRPr="0000467E">
        <w:rPr>
          <w:lang w:val="en-IN"/>
        </w:rPr>
        <w:t xml:space="preserve">not only protects sensitive operational data but also enhances the reliability and sustainability of digital waste management infrastructures. By embedding </w:t>
      </w:r>
      <w:r w:rsidR="004C7418">
        <w:rPr>
          <w:lang w:val="en-IN"/>
        </w:rPr>
        <w:t>these measures</w:t>
      </w:r>
      <w:r w:rsidRPr="0000467E">
        <w:rPr>
          <w:lang w:val="en-IN"/>
        </w:rPr>
        <w:t xml:space="preserve"> throughout the E-waste lifecycle, the </w:t>
      </w:r>
      <w:r w:rsidR="00285FD8">
        <w:rPr>
          <w:lang w:val="en-IN"/>
        </w:rPr>
        <w:t xml:space="preserve">document </w:t>
      </w:r>
      <w:r w:rsidRPr="0000467E">
        <w:rPr>
          <w:lang w:val="en-IN"/>
        </w:rPr>
        <w:t>supports secure, efficient, and globally compliant waste processing systems, ultimately contributing to safer and smarter environmental practices.</w:t>
      </w:r>
    </w:p>
    <w:p w14:paraId="18703119" w14:textId="77777777" w:rsidR="00CD2104" w:rsidRDefault="00CD2104" w:rsidP="00725817">
      <w:pPr>
        <w:rPr>
          <w:b/>
          <w:bCs/>
          <w:u w:val="single"/>
        </w:rPr>
      </w:pPr>
    </w:p>
    <w:p w14:paraId="4A447957" w14:textId="77777777" w:rsidR="00060BA1" w:rsidRDefault="00060BA1" w:rsidP="00725817">
      <w:pPr>
        <w:rPr>
          <w:b/>
          <w:bCs/>
          <w:u w:val="single"/>
        </w:rPr>
      </w:pPr>
    </w:p>
    <w:bookmarkEnd w:id="0"/>
    <w:p w14:paraId="2BD6BBDF" w14:textId="77777777" w:rsidR="00AD0CA4" w:rsidRDefault="00AD0CA4" w:rsidP="00285FD8">
      <w:pPr>
        <w:rPr>
          <w:sz w:val="28"/>
          <w:szCs w:val="28"/>
        </w:rPr>
      </w:pPr>
    </w:p>
    <w:sectPr w:rsidR="00AD0CA4" w:rsidSect="009751A4">
      <w:headerReference w:type="default" r:id="rId13"/>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69994E" w14:textId="77777777" w:rsidR="00AC41F2" w:rsidRDefault="00AC41F2">
      <w:pPr>
        <w:spacing w:before="0"/>
      </w:pPr>
      <w:r>
        <w:separator/>
      </w:r>
    </w:p>
  </w:endnote>
  <w:endnote w:type="continuationSeparator" w:id="0">
    <w:p w14:paraId="58B62C38" w14:textId="77777777" w:rsidR="00AC41F2" w:rsidRDefault="00AC41F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
    <w:altName w:val="Yu Gothic"/>
    <w:panose1 w:val="00000000000000000000"/>
    <w:charset w:val="80"/>
    <w:family w:val="auto"/>
    <w:notTrueType/>
    <w:pitch w:val="variable"/>
    <w:sig w:usb0="00000001" w:usb1="08070000" w:usb2="00000010" w:usb3="00000000" w:csb0="00020000" w:csb1="00000000"/>
  </w:font>
  <w:font w:name="CG Times">
    <w:altName w:val="Times New Roman"/>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roman"/>
    <w:notTrueType/>
    <w:pitch w:val="default"/>
  </w:font>
  <w:font w:name="Times New Roman Bold">
    <w:altName w:val="Times New Roman"/>
    <w:panose1 w:val="02020803070505020304"/>
    <w:charset w:val="00"/>
    <w:family w:val="roman"/>
    <w:pitch w:val="variable"/>
    <w:sig w:usb0="00003A87" w:usb1="00000000" w:usb2="00000000" w:usb3="00000000" w:csb0="000000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F4F714" w14:textId="77777777" w:rsidR="00AC41F2" w:rsidRDefault="00AC41F2">
      <w:pPr>
        <w:spacing w:before="0"/>
      </w:pPr>
      <w:r>
        <w:separator/>
      </w:r>
    </w:p>
  </w:footnote>
  <w:footnote w:type="continuationSeparator" w:id="0">
    <w:p w14:paraId="1404B524" w14:textId="77777777" w:rsidR="00AC41F2" w:rsidRDefault="00AC41F2">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B54F6" w14:textId="77777777" w:rsidR="001B5DF2" w:rsidRPr="00C42125" w:rsidRDefault="001B5DF2"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567064">
      <w:rPr>
        <w:noProof/>
      </w:rPr>
      <w:t>7</w:t>
    </w:r>
    <w:r w:rsidRPr="00C42125">
      <w:fldChar w:fldCharType="end"/>
    </w:r>
    <w:r w:rsidRPr="00C42125">
      <w:t xml:space="preserve"> -</w:t>
    </w:r>
  </w:p>
  <w:p w14:paraId="59C74BD7" w14:textId="74A40B5A" w:rsidR="001B5DF2" w:rsidRPr="00C42125" w:rsidRDefault="001B5DF2" w:rsidP="007E53E4">
    <w:pPr>
      <w:pStyle w:val="Header"/>
    </w:pPr>
    <w:r>
      <w:fldChar w:fldCharType="begin"/>
    </w:r>
    <w:r>
      <w:instrText xml:space="preserve"> STYLEREF  Docnumber  </w:instrText>
    </w:r>
    <w:r>
      <w:fldChar w:fldCharType="separate"/>
    </w:r>
    <w:r w:rsidR="00567064">
      <w:rPr>
        <w:noProof/>
      </w:rPr>
      <w:t>SG5-Cn</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6474D1F"/>
    <w:multiLevelType w:val="multilevel"/>
    <w:tmpl w:val="E6474D1F"/>
    <w:lvl w:ilvl="0">
      <w:start w:val="1"/>
      <w:numFmt w:val="decimal"/>
      <w:lvlText w:val="%1)"/>
      <w:lvlJc w:val="left"/>
      <w:pPr>
        <w:ind w:left="360" w:hanging="360"/>
      </w:pPr>
      <w:rPr>
        <w:rFonts w:ascii="Times New Roman" w:eastAsiaTheme="minorEastAsia" w:hAnsi="Times New Roman" w:cs="Times New Roman"/>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nsid w:val="FFFFFF7C"/>
    <w:multiLevelType w:val="singleLevel"/>
    <w:tmpl w:val="5FDCD194"/>
    <w:lvl w:ilvl="0">
      <w:start w:val="1"/>
      <w:numFmt w:val="decimal"/>
      <w:pStyle w:val="ListNumber5"/>
      <w:lvlText w:val="%1."/>
      <w:lvlJc w:val="left"/>
      <w:pPr>
        <w:tabs>
          <w:tab w:val="num" w:pos="1800"/>
        </w:tabs>
        <w:ind w:left="1800" w:hanging="360"/>
      </w:pPr>
    </w:lvl>
  </w:abstractNum>
  <w:abstractNum w:abstractNumId="2">
    <w:nsid w:val="FFFFFF7D"/>
    <w:multiLevelType w:val="singleLevel"/>
    <w:tmpl w:val="1D84AC92"/>
    <w:lvl w:ilvl="0">
      <w:start w:val="1"/>
      <w:numFmt w:val="decimal"/>
      <w:pStyle w:val="ListNumber4"/>
      <w:lvlText w:val="%1."/>
      <w:lvlJc w:val="left"/>
      <w:pPr>
        <w:tabs>
          <w:tab w:val="num" w:pos="1440"/>
        </w:tabs>
        <w:ind w:left="1440" w:hanging="360"/>
      </w:pPr>
    </w:lvl>
  </w:abstractNum>
  <w:abstractNum w:abstractNumId="3">
    <w:nsid w:val="FFFFFF7E"/>
    <w:multiLevelType w:val="singleLevel"/>
    <w:tmpl w:val="3794A42C"/>
    <w:lvl w:ilvl="0">
      <w:start w:val="1"/>
      <w:numFmt w:val="decimal"/>
      <w:pStyle w:val="ListNumber3"/>
      <w:lvlText w:val="%1."/>
      <w:lvlJc w:val="left"/>
      <w:pPr>
        <w:tabs>
          <w:tab w:val="num" w:pos="1080"/>
        </w:tabs>
        <w:ind w:left="1080" w:hanging="360"/>
      </w:pPr>
    </w:lvl>
  </w:abstractNum>
  <w:abstractNum w:abstractNumId="4">
    <w:nsid w:val="FFFFFF7F"/>
    <w:multiLevelType w:val="singleLevel"/>
    <w:tmpl w:val="2E143C0E"/>
    <w:lvl w:ilvl="0">
      <w:start w:val="1"/>
      <w:numFmt w:val="decimal"/>
      <w:pStyle w:val="ListNumber2"/>
      <w:lvlText w:val="%1."/>
      <w:lvlJc w:val="left"/>
      <w:pPr>
        <w:tabs>
          <w:tab w:val="num" w:pos="720"/>
        </w:tabs>
        <w:ind w:left="720" w:hanging="360"/>
      </w:pPr>
    </w:lvl>
  </w:abstractNum>
  <w:abstractNum w:abstractNumId="5">
    <w:nsid w:val="FFFFFF80"/>
    <w:multiLevelType w:val="singleLevel"/>
    <w:tmpl w:val="5906AFB2"/>
    <w:lvl w:ilvl="0">
      <w:start w:val="1"/>
      <w:numFmt w:val="bullet"/>
      <w:pStyle w:val="ListBullet5"/>
      <w:lvlText w:val=""/>
      <w:lvlJc w:val="left"/>
      <w:pPr>
        <w:tabs>
          <w:tab w:val="num" w:pos="1800"/>
        </w:tabs>
        <w:ind w:left="1800" w:hanging="360"/>
      </w:pPr>
      <w:rPr>
        <w:rFonts w:ascii="Symbol" w:hAnsi="Symbol" w:hint="default"/>
      </w:rPr>
    </w:lvl>
  </w:abstractNum>
  <w:abstractNum w:abstractNumId="6">
    <w:nsid w:val="FFFFFF81"/>
    <w:multiLevelType w:val="singleLevel"/>
    <w:tmpl w:val="7CDC84EC"/>
    <w:lvl w:ilvl="0">
      <w:start w:val="1"/>
      <w:numFmt w:val="bullet"/>
      <w:pStyle w:val="ListBullet4"/>
      <w:lvlText w:val=""/>
      <w:lvlJc w:val="left"/>
      <w:pPr>
        <w:tabs>
          <w:tab w:val="num" w:pos="1440"/>
        </w:tabs>
        <w:ind w:left="1440" w:hanging="360"/>
      </w:pPr>
      <w:rPr>
        <w:rFonts w:ascii="Symbol" w:hAnsi="Symbol" w:hint="default"/>
      </w:rPr>
    </w:lvl>
  </w:abstractNum>
  <w:abstractNum w:abstractNumId="7">
    <w:nsid w:val="FFFFFF82"/>
    <w:multiLevelType w:val="singleLevel"/>
    <w:tmpl w:val="08121094"/>
    <w:lvl w:ilvl="0">
      <w:start w:val="1"/>
      <w:numFmt w:val="bullet"/>
      <w:pStyle w:val="ListBullet3"/>
      <w:lvlText w:val=""/>
      <w:lvlJc w:val="left"/>
      <w:pPr>
        <w:tabs>
          <w:tab w:val="num" w:pos="1080"/>
        </w:tabs>
        <w:ind w:left="1080" w:hanging="360"/>
      </w:pPr>
      <w:rPr>
        <w:rFonts w:ascii="Symbol" w:hAnsi="Symbol" w:hint="default"/>
      </w:rPr>
    </w:lvl>
  </w:abstractNum>
  <w:abstractNum w:abstractNumId="8">
    <w:nsid w:val="FFFFFF83"/>
    <w:multiLevelType w:val="singleLevel"/>
    <w:tmpl w:val="569067EA"/>
    <w:lvl w:ilvl="0">
      <w:start w:val="1"/>
      <w:numFmt w:val="bullet"/>
      <w:pStyle w:val="ListBullet2"/>
      <w:lvlText w:val=""/>
      <w:lvlJc w:val="left"/>
      <w:pPr>
        <w:tabs>
          <w:tab w:val="num" w:pos="720"/>
        </w:tabs>
        <w:ind w:left="720" w:hanging="360"/>
      </w:pPr>
      <w:rPr>
        <w:rFonts w:ascii="Symbol" w:hAnsi="Symbol" w:hint="default"/>
      </w:rPr>
    </w:lvl>
  </w:abstractNum>
  <w:abstractNum w:abstractNumId="9">
    <w:nsid w:val="FFFFFF88"/>
    <w:multiLevelType w:val="singleLevel"/>
    <w:tmpl w:val="F05A2D92"/>
    <w:lvl w:ilvl="0">
      <w:start w:val="1"/>
      <w:numFmt w:val="decimal"/>
      <w:pStyle w:val="ListNumber"/>
      <w:lvlText w:val="%1."/>
      <w:lvlJc w:val="left"/>
      <w:pPr>
        <w:tabs>
          <w:tab w:val="num" w:pos="360"/>
        </w:tabs>
        <w:ind w:left="360" w:hanging="360"/>
      </w:pPr>
    </w:lvl>
  </w:abstractNum>
  <w:abstractNum w:abstractNumId="10">
    <w:nsid w:val="FFFFFF89"/>
    <w:multiLevelType w:val="singleLevel"/>
    <w:tmpl w:val="EB360D00"/>
    <w:lvl w:ilvl="0">
      <w:start w:val="1"/>
      <w:numFmt w:val="bullet"/>
      <w:pStyle w:val="ListBullet"/>
      <w:lvlText w:val=""/>
      <w:lvlJc w:val="left"/>
      <w:pPr>
        <w:tabs>
          <w:tab w:val="num" w:pos="360"/>
        </w:tabs>
        <w:ind w:left="360" w:hanging="360"/>
      </w:pPr>
      <w:rPr>
        <w:rFonts w:ascii="Symbol" w:hAnsi="Symbol" w:hint="default"/>
      </w:rPr>
    </w:lvl>
  </w:abstractNum>
  <w:abstractNum w:abstractNumId="11">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BFE1490"/>
    <w:multiLevelType w:val="multilevel"/>
    <w:tmpl w:val="0D2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333637"/>
    <w:multiLevelType w:val="multilevel"/>
    <w:tmpl w:val="29333637"/>
    <w:lvl w:ilvl="0">
      <w:start w:val="1"/>
      <w:numFmt w:val="decimal"/>
      <w:lvlText w:val="%1."/>
      <w:lvlJc w:val="left"/>
      <w:pPr>
        <w:ind w:left="420" w:hanging="420"/>
      </w:pPr>
    </w:lvl>
    <w:lvl w:ilvl="1">
      <w:start w:val="1"/>
      <w:numFmt w:val="decimal"/>
      <w:isLgl/>
      <w:lvlText w:val="%1.%2"/>
      <w:lvlJc w:val="left"/>
      <w:pPr>
        <w:ind w:left="240" w:hanging="660"/>
      </w:pPr>
      <w:rPr>
        <w:rFonts w:hint="default"/>
        <w:b/>
      </w:rPr>
    </w:lvl>
    <w:lvl w:ilvl="2">
      <w:start w:val="1"/>
      <w:numFmt w:val="decimal"/>
      <w:isLgl/>
      <w:lvlText w:val="%1.%2.%3"/>
      <w:lvlJc w:val="left"/>
      <w:pPr>
        <w:ind w:left="720" w:hanging="720"/>
      </w:pPr>
      <w:rPr>
        <w:rFonts w:hint="default"/>
        <w:b w:val="0"/>
        <w:bCs/>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4">
    <w:nsid w:val="55817CA8"/>
    <w:multiLevelType w:val="hybridMultilevel"/>
    <w:tmpl w:val="4C3E71D6"/>
    <w:lvl w:ilvl="0" w:tplc="772070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570F1CE3"/>
    <w:multiLevelType w:val="multilevel"/>
    <w:tmpl w:val="BB0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5A0E7A"/>
    <w:multiLevelType w:val="multilevel"/>
    <w:tmpl w:val="2A92A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3630602"/>
    <w:multiLevelType w:val="multilevel"/>
    <w:tmpl w:val="5986D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7B83DA9"/>
    <w:multiLevelType w:val="hybridMultilevel"/>
    <w:tmpl w:val="84A42A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7C06E32"/>
    <w:multiLevelType w:val="multilevel"/>
    <w:tmpl w:val="8E281C2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nsid w:val="710D4F25"/>
    <w:multiLevelType w:val="hybridMultilevel"/>
    <w:tmpl w:val="6610EA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3304EE7"/>
    <w:multiLevelType w:val="hybridMultilevel"/>
    <w:tmpl w:val="45DEEC4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7AF42EAA"/>
    <w:multiLevelType w:val="hybridMultilevel"/>
    <w:tmpl w:val="FF74BE54"/>
    <w:lvl w:ilvl="0" w:tplc="3FB8CA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20"/>
  </w:num>
  <w:num w:numId="3">
    <w:abstractNumId w:val="20"/>
  </w:num>
  <w:num w:numId="4">
    <w:abstractNumId w:val="20"/>
  </w:num>
  <w:num w:numId="5">
    <w:abstractNumId w:val="20"/>
  </w:num>
  <w:num w:numId="6">
    <w:abstractNumId w:val="20"/>
  </w:num>
  <w:num w:numId="7">
    <w:abstractNumId w:val="20"/>
  </w:num>
  <w:num w:numId="8">
    <w:abstractNumId w:val="20"/>
  </w:num>
  <w:num w:numId="9">
    <w:abstractNumId w:val="20"/>
  </w:num>
  <w:num w:numId="10">
    <w:abstractNumId w:val="11"/>
  </w:num>
  <w:num w:numId="11">
    <w:abstractNumId w:val="10"/>
  </w:num>
  <w:num w:numId="12">
    <w:abstractNumId w:val="8"/>
  </w:num>
  <w:num w:numId="13">
    <w:abstractNumId w:val="7"/>
  </w:num>
  <w:num w:numId="14">
    <w:abstractNumId w:val="6"/>
  </w:num>
  <w:num w:numId="15">
    <w:abstractNumId w:val="5"/>
  </w:num>
  <w:num w:numId="16">
    <w:abstractNumId w:val="9"/>
  </w:num>
  <w:num w:numId="17">
    <w:abstractNumId w:val="4"/>
  </w:num>
  <w:num w:numId="18">
    <w:abstractNumId w:val="3"/>
  </w:num>
  <w:num w:numId="19">
    <w:abstractNumId w:val="2"/>
  </w:num>
  <w:num w:numId="20">
    <w:abstractNumId w:val="1"/>
  </w:num>
  <w:num w:numId="21">
    <w:abstractNumId w:val="14"/>
  </w:num>
  <w:num w:numId="22">
    <w:abstractNumId w:val="23"/>
  </w:num>
  <w:num w:numId="23">
    <w:abstractNumId w:val="21"/>
  </w:num>
  <w:num w:numId="24">
    <w:abstractNumId w:val="22"/>
  </w:num>
  <w:num w:numId="25">
    <w:abstractNumId w:val="16"/>
  </w:num>
  <w:num w:numId="26">
    <w:abstractNumId w:val="17"/>
  </w:num>
  <w:num w:numId="27">
    <w:abstractNumId w:val="19"/>
  </w:num>
  <w:num w:numId="28">
    <w:abstractNumId w:val="18"/>
  </w:num>
  <w:num w:numId="29">
    <w:abstractNumId w:val="12"/>
  </w:num>
  <w:num w:numId="30">
    <w:abstractNumId w:val="15"/>
  </w:num>
  <w:num w:numId="31">
    <w:abstractNumId w:val="13"/>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817"/>
    <w:rsid w:val="000002CE"/>
    <w:rsid w:val="00000339"/>
    <w:rsid w:val="0000085D"/>
    <w:rsid w:val="00000F80"/>
    <w:rsid w:val="00000FA8"/>
    <w:rsid w:val="0000467E"/>
    <w:rsid w:val="0000742F"/>
    <w:rsid w:val="0001104D"/>
    <w:rsid w:val="00012EB5"/>
    <w:rsid w:val="00017655"/>
    <w:rsid w:val="00017D92"/>
    <w:rsid w:val="00017FE7"/>
    <w:rsid w:val="00022B29"/>
    <w:rsid w:val="00025502"/>
    <w:rsid w:val="00027A32"/>
    <w:rsid w:val="00030DBC"/>
    <w:rsid w:val="0003117B"/>
    <w:rsid w:val="0003257A"/>
    <w:rsid w:val="000346BA"/>
    <w:rsid w:val="0004493F"/>
    <w:rsid w:val="00050A24"/>
    <w:rsid w:val="00055464"/>
    <w:rsid w:val="00060BA1"/>
    <w:rsid w:val="0006330F"/>
    <w:rsid w:val="00063556"/>
    <w:rsid w:val="00065594"/>
    <w:rsid w:val="000661D3"/>
    <w:rsid w:val="000769E6"/>
    <w:rsid w:val="00077E88"/>
    <w:rsid w:val="0008099A"/>
    <w:rsid w:val="000842F4"/>
    <w:rsid w:val="00085268"/>
    <w:rsid w:val="00086104"/>
    <w:rsid w:val="00087D58"/>
    <w:rsid w:val="00092930"/>
    <w:rsid w:val="00096D82"/>
    <w:rsid w:val="00097D70"/>
    <w:rsid w:val="000A1971"/>
    <w:rsid w:val="000A31CB"/>
    <w:rsid w:val="000A3F81"/>
    <w:rsid w:val="000A4479"/>
    <w:rsid w:val="000B1D6F"/>
    <w:rsid w:val="000B286A"/>
    <w:rsid w:val="000B4350"/>
    <w:rsid w:val="000B594B"/>
    <w:rsid w:val="000B748C"/>
    <w:rsid w:val="000B74DB"/>
    <w:rsid w:val="000C1868"/>
    <w:rsid w:val="000C5FD9"/>
    <w:rsid w:val="000D7A19"/>
    <w:rsid w:val="000E2EF7"/>
    <w:rsid w:val="000E4E82"/>
    <w:rsid w:val="000E6414"/>
    <w:rsid w:val="000E716C"/>
    <w:rsid w:val="000F2E95"/>
    <w:rsid w:val="000F67F1"/>
    <w:rsid w:val="00103F3E"/>
    <w:rsid w:val="00106AAB"/>
    <w:rsid w:val="00110480"/>
    <w:rsid w:val="001113C7"/>
    <w:rsid w:val="00112783"/>
    <w:rsid w:val="00114606"/>
    <w:rsid w:val="001154F8"/>
    <w:rsid w:val="00115B4C"/>
    <w:rsid w:val="00117A13"/>
    <w:rsid w:val="0012002D"/>
    <w:rsid w:val="00121B33"/>
    <w:rsid w:val="00122669"/>
    <w:rsid w:val="00123A2B"/>
    <w:rsid w:val="001266E6"/>
    <w:rsid w:val="00131282"/>
    <w:rsid w:val="00131D86"/>
    <w:rsid w:val="00134BB5"/>
    <w:rsid w:val="00134F05"/>
    <w:rsid w:val="00137E61"/>
    <w:rsid w:val="00144273"/>
    <w:rsid w:val="00146FED"/>
    <w:rsid w:val="00147EE6"/>
    <w:rsid w:val="001501AE"/>
    <w:rsid w:val="001528E6"/>
    <w:rsid w:val="00155DD6"/>
    <w:rsid w:val="00157413"/>
    <w:rsid w:val="001605F4"/>
    <w:rsid w:val="00161BAB"/>
    <w:rsid w:val="001622AF"/>
    <w:rsid w:val="0016529A"/>
    <w:rsid w:val="001664ED"/>
    <w:rsid w:val="00166E75"/>
    <w:rsid w:val="00167647"/>
    <w:rsid w:val="00170248"/>
    <w:rsid w:val="00172670"/>
    <w:rsid w:val="00176C2F"/>
    <w:rsid w:val="00181DAE"/>
    <w:rsid w:val="001834BE"/>
    <w:rsid w:val="00184A3C"/>
    <w:rsid w:val="001855CB"/>
    <w:rsid w:val="001862D2"/>
    <w:rsid w:val="001871E3"/>
    <w:rsid w:val="001872B3"/>
    <w:rsid w:val="001942EC"/>
    <w:rsid w:val="001945B8"/>
    <w:rsid w:val="00196438"/>
    <w:rsid w:val="00197202"/>
    <w:rsid w:val="001A03CC"/>
    <w:rsid w:val="001A1E05"/>
    <w:rsid w:val="001A6E14"/>
    <w:rsid w:val="001A79B0"/>
    <w:rsid w:val="001B4799"/>
    <w:rsid w:val="001B4A85"/>
    <w:rsid w:val="001B5DF2"/>
    <w:rsid w:val="001B6D84"/>
    <w:rsid w:val="001C01DD"/>
    <w:rsid w:val="001C06CA"/>
    <w:rsid w:val="001C303F"/>
    <w:rsid w:val="001C41AC"/>
    <w:rsid w:val="001D0786"/>
    <w:rsid w:val="001D0A21"/>
    <w:rsid w:val="001D1EDB"/>
    <w:rsid w:val="001D240C"/>
    <w:rsid w:val="001D49F9"/>
    <w:rsid w:val="001D505A"/>
    <w:rsid w:val="001D5206"/>
    <w:rsid w:val="001D55D2"/>
    <w:rsid w:val="001D6401"/>
    <w:rsid w:val="001E031A"/>
    <w:rsid w:val="001E1E53"/>
    <w:rsid w:val="001E2CE2"/>
    <w:rsid w:val="001E3A97"/>
    <w:rsid w:val="001E58AB"/>
    <w:rsid w:val="001E5965"/>
    <w:rsid w:val="001E5E42"/>
    <w:rsid w:val="001E6C93"/>
    <w:rsid w:val="001E7D6A"/>
    <w:rsid w:val="001F0179"/>
    <w:rsid w:val="001F0D74"/>
    <w:rsid w:val="001F5DA4"/>
    <w:rsid w:val="00201267"/>
    <w:rsid w:val="002027A2"/>
    <w:rsid w:val="00202AA7"/>
    <w:rsid w:val="002037AB"/>
    <w:rsid w:val="00213C1C"/>
    <w:rsid w:val="002157FB"/>
    <w:rsid w:val="00215E68"/>
    <w:rsid w:val="00216499"/>
    <w:rsid w:val="0022194A"/>
    <w:rsid w:val="00222121"/>
    <w:rsid w:val="00223009"/>
    <w:rsid w:val="002240C7"/>
    <w:rsid w:val="00226A0F"/>
    <w:rsid w:val="00230922"/>
    <w:rsid w:val="002313E5"/>
    <w:rsid w:val="00233064"/>
    <w:rsid w:val="002341B0"/>
    <w:rsid w:val="00242B8D"/>
    <w:rsid w:val="00257576"/>
    <w:rsid w:val="00257A66"/>
    <w:rsid w:val="00260003"/>
    <w:rsid w:val="00262AC6"/>
    <w:rsid w:val="00263A01"/>
    <w:rsid w:val="002651A6"/>
    <w:rsid w:val="00265E0D"/>
    <w:rsid w:val="00265FC7"/>
    <w:rsid w:val="002706A2"/>
    <w:rsid w:val="00270DDF"/>
    <w:rsid w:val="00271D94"/>
    <w:rsid w:val="00272DCD"/>
    <w:rsid w:val="0027462B"/>
    <w:rsid w:val="00281AC7"/>
    <w:rsid w:val="00285FD8"/>
    <w:rsid w:val="0028651A"/>
    <w:rsid w:val="00287355"/>
    <w:rsid w:val="002A57C1"/>
    <w:rsid w:val="002A6E11"/>
    <w:rsid w:val="002B27EF"/>
    <w:rsid w:val="002B4844"/>
    <w:rsid w:val="002B49FE"/>
    <w:rsid w:val="002B4C67"/>
    <w:rsid w:val="002C69A4"/>
    <w:rsid w:val="002C6A7F"/>
    <w:rsid w:val="002D0969"/>
    <w:rsid w:val="002D372B"/>
    <w:rsid w:val="002D66C8"/>
    <w:rsid w:val="002E2EC1"/>
    <w:rsid w:val="002E40ED"/>
    <w:rsid w:val="002E6279"/>
    <w:rsid w:val="002E712F"/>
    <w:rsid w:val="002F00D4"/>
    <w:rsid w:val="002F0B65"/>
    <w:rsid w:val="002F0B8A"/>
    <w:rsid w:val="002F21DA"/>
    <w:rsid w:val="002F316F"/>
    <w:rsid w:val="002F3A6A"/>
    <w:rsid w:val="002F3C86"/>
    <w:rsid w:val="002F5706"/>
    <w:rsid w:val="002F6AD3"/>
    <w:rsid w:val="00306040"/>
    <w:rsid w:val="00310082"/>
    <w:rsid w:val="003102A3"/>
    <w:rsid w:val="00310F96"/>
    <w:rsid w:val="00314E84"/>
    <w:rsid w:val="00315755"/>
    <w:rsid w:val="00325F11"/>
    <w:rsid w:val="0032690C"/>
    <w:rsid w:val="00327081"/>
    <w:rsid w:val="0033031C"/>
    <w:rsid w:val="003331EE"/>
    <w:rsid w:val="00333BA5"/>
    <w:rsid w:val="00334C06"/>
    <w:rsid w:val="00335A28"/>
    <w:rsid w:val="00336813"/>
    <w:rsid w:val="00337560"/>
    <w:rsid w:val="003429F2"/>
    <w:rsid w:val="00343245"/>
    <w:rsid w:val="00343BA0"/>
    <w:rsid w:val="00346B76"/>
    <w:rsid w:val="00347CAF"/>
    <w:rsid w:val="00347D06"/>
    <w:rsid w:val="00347FFC"/>
    <w:rsid w:val="00350363"/>
    <w:rsid w:val="00350AC2"/>
    <w:rsid w:val="00352738"/>
    <w:rsid w:val="003557E5"/>
    <w:rsid w:val="00357B31"/>
    <w:rsid w:val="003613F8"/>
    <w:rsid w:val="0036170A"/>
    <w:rsid w:val="003625AA"/>
    <w:rsid w:val="00365EEB"/>
    <w:rsid w:val="003666B3"/>
    <w:rsid w:val="003676EB"/>
    <w:rsid w:val="0037050B"/>
    <w:rsid w:val="00370AB3"/>
    <w:rsid w:val="00370CF4"/>
    <w:rsid w:val="00371451"/>
    <w:rsid w:val="0037341A"/>
    <w:rsid w:val="00374EBD"/>
    <w:rsid w:val="00376609"/>
    <w:rsid w:val="00377C74"/>
    <w:rsid w:val="0038320B"/>
    <w:rsid w:val="00383C8F"/>
    <w:rsid w:val="00384C4A"/>
    <w:rsid w:val="003850CD"/>
    <w:rsid w:val="00387228"/>
    <w:rsid w:val="003A121C"/>
    <w:rsid w:val="003A229D"/>
    <w:rsid w:val="003A39E0"/>
    <w:rsid w:val="003A76F6"/>
    <w:rsid w:val="003B197C"/>
    <w:rsid w:val="003B1D28"/>
    <w:rsid w:val="003B2A40"/>
    <w:rsid w:val="003B53B3"/>
    <w:rsid w:val="003C08EC"/>
    <w:rsid w:val="003C6DBB"/>
    <w:rsid w:val="003D0967"/>
    <w:rsid w:val="003D2049"/>
    <w:rsid w:val="003D2C2B"/>
    <w:rsid w:val="003D2D24"/>
    <w:rsid w:val="003D3C3E"/>
    <w:rsid w:val="003D58F8"/>
    <w:rsid w:val="003D7964"/>
    <w:rsid w:val="003E152B"/>
    <w:rsid w:val="003E21BA"/>
    <w:rsid w:val="003E3BB5"/>
    <w:rsid w:val="003E440C"/>
    <w:rsid w:val="003F1013"/>
    <w:rsid w:val="003F2B63"/>
    <w:rsid w:val="003F5E9C"/>
    <w:rsid w:val="003F67A5"/>
    <w:rsid w:val="003F6921"/>
    <w:rsid w:val="003F7CBB"/>
    <w:rsid w:val="00402B6C"/>
    <w:rsid w:val="004032AC"/>
    <w:rsid w:val="00410D5A"/>
    <w:rsid w:val="00411475"/>
    <w:rsid w:val="00411C59"/>
    <w:rsid w:val="00412A4D"/>
    <w:rsid w:val="00412A89"/>
    <w:rsid w:val="00413D0A"/>
    <w:rsid w:val="004143C4"/>
    <w:rsid w:val="0041547D"/>
    <w:rsid w:val="00415ABE"/>
    <w:rsid w:val="00417EED"/>
    <w:rsid w:val="004200AB"/>
    <w:rsid w:val="00422C23"/>
    <w:rsid w:val="0042468A"/>
    <w:rsid w:val="00425055"/>
    <w:rsid w:val="00432526"/>
    <w:rsid w:val="0043374B"/>
    <w:rsid w:val="00434345"/>
    <w:rsid w:val="00435BA6"/>
    <w:rsid w:val="004368E3"/>
    <w:rsid w:val="0043699C"/>
    <w:rsid w:val="004401F6"/>
    <w:rsid w:val="004429EC"/>
    <w:rsid w:val="00444079"/>
    <w:rsid w:val="00444228"/>
    <w:rsid w:val="00444784"/>
    <w:rsid w:val="004447A4"/>
    <w:rsid w:val="004454D3"/>
    <w:rsid w:val="00446162"/>
    <w:rsid w:val="00446B1C"/>
    <w:rsid w:val="00452887"/>
    <w:rsid w:val="0045405F"/>
    <w:rsid w:val="00454C7C"/>
    <w:rsid w:val="00455102"/>
    <w:rsid w:val="00460665"/>
    <w:rsid w:val="004607FB"/>
    <w:rsid w:val="00460ED4"/>
    <w:rsid w:val="0046182A"/>
    <w:rsid w:val="00462B6A"/>
    <w:rsid w:val="00464CC7"/>
    <w:rsid w:val="00465632"/>
    <w:rsid w:val="004669B1"/>
    <w:rsid w:val="00466AC2"/>
    <w:rsid w:val="00466E34"/>
    <w:rsid w:val="004717A9"/>
    <w:rsid w:val="0047347C"/>
    <w:rsid w:val="00473548"/>
    <w:rsid w:val="004753D9"/>
    <w:rsid w:val="00477426"/>
    <w:rsid w:val="004806F0"/>
    <w:rsid w:val="00480BF5"/>
    <w:rsid w:val="00481970"/>
    <w:rsid w:val="00481B8F"/>
    <w:rsid w:val="00483B57"/>
    <w:rsid w:val="00494B8A"/>
    <w:rsid w:val="004A019C"/>
    <w:rsid w:val="004A0DF8"/>
    <w:rsid w:val="004A460E"/>
    <w:rsid w:val="004A66F3"/>
    <w:rsid w:val="004A6F37"/>
    <w:rsid w:val="004A7E65"/>
    <w:rsid w:val="004B17D1"/>
    <w:rsid w:val="004B1A33"/>
    <w:rsid w:val="004B1BCD"/>
    <w:rsid w:val="004B2E75"/>
    <w:rsid w:val="004B34BB"/>
    <w:rsid w:val="004B3BD0"/>
    <w:rsid w:val="004B4317"/>
    <w:rsid w:val="004B5105"/>
    <w:rsid w:val="004B6BFB"/>
    <w:rsid w:val="004C2E42"/>
    <w:rsid w:val="004C3990"/>
    <w:rsid w:val="004C5F5E"/>
    <w:rsid w:val="004C6C19"/>
    <w:rsid w:val="004C7418"/>
    <w:rsid w:val="004D054B"/>
    <w:rsid w:val="004D0FFC"/>
    <w:rsid w:val="004D217C"/>
    <w:rsid w:val="004D53AD"/>
    <w:rsid w:val="004D5D51"/>
    <w:rsid w:val="004D7E66"/>
    <w:rsid w:val="004E1D1B"/>
    <w:rsid w:val="004E2A77"/>
    <w:rsid w:val="004E7413"/>
    <w:rsid w:val="004F18BB"/>
    <w:rsid w:val="004F467F"/>
    <w:rsid w:val="004F4EB6"/>
    <w:rsid w:val="00500C55"/>
    <w:rsid w:val="00502C16"/>
    <w:rsid w:val="00504261"/>
    <w:rsid w:val="00507D55"/>
    <w:rsid w:val="00510C3D"/>
    <w:rsid w:val="005138FD"/>
    <w:rsid w:val="00514399"/>
    <w:rsid w:val="005166B9"/>
    <w:rsid w:val="00517C7D"/>
    <w:rsid w:val="00522154"/>
    <w:rsid w:val="00524AFA"/>
    <w:rsid w:val="0052618A"/>
    <w:rsid w:val="00527984"/>
    <w:rsid w:val="005307FF"/>
    <w:rsid w:val="00542167"/>
    <w:rsid w:val="00542595"/>
    <w:rsid w:val="0054509D"/>
    <w:rsid w:val="00547A8B"/>
    <w:rsid w:val="00547CC9"/>
    <w:rsid w:val="005537F7"/>
    <w:rsid w:val="00553C5C"/>
    <w:rsid w:val="00554DAD"/>
    <w:rsid w:val="00555133"/>
    <w:rsid w:val="00560C65"/>
    <w:rsid w:val="005614F6"/>
    <w:rsid w:val="005633B4"/>
    <w:rsid w:val="00567064"/>
    <w:rsid w:val="005674BA"/>
    <w:rsid w:val="00572091"/>
    <w:rsid w:val="005741DA"/>
    <w:rsid w:val="00574F82"/>
    <w:rsid w:val="00575F9B"/>
    <w:rsid w:val="005771A3"/>
    <w:rsid w:val="0057782F"/>
    <w:rsid w:val="005815CC"/>
    <w:rsid w:val="00583141"/>
    <w:rsid w:val="0058633E"/>
    <w:rsid w:val="00590C8C"/>
    <w:rsid w:val="00593191"/>
    <w:rsid w:val="00593340"/>
    <w:rsid w:val="00595B26"/>
    <w:rsid w:val="00597535"/>
    <w:rsid w:val="005A2A95"/>
    <w:rsid w:val="005B0D58"/>
    <w:rsid w:val="005B1A45"/>
    <w:rsid w:val="005B1C8B"/>
    <w:rsid w:val="005B29FD"/>
    <w:rsid w:val="005B5835"/>
    <w:rsid w:val="005B5F01"/>
    <w:rsid w:val="005B60D2"/>
    <w:rsid w:val="005B66FC"/>
    <w:rsid w:val="005C083A"/>
    <w:rsid w:val="005C36D3"/>
    <w:rsid w:val="005C6264"/>
    <w:rsid w:val="005D22F9"/>
    <w:rsid w:val="005D3BE6"/>
    <w:rsid w:val="005D572B"/>
    <w:rsid w:val="005D633F"/>
    <w:rsid w:val="005D6FA8"/>
    <w:rsid w:val="005D7328"/>
    <w:rsid w:val="005E3DA5"/>
    <w:rsid w:val="005E4B83"/>
    <w:rsid w:val="005E51E1"/>
    <w:rsid w:val="005E5474"/>
    <w:rsid w:val="005E7AFD"/>
    <w:rsid w:val="005F0F28"/>
    <w:rsid w:val="005F23F2"/>
    <w:rsid w:val="005F2709"/>
    <w:rsid w:val="005F2DB2"/>
    <w:rsid w:val="005F3636"/>
    <w:rsid w:val="005F4B8F"/>
    <w:rsid w:val="005F6550"/>
    <w:rsid w:val="005F6894"/>
    <w:rsid w:val="005F6B17"/>
    <w:rsid w:val="006041E5"/>
    <w:rsid w:val="0060474D"/>
    <w:rsid w:val="00615D97"/>
    <w:rsid w:val="00616390"/>
    <w:rsid w:val="00621FC0"/>
    <w:rsid w:val="00624344"/>
    <w:rsid w:val="006246ED"/>
    <w:rsid w:val="00627024"/>
    <w:rsid w:val="006334FD"/>
    <w:rsid w:val="006336BF"/>
    <w:rsid w:val="006361D0"/>
    <w:rsid w:val="00636E1F"/>
    <w:rsid w:val="006401EA"/>
    <w:rsid w:val="0064100A"/>
    <w:rsid w:val="00641D2A"/>
    <w:rsid w:val="006440F8"/>
    <w:rsid w:val="00652934"/>
    <w:rsid w:val="00656BDC"/>
    <w:rsid w:val="00657999"/>
    <w:rsid w:val="00657E55"/>
    <w:rsid w:val="0066061E"/>
    <w:rsid w:val="00661C0F"/>
    <w:rsid w:val="00667CAF"/>
    <w:rsid w:val="00670127"/>
    <w:rsid w:val="00671B96"/>
    <w:rsid w:val="00672840"/>
    <w:rsid w:val="00672A32"/>
    <w:rsid w:val="00672C0A"/>
    <w:rsid w:val="006731B0"/>
    <w:rsid w:val="00673355"/>
    <w:rsid w:val="006733BC"/>
    <w:rsid w:val="006851ED"/>
    <w:rsid w:val="006871D2"/>
    <w:rsid w:val="00691155"/>
    <w:rsid w:val="0069505A"/>
    <w:rsid w:val="0069505B"/>
    <w:rsid w:val="00697306"/>
    <w:rsid w:val="006A1E43"/>
    <w:rsid w:val="006A20A8"/>
    <w:rsid w:val="006A2774"/>
    <w:rsid w:val="006A3DF0"/>
    <w:rsid w:val="006A43C1"/>
    <w:rsid w:val="006B1676"/>
    <w:rsid w:val="006B1D1B"/>
    <w:rsid w:val="006B5FAD"/>
    <w:rsid w:val="006C20B0"/>
    <w:rsid w:val="006C2430"/>
    <w:rsid w:val="006C2AC8"/>
    <w:rsid w:val="006C33F1"/>
    <w:rsid w:val="006C40DE"/>
    <w:rsid w:val="006C538F"/>
    <w:rsid w:val="006C6EAE"/>
    <w:rsid w:val="006C72D3"/>
    <w:rsid w:val="006D0765"/>
    <w:rsid w:val="006D1F7B"/>
    <w:rsid w:val="006D6A9B"/>
    <w:rsid w:val="006E1652"/>
    <w:rsid w:val="006E3E05"/>
    <w:rsid w:val="006E43E8"/>
    <w:rsid w:val="006E550A"/>
    <w:rsid w:val="006E7742"/>
    <w:rsid w:val="006E7AB0"/>
    <w:rsid w:val="006F117E"/>
    <w:rsid w:val="006F6A15"/>
    <w:rsid w:val="0070068E"/>
    <w:rsid w:val="007028E1"/>
    <w:rsid w:val="00707C72"/>
    <w:rsid w:val="0071032C"/>
    <w:rsid w:val="00711C6A"/>
    <w:rsid w:val="0071243A"/>
    <w:rsid w:val="00712802"/>
    <w:rsid w:val="007139EE"/>
    <w:rsid w:val="007164A1"/>
    <w:rsid w:val="00721FE0"/>
    <w:rsid w:val="007231AD"/>
    <w:rsid w:val="007238CA"/>
    <w:rsid w:val="00723B74"/>
    <w:rsid w:val="00725817"/>
    <w:rsid w:val="0072588D"/>
    <w:rsid w:val="00725A12"/>
    <w:rsid w:val="007262D6"/>
    <w:rsid w:val="00726B8B"/>
    <w:rsid w:val="00733084"/>
    <w:rsid w:val="007371B9"/>
    <w:rsid w:val="0074553A"/>
    <w:rsid w:val="007472FB"/>
    <w:rsid w:val="00753305"/>
    <w:rsid w:val="00753F94"/>
    <w:rsid w:val="00755A6D"/>
    <w:rsid w:val="00760549"/>
    <w:rsid w:val="00761CA4"/>
    <w:rsid w:val="00762E3F"/>
    <w:rsid w:val="00764015"/>
    <w:rsid w:val="007641D3"/>
    <w:rsid w:val="00766078"/>
    <w:rsid w:val="00766B94"/>
    <w:rsid w:val="0077101F"/>
    <w:rsid w:val="00771B16"/>
    <w:rsid w:val="00774C70"/>
    <w:rsid w:val="00774F2B"/>
    <w:rsid w:val="007760D0"/>
    <w:rsid w:val="00780AF7"/>
    <w:rsid w:val="00783489"/>
    <w:rsid w:val="007862F5"/>
    <w:rsid w:val="007865FA"/>
    <w:rsid w:val="0078663F"/>
    <w:rsid w:val="00793444"/>
    <w:rsid w:val="007935B0"/>
    <w:rsid w:val="00793CD3"/>
    <w:rsid w:val="00794834"/>
    <w:rsid w:val="0079581B"/>
    <w:rsid w:val="00796096"/>
    <w:rsid w:val="00796FCB"/>
    <w:rsid w:val="007977C4"/>
    <w:rsid w:val="007A096C"/>
    <w:rsid w:val="007A4E4C"/>
    <w:rsid w:val="007A522A"/>
    <w:rsid w:val="007A56EC"/>
    <w:rsid w:val="007A7398"/>
    <w:rsid w:val="007B3431"/>
    <w:rsid w:val="007B40F5"/>
    <w:rsid w:val="007B5558"/>
    <w:rsid w:val="007C11F2"/>
    <w:rsid w:val="007C4277"/>
    <w:rsid w:val="007C43E2"/>
    <w:rsid w:val="007C7042"/>
    <w:rsid w:val="007D2F0F"/>
    <w:rsid w:val="007D2F42"/>
    <w:rsid w:val="007D7074"/>
    <w:rsid w:val="007E1D1A"/>
    <w:rsid w:val="007E2DFA"/>
    <w:rsid w:val="007F107B"/>
    <w:rsid w:val="007F5562"/>
    <w:rsid w:val="00805674"/>
    <w:rsid w:val="008062A5"/>
    <w:rsid w:val="00807B28"/>
    <w:rsid w:val="00811118"/>
    <w:rsid w:val="00814C73"/>
    <w:rsid w:val="00821E6D"/>
    <w:rsid w:val="00823B5F"/>
    <w:rsid w:val="00823E8E"/>
    <w:rsid w:val="00831BDA"/>
    <w:rsid w:val="0083402B"/>
    <w:rsid w:val="00840CDC"/>
    <w:rsid w:val="00846658"/>
    <w:rsid w:val="00847782"/>
    <w:rsid w:val="00850AFE"/>
    <w:rsid w:val="00852B99"/>
    <w:rsid w:val="00855010"/>
    <w:rsid w:val="00855AA6"/>
    <w:rsid w:val="00855B71"/>
    <w:rsid w:val="0085720D"/>
    <w:rsid w:val="008579FD"/>
    <w:rsid w:val="00862429"/>
    <w:rsid w:val="00862F6E"/>
    <w:rsid w:val="00863624"/>
    <w:rsid w:val="008709E6"/>
    <w:rsid w:val="00870CFD"/>
    <w:rsid w:val="00877486"/>
    <w:rsid w:val="00880086"/>
    <w:rsid w:val="008800C6"/>
    <w:rsid w:val="00882DF8"/>
    <w:rsid w:val="0088492F"/>
    <w:rsid w:val="008879EF"/>
    <w:rsid w:val="00887A32"/>
    <w:rsid w:val="00890884"/>
    <w:rsid w:val="0089140E"/>
    <w:rsid w:val="00891EC9"/>
    <w:rsid w:val="00893909"/>
    <w:rsid w:val="00894717"/>
    <w:rsid w:val="0089520E"/>
    <w:rsid w:val="008A20A2"/>
    <w:rsid w:val="008A79CD"/>
    <w:rsid w:val="008A7C9E"/>
    <w:rsid w:val="008B1D6B"/>
    <w:rsid w:val="008B1E1D"/>
    <w:rsid w:val="008B1F5F"/>
    <w:rsid w:val="008B2841"/>
    <w:rsid w:val="008B2FC9"/>
    <w:rsid w:val="008B3D3F"/>
    <w:rsid w:val="008B762D"/>
    <w:rsid w:val="008C25C8"/>
    <w:rsid w:val="008C2962"/>
    <w:rsid w:val="008C2F86"/>
    <w:rsid w:val="008C33D2"/>
    <w:rsid w:val="008C38B8"/>
    <w:rsid w:val="008C5677"/>
    <w:rsid w:val="008C71ED"/>
    <w:rsid w:val="008D0751"/>
    <w:rsid w:val="008D31AC"/>
    <w:rsid w:val="008D3778"/>
    <w:rsid w:val="008E3321"/>
    <w:rsid w:val="008E3FAA"/>
    <w:rsid w:val="008E3FD0"/>
    <w:rsid w:val="008E5942"/>
    <w:rsid w:val="008E5B8F"/>
    <w:rsid w:val="008E7D3D"/>
    <w:rsid w:val="008F24C6"/>
    <w:rsid w:val="008F4247"/>
    <w:rsid w:val="008F55EA"/>
    <w:rsid w:val="008F6E82"/>
    <w:rsid w:val="008F729C"/>
    <w:rsid w:val="008F7D58"/>
    <w:rsid w:val="00900222"/>
    <w:rsid w:val="0090354F"/>
    <w:rsid w:val="00906CD8"/>
    <w:rsid w:val="00907E20"/>
    <w:rsid w:val="009142BB"/>
    <w:rsid w:val="009168AF"/>
    <w:rsid w:val="009177BB"/>
    <w:rsid w:val="00920E41"/>
    <w:rsid w:val="00921601"/>
    <w:rsid w:val="009232E9"/>
    <w:rsid w:val="0092642F"/>
    <w:rsid w:val="00926E88"/>
    <w:rsid w:val="00932726"/>
    <w:rsid w:val="0093606E"/>
    <w:rsid w:val="00940E93"/>
    <w:rsid w:val="00944925"/>
    <w:rsid w:val="00944AAC"/>
    <w:rsid w:val="0094660D"/>
    <w:rsid w:val="00951D2A"/>
    <w:rsid w:val="009529FD"/>
    <w:rsid w:val="00953111"/>
    <w:rsid w:val="0095400B"/>
    <w:rsid w:val="00955E8A"/>
    <w:rsid w:val="00956489"/>
    <w:rsid w:val="00960F92"/>
    <w:rsid w:val="009627DC"/>
    <w:rsid w:val="00964783"/>
    <w:rsid w:val="00964FDC"/>
    <w:rsid w:val="009659E4"/>
    <w:rsid w:val="0096683F"/>
    <w:rsid w:val="009751A4"/>
    <w:rsid w:val="00976863"/>
    <w:rsid w:val="009776DF"/>
    <w:rsid w:val="00977B4C"/>
    <w:rsid w:val="0098004D"/>
    <w:rsid w:val="00980114"/>
    <w:rsid w:val="00980403"/>
    <w:rsid w:val="00983BA0"/>
    <w:rsid w:val="009847FC"/>
    <w:rsid w:val="00993F54"/>
    <w:rsid w:val="0099550B"/>
    <w:rsid w:val="009961B2"/>
    <w:rsid w:val="009A0558"/>
    <w:rsid w:val="009A0FF0"/>
    <w:rsid w:val="009A383F"/>
    <w:rsid w:val="009A629B"/>
    <w:rsid w:val="009A7F21"/>
    <w:rsid w:val="009B20B2"/>
    <w:rsid w:val="009B3D53"/>
    <w:rsid w:val="009B7695"/>
    <w:rsid w:val="009B7E38"/>
    <w:rsid w:val="009C17D4"/>
    <w:rsid w:val="009C1C09"/>
    <w:rsid w:val="009C2246"/>
    <w:rsid w:val="009C7254"/>
    <w:rsid w:val="009C7DBA"/>
    <w:rsid w:val="009C7F12"/>
    <w:rsid w:val="009D1404"/>
    <w:rsid w:val="009D1536"/>
    <w:rsid w:val="009D1ABE"/>
    <w:rsid w:val="009D2D99"/>
    <w:rsid w:val="009D3C7B"/>
    <w:rsid w:val="009D43A1"/>
    <w:rsid w:val="009D4B30"/>
    <w:rsid w:val="009D5964"/>
    <w:rsid w:val="009E05FB"/>
    <w:rsid w:val="009E2EB0"/>
    <w:rsid w:val="009E45A6"/>
    <w:rsid w:val="009E4A43"/>
    <w:rsid w:val="009E4C27"/>
    <w:rsid w:val="009E5F5B"/>
    <w:rsid w:val="009E6409"/>
    <w:rsid w:val="009E7974"/>
    <w:rsid w:val="009E7BCC"/>
    <w:rsid w:val="009F2824"/>
    <w:rsid w:val="009F58AC"/>
    <w:rsid w:val="009F6454"/>
    <w:rsid w:val="00A01EE1"/>
    <w:rsid w:val="00A02421"/>
    <w:rsid w:val="00A10A16"/>
    <w:rsid w:val="00A113F2"/>
    <w:rsid w:val="00A12E8B"/>
    <w:rsid w:val="00A13A4E"/>
    <w:rsid w:val="00A16B22"/>
    <w:rsid w:val="00A2091C"/>
    <w:rsid w:val="00A270F6"/>
    <w:rsid w:val="00A30D86"/>
    <w:rsid w:val="00A3107C"/>
    <w:rsid w:val="00A31EDE"/>
    <w:rsid w:val="00A3317A"/>
    <w:rsid w:val="00A33885"/>
    <w:rsid w:val="00A35E0F"/>
    <w:rsid w:val="00A376AD"/>
    <w:rsid w:val="00A4137D"/>
    <w:rsid w:val="00A41716"/>
    <w:rsid w:val="00A41EB0"/>
    <w:rsid w:val="00A421DD"/>
    <w:rsid w:val="00A44E77"/>
    <w:rsid w:val="00A4614E"/>
    <w:rsid w:val="00A46AE4"/>
    <w:rsid w:val="00A50EBA"/>
    <w:rsid w:val="00A51324"/>
    <w:rsid w:val="00A52F64"/>
    <w:rsid w:val="00A564AE"/>
    <w:rsid w:val="00A567EE"/>
    <w:rsid w:val="00A62887"/>
    <w:rsid w:val="00A64EF2"/>
    <w:rsid w:val="00A67788"/>
    <w:rsid w:val="00A7057D"/>
    <w:rsid w:val="00A71A73"/>
    <w:rsid w:val="00A72130"/>
    <w:rsid w:val="00A74048"/>
    <w:rsid w:val="00A74697"/>
    <w:rsid w:val="00A74E00"/>
    <w:rsid w:val="00A74ED9"/>
    <w:rsid w:val="00A76ABC"/>
    <w:rsid w:val="00A77A81"/>
    <w:rsid w:val="00A81DD7"/>
    <w:rsid w:val="00A836F6"/>
    <w:rsid w:val="00A90A92"/>
    <w:rsid w:val="00A91B6A"/>
    <w:rsid w:val="00A9519D"/>
    <w:rsid w:val="00A952C4"/>
    <w:rsid w:val="00AA14F4"/>
    <w:rsid w:val="00AA2313"/>
    <w:rsid w:val="00AA3B47"/>
    <w:rsid w:val="00AA7BFE"/>
    <w:rsid w:val="00AB0693"/>
    <w:rsid w:val="00AB258E"/>
    <w:rsid w:val="00AB274D"/>
    <w:rsid w:val="00AB3976"/>
    <w:rsid w:val="00AB4538"/>
    <w:rsid w:val="00AB6718"/>
    <w:rsid w:val="00AC20C3"/>
    <w:rsid w:val="00AC2669"/>
    <w:rsid w:val="00AC3107"/>
    <w:rsid w:val="00AC41F2"/>
    <w:rsid w:val="00AC6353"/>
    <w:rsid w:val="00AC649A"/>
    <w:rsid w:val="00AC7AAE"/>
    <w:rsid w:val="00AD0060"/>
    <w:rsid w:val="00AD0CA4"/>
    <w:rsid w:val="00AD1E9E"/>
    <w:rsid w:val="00AD1ECD"/>
    <w:rsid w:val="00AD2326"/>
    <w:rsid w:val="00AD5160"/>
    <w:rsid w:val="00AD5EBC"/>
    <w:rsid w:val="00AD70AE"/>
    <w:rsid w:val="00AD718C"/>
    <w:rsid w:val="00AD7AD8"/>
    <w:rsid w:val="00AE06BF"/>
    <w:rsid w:val="00AE14EC"/>
    <w:rsid w:val="00AE1BBA"/>
    <w:rsid w:val="00AE2CD6"/>
    <w:rsid w:val="00AE55AB"/>
    <w:rsid w:val="00AE5A26"/>
    <w:rsid w:val="00AF031A"/>
    <w:rsid w:val="00AF0E98"/>
    <w:rsid w:val="00AF4622"/>
    <w:rsid w:val="00AF4B26"/>
    <w:rsid w:val="00B00BB8"/>
    <w:rsid w:val="00B02348"/>
    <w:rsid w:val="00B04944"/>
    <w:rsid w:val="00B04CEE"/>
    <w:rsid w:val="00B060E3"/>
    <w:rsid w:val="00B10963"/>
    <w:rsid w:val="00B12259"/>
    <w:rsid w:val="00B1257A"/>
    <w:rsid w:val="00B12D14"/>
    <w:rsid w:val="00B1358A"/>
    <w:rsid w:val="00B1425A"/>
    <w:rsid w:val="00B14E45"/>
    <w:rsid w:val="00B16E08"/>
    <w:rsid w:val="00B17455"/>
    <w:rsid w:val="00B21F02"/>
    <w:rsid w:val="00B221CB"/>
    <w:rsid w:val="00B242CB"/>
    <w:rsid w:val="00B250FE"/>
    <w:rsid w:val="00B32463"/>
    <w:rsid w:val="00B33205"/>
    <w:rsid w:val="00B33913"/>
    <w:rsid w:val="00B33DFA"/>
    <w:rsid w:val="00B35004"/>
    <w:rsid w:val="00B43DD5"/>
    <w:rsid w:val="00B451A9"/>
    <w:rsid w:val="00B46698"/>
    <w:rsid w:val="00B46B39"/>
    <w:rsid w:val="00B47087"/>
    <w:rsid w:val="00B54C4B"/>
    <w:rsid w:val="00B615D9"/>
    <w:rsid w:val="00B641D0"/>
    <w:rsid w:val="00B648E0"/>
    <w:rsid w:val="00B65759"/>
    <w:rsid w:val="00B67496"/>
    <w:rsid w:val="00B7054A"/>
    <w:rsid w:val="00B75495"/>
    <w:rsid w:val="00B76944"/>
    <w:rsid w:val="00B8109D"/>
    <w:rsid w:val="00B8179B"/>
    <w:rsid w:val="00B84329"/>
    <w:rsid w:val="00B846A3"/>
    <w:rsid w:val="00B84E07"/>
    <w:rsid w:val="00B906EE"/>
    <w:rsid w:val="00B912E0"/>
    <w:rsid w:val="00B9268E"/>
    <w:rsid w:val="00B94B9A"/>
    <w:rsid w:val="00B959B9"/>
    <w:rsid w:val="00B974E8"/>
    <w:rsid w:val="00B9764D"/>
    <w:rsid w:val="00BA2256"/>
    <w:rsid w:val="00BA2B4C"/>
    <w:rsid w:val="00BA3F2D"/>
    <w:rsid w:val="00BA451B"/>
    <w:rsid w:val="00BB0838"/>
    <w:rsid w:val="00BB2183"/>
    <w:rsid w:val="00BB411B"/>
    <w:rsid w:val="00BB46A0"/>
    <w:rsid w:val="00BB6535"/>
    <w:rsid w:val="00BB7122"/>
    <w:rsid w:val="00BC031E"/>
    <w:rsid w:val="00BC1F8A"/>
    <w:rsid w:val="00BC27D4"/>
    <w:rsid w:val="00BC41A0"/>
    <w:rsid w:val="00BC470B"/>
    <w:rsid w:val="00BD0091"/>
    <w:rsid w:val="00BD06A6"/>
    <w:rsid w:val="00BD3ACE"/>
    <w:rsid w:val="00BD6C74"/>
    <w:rsid w:val="00BD7CCE"/>
    <w:rsid w:val="00BE498F"/>
    <w:rsid w:val="00BE4CC5"/>
    <w:rsid w:val="00BE735C"/>
    <w:rsid w:val="00BE787E"/>
    <w:rsid w:val="00BF0878"/>
    <w:rsid w:val="00BF3358"/>
    <w:rsid w:val="00BF5690"/>
    <w:rsid w:val="00BF639B"/>
    <w:rsid w:val="00C0104E"/>
    <w:rsid w:val="00C02937"/>
    <w:rsid w:val="00C0323E"/>
    <w:rsid w:val="00C036F7"/>
    <w:rsid w:val="00C03E5B"/>
    <w:rsid w:val="00C04058"/>
    <w:rsid w:val="00C06B27"/>
    <w:rsid w:val="00C070A0"/>
    <w:rsid w:val="00C076C1"/>
    <w:rsid w:val="00C10877"/>
    <w:rsid w:val="00C13153"/>
    <w:rsid w:val="00C142A5"/>
    <w:rsid w:val="00C16FA2"/>
    <w:rsid w:val="00C24E33"/>
    <w:rsid w:val="00C27945"/>
    <w:rsid w:val="00C31D81"/>
    <w:rsid w:val="00C352EA"/>
    <w:rsid w:val="00C35898"/>
    <w:rsid w:val="00C40D49"/>
    <w:rsid w:val="00C42100"/>
    <w:rsid w:val="00C43515"/>
    <w:rsid w:val="00C44450"/>
    <w:rsid w:val="00C44893"/>
    <w:rsid w:val="00C44E1B"/>
    <w:rsid w:val="00C45C0E"/>
    <w:rsid w:val="00C45D2E"/>
    <w:rsid w:val="00C4740B"/>
    <w:rsid w:val="00C4763B"/>
    <w:rsid w:val="00C5021E"/>
    <w:rsid w:val="00C5592B"/>
    <w:rsid w:val="00C603DE"/>
    <w:rsid w:val="00C6151B"/>
    <w:rsid w:val="00C61742"/>
    <w:rsid w:val="00C61D2C"/>
    <w:rsid w:val="00C62383"/>
    <w:rsid w:val="00C639C6"/>
    <w:rsid w:val="00C63CB5"/>
    <w:rsid w:val="00C6485D"/>
    <w:rsid w:val="00C64E15"/>
    <w:rsid w:val="00C668D3"/>
    <w:rsid w:val="00C672A3"/>
    <w:rsid w:val="00C802CE"/>
    <w:rsid w:val="00C81734"/>
    <w:rsid w:val="00C83124"/>
    <w:rsid w:val="00C839F2"/>
    <w:rsid w:val="00C8468B"/>
    <w:rsid w:val="00C86043"/>
    <w:rsid w:val="00C939FC"/>
    <w:rsid w:val="00C9502D"/>
    <w:rsid w:val="00C97908"/>
    <w:rsid w:val="00CA0B6A"/>
    <w:rsid w:val="00CA0E12"/>
    <w:rsid w:val="00CA1EC3"/>
    <w:rsid w:val="00CA318C"/>
    <w:rsid w:val="00CA577E"/>
    <w:rsid w:val="00CA6505"/>
    <w:rsid w:val="00CA7227"/>
    <w:rsid w:val="00CB588D"/>
    <w:rsid w:val="00CB7D42"/>
    <w:rsid w:val="00CC37DB"/>
    <w:rsid w:val="00CC795E"/>
    <w:rsid w:val="00CD0289"/>
    <w:rsid w:val="00CD2104"/>
    <w:rsid w:val="00CD24B3"/>
    <w:rsid w:val="00CD3809"/>
    <w:rsid w:val="00CD4ACC"/>
    <w:rsid w:val="00CE08D4"/>
    <w:rsid w:val="00CE2E7F"/>
    <w:rsid w:val="00CF1AB3"/>
    <w:rsid w:val="00CF1F92"/>
    <w:rsid w:val="00CF3243"/>
    <w:rsid w:val="00CF44F8"/>
    <w:rsid w:val="00D002DE"/>
    <w:rsid w:val="00D00D82"/>
    <w:rsid w:val="00D0442B"/>
    <w:rsid w:val="00D04E6A"/>
    <w:rsid w:val="00D0548F"/>
    <w:rsid w:val="00D06403"/>
    <w:rsid w:val="00D11F7F"/>
    <w:rsid w:val="00D13D47"/>
    <w:rsid w:val="00D22FC6"/>
    <w:rsid w:val="00D25E27"/>
    <w:rsid w:val="00D305B5"/>
    <w:rsid w:val="00D32900"/>
    <w:rsid w:val="00D34EC4"/>
    <w:rsid w:val="00D36843"/>
    <w:rsid w:val="00D36E81"/>
    <w:rsid w:val="00D42D8D"/>
    <w:rsid w:val="00D43B84"/>
    <w:rsid w:val="00D45DE4"/>
    <w:rsid w:val="00D50156"/>
    <w:rsid w:val="00D50BAD"/>
    <w:rsid w:val="00D50DD7"/>
    <w:rsid w:val="00D5167B"/>
    <w:rsid w:val="00D51AFF"/>
    <w:rsid w:val="00D53F49"/>
    <w:rsid w:val="00D561D6"/>
    <w:rsid w:val="00D671C7"/>
    <w:rsid w:val="00D672BA"/>
    <w:rsid w:val="00D6768B"/>
    <w:rsid w:val="00D67CAA"/>
    <w:rsid w:val="00D70D16"/>
    <w:rsid w:val="00D72F49"/>
    <w:rsid w:val="00D7795D"/>
    <w:rsid w:val="00D80ACE"/>
    <w:rsid w:val="00D816A5"/>
    <w:rsid w:val="00D816D3"/>
    <w:rsid w:val="00D820B5"/>
    <w:rsid w:val="00D83470"/>
    <w:rsid w:val="00D84133"/>
    <w:rsid w:val="00D84CB7"/>
    <w:rsid w:val="00D84E12"/>
    <w:rsid w:val="00D91255"/>
    <w:rsid w:val="00D9273D"/>
    <w:rsid w:val="00D93DA6"/>
    <w:rsid w:val="00D942F3"/>
    <w:rsid w:val="00D97365"/>
    <w:rsid w:val="00D97E90"/>
    <w:rsid w:val="00DA080F"/>
    <w:rsid w:val="00DA15E2"/>
    <w:rsid w:val="00DA1DE9"/>
    <w:rsid w:val="00DA2BE1"/>
    <w:rsid w:val="00DA50CD"/>
    <w:rsid w:val="00DA59D4"/>
    <w:rsid w:val="00DA706F"/>
    <w:rsid w:val="00DA7C58"/>
    <w:rsid w:val="00DB4F52"/>
    <w:rsid w:val="00DB511E"/>
    <w:rsid w:val="00DB676C"/>
    <w:rsid w:val="00DC08E9"/>
    <w:rsid w:val="00DC0A63"/>
    <w:rsid w:val="00DC5217"/>
    <w:rsid w:val="00DD136D"/>
    <w:rsid w:val="00DD16BB"/>
    <w:rsid w:val="00DD2F98"/>
    <w:rsid w:val="00DD514A"/>
    <w:rsid w:val="00DD7CC3"/>
    <w:rsid w:val="00DE2BD6"/>
    <w:rsid w:val="00DE415F"/>
    <w:rsid w:val="00DE68D8"/>
    <w:rsid w:val="00DE7E61"/>
    <w:rsid w:val="00DF1FFD"/>
    <w:rsid w:val="00DF314E"/>
    <w:rsid w:val="00DF5BCA"/>
    <w:rsid w:val="00DF6239"/>
    <w:rsid w:val="00DF7859"/>
    <w:rsid w:val="00E00C83"/>
    <w:rsid w:val="00E016C3"/>
    <w:rsid w:val="00E016E9"/>
    <w:rsid w:val="00E01A5E"/>
    <w:rsid w:val="00E01DAD"/>
    <w:rsid w:val="00E02E8F"/>
    <w:rsid w:val="00E041DB"/>
    <w:rsid w:val="00E05A81"/>
    <w:rsid w:val="00E133E2"/>
    <w:rsid w:val="00E150D6"/>
    <w:rsid w:val="00E16A67"/>
    <w:rsid w:val="00E203FE"/>
    <w:rsid w:val="00E223A9"/>
    <w:rsid w:val="00E22CF5"/>
    <w:rsid w:val="00E232FF"/>
    <w:rsid w:val="00E254A6"/>
    <w:rsid w:val="00E27939"/>
    <w:rsid w:val="00E27E41"/>
    <w:rsid w:val="00E322CF"/>
    <w:rsid w:val="00E34BBF"/>
    <w:rsid w:val="00E35418"/>
    <w:rsid w:val="00E36F50"/>
    <w:rsid w:val="00E41019"/>
    <w:rsid w:val="00E42DDE"/>
    <w:rsid w:val="00E5065E"/>
    <w:rsid w:val="00E50C94"/>
    <w:rsid w:val="00E52824"/>
    <w:rsid w:val="00E52D35"/>
    <w:rsid w:val="00E5305A"/>
    <w:rsid w:val="00E62663"/>
    <w:rsid w:val="00E628BB"/>
    <w:rsid w:val="00E62B7F"/>
    <w:rsid w:val="00E7406F"/>
    <w:rsid w:val="00E75037"/>
    <w:rsid w:val="00E77DE2"/>
    <w:rsid w:val="00E77E6E"/>
    <w:rsid w:val="00E809A7"/>
    <w:rsid w:val="00E84405"/>
    <w:rsid w:val="00E85AB7"/>
    <w:rsid w:val="00E86A5D"/>
    <w:rsid w:val="00E86AE9"/>
    <w:rsid w:val="00E908D6"/>
    <w:rsid w:val="00E91056"/>
    <w:rsid w:val="00E93343"/>
    <w:rsid w:val="00E95565"/>
    <w:rsid w:val="00E9664D"/>
    <w:rsid w:val="00EA1377"/>
    <w:rsid w:val="00EA4AEB"/>
    <w:rsid w:val="00EA4E00"/>
    <w:rsid w:val="00EA51DE"/>
    <w:rsid w:val="00EA6BD4"/>
    <w:rsid w:val="00EA6E19"/>
    <w:rsid w:val="00EA6FA7"/>
    <w:rsid w:val="00EA7A51"/>
    <w:rsid w:val="00EB000D"/>
    <w:rsid w:val="00EB22C2"/>
    <w:rsid w:val="00EB2D68"/>
    <w:rsid w:val="00EB5397"/>
    <w:rsid w:val="00EB6D19"/>
    <w:rsid w:val="00EB6E6A"/>
    <w:rsid w:val="00EC00CA"/>
    <w:rsid w:val="00EC2769"/>
    <w:rsid w:val="00EC2D7B"/>
    <w:rsid w:val="00EC4AAC"/>
    <w:rsid w:val="00EC4E42"/>
    <w:rsid w:val="00EC7452"/>
    <w:rsid w:val="00EC784D"/>
    <w:rsid w:val="00ED4081"/>
    <w:rsid w:val="00ED5BA8"/>
    <w:rsid w:val="00EF23EE"/>
    <w:rsid w:val="00EF2EBB"/>
    <w:rsid w:val="00EF32A4"/>
    <w:rsid w:val="00EF39B8"/>
    <w:rsid w:val="00EF3E94"/>
    <w:rsid w:val="00EF591D"/>
    <w:rsid w:val="00F011BF"/>
    <w:rsid w:val="00F01F9E"/>
    <w:rsid w:val="00F028A1"/>
    <w:rsid w:val="00F02A93"/>
    <w:rsid w:val="00F03019"/>
    <w:rsid w:val="00F104F7"/>
    <w:rsid w:val="00F127BF"/>
    <w:rsid w:val="00F13B70"/>
    <w:rsid w:val="00F150E2"/>
    <w:rsid w:val="00F154A1"/>
    <w:rsid w:val="00F17295"/>
    <w:rsid w:val="00F20162"/>
    <w:rsid w:val="00F208FE"/>
    <w:rsid w:val="00F226EE"/>
    <w:rsid w:val="00F303CD"/>
    <w:rsid w:val="00F31F9C"/>
    <w:rsid w:val="00F32A61"/>
    <w:rsid w:val="00F3586C"/>
    <w:rsid w:val="00F35C9D"/>
    <w:rsid w:val="00F36239"/>
    <w:rsid w:val="00F36F66"/>
    <w:rsid w:val="00F412E9"/>
    <w:rsid w:val="00F41AE8"/>
    <w:rsid w:val="00F4765B"/>
    <w:rsid w:val="00F51057"/>
    <w:rsid w:val="00F52079"/>
    <w:rsid w:val="00F53560"/>
    <w:rsid w:val="00F57B8B"/>
    <w:rsid w:val="00F60788"/>
    <w:rsid w:val="00F627E9"/>
    <w:rsid w:val="00F65790"/>
    <w:rsid w:val="00F67057"/>
    <w:rsid w:val="00F67CCC"/>
    <w:rsid w:val="00F72643"/>
    <w:rsid w:val="00F72E45"/>
    <w:rsid w:val="00F731D9"/>
    <w:rsid w:val="00F736E6"/>
    <w:rsid w:val="00F770A6"/>
    <w:rsid w:val="00F80F4D"/>
    <w:rsid w:val="00F82906"/>
    <w:rsid w:val="00F873DF"/>
    <w:rsid w:val="00F94445"/>
    <w:rsid w:val="00F96940"/>
    <w:rsid w:val="00FA1900"/>
    <w:rsid w:val="00FA1AF9"/>
    <w:rsid w:val="00FA57E6"/>
    <w:rsid w:val="00FA5E82"/>
    <w:rsid w:val="00FA6F95"/>
    <w:rsid w:val="00FB2166"/>
    <w:rsid w:val="00FC1B22"/>
    <w:rsid w:val="00FC253A"/>
    <w:rsid w:val="00FC4278"/>
    <w:rsid w:val="00FC5DDE"/>
    <w:rsid w:val="00FC7293"/>
    <w:rsid w:val="00FC73A2"/>
    <w:rsid w:val="00FC7ACB"/>
    <w:rsid w:val="00FD75C2"/>
    <w:rsid w:val="00FF1E0E"/>
    <w:rsid w:val="00FF4AC9"/>
    <w:rsid w:val="00FF55C6"/>
    <w:rsid w:val="00FF62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0C16"/>
  <w15:chartTrackingRefBased/>
  <w15:docId w15:val="{608CFFC0-A3A2-48B7-A36A-9BEF80D0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751A4"/>
    <w:pPr>
      <w:spacing w:before="120"/>
    </w:pPr>
    <w:rPr>
      <w:sz w:val="24"/>
      <w:szCs w:val="24"/>
      <w:lang w:val="en-GB" w:eastAsia="ja-JP"/>
    </w:rPr>
  </w:style>
  <w:style w:type="paragraph" w:styleId="Heading1">
    <w:name w:val="heading 1"/>
    <w:basedOn w:val="Normal"/>
    <w:next w:val="Normal"/>
    <w:link w:val="Heading1Char"/>
    <w:rsid w:val="004B1A33"/>
    <w:pPr>
      <w:keepNext/>
      <w:numPr>
        <w:numId w:val="9"/>
      </w:numPr>
      <w:spacing w:before="240" w:after="60"/>
      <w:outlineLvl w:val="0"/>
    </w:pPr>
    <w:rPr>
      <w:rFonts w:cs="Arial"/>
      <w:b/>
      <w:bCs/>
      <w:kern w:val="32"/>
      <w:szCs w:val="32"/>
    </w:rPr>
  </w:style>
  <w:style w:type="paragraph" w:styleId="Heading2">
    <w:name w:val="heading 2"/>
    <w:basedOn w:val="Normal"/>
    <w:next w:val="Normal"/>
    <w:link w:val="Heading2Char"/>
    <w:rsid w:val="00BB46A0"/>
    <w:pPr>
      <w:keepNext/>
      <w:numPr>
        <w:ilvl w:val="1"/>
        <w:numId w:val="9"/>
      </w:numPr>
      <w:spacing w:before="240" w:after="60"/>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9"/>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9"/>
      </w:numPr>
      <w:spacing w:before="240" w:after="60"/>
      <w:outlineLvl w:val="3"/>
    </w:pPr>
    <w:rPr>
      <w:rFonts w:eastAsia="MS Mincho"/>
      <w:b/>
      <w:bCs/>
      <w:szCs w:val="28"/>
    </w:rPr>
  </w:style>
  <w:style w:type="paragraph" w:styleId="Heading5">
    <w:name w:val="heading 5"/>
    <w:basedOn w:val="Normal"/>
    <w:next w:val="Normal"/>
    <w:link w:val="Heading5Char"/>
    <w:qFormat/>
    <w:rsid w:val="00BB46A0"/>
    <w:pPr>
      <w:numPr>
        <w:ilvl w:val="4"/>
        <w:numId w:val="9"/>
      </w:numPr>
      <w:spacing w:before="240" w:after="60"/>
      <w:outlineLvl w:val="4"/>
    </w:pPr>
    <w:rPr>
      <w:rFonts w:eastAsia="MS Mincho"/>
      <w:b/>
      <w:bCs/>
      <w:i/>
      <w:iCs/>
      <w:szCs w:val="26"/>
    </w:rPr>
  </w:style>
  <w:style w:type="paragraph" w:styleId="Heading6">
    <w:name w:val="heading 6"/>
    <w:basedOn w:val="Normal"/>
    <w:next w:val="Normal"/>
    <w:link w:val="Heading6Char"/>
    <w:rsid w:val="00BB46A0"/>
    <w:pPr>
      <w:numPr>
        <w:ilvl w:val="5"/>
        <w:numId w:val="9"/>
      </w:numPr>
      <w:spacing w:before="240" w:after="60"/>
      <w:outlineLvl w:val="5"/>
    </w:pPr>
    <w:rPr>
      <w:rFonts w:eastAsia="MS Mincho"/>
      <w:b/>
      <w:bCs/>
      <w:szCs w:val="20"/>
    </w:rPr>
  </w:style>
  <w:style w:type="paragraph" w:styleId="Heading7">
    <w:name w:val="heading 7"/>
    <w:basedOn w:val="Normal"/>
    <w:next w:val="Normal"/>
    <w:link w:val="Heading7Char"/>
    <w:rsid w:val="00BB46A0"/>
    <w:pPr>
      <w:numPr>
        <w:ilvl w:val="6"/>
        <w:numId w:val="9"/>
      </w:numPr>
      <w:spacing w:before="240" w:after="60"/>
      <w:outlineLvl w:val="6"/>
    </w:pPr>
    <w:rPr>
      <w:rFonts w:eastAsia="MS Mincho"/>
    </w:rPr>
  </w:style>
  <w:style w:type="paragraph" w:styleId="Heading8">
    <w:name w:val="heading 8"/>
    <w:basedOn w:val="Normal"/>
    <w:next w:val="Normal"/>
    <w:link w:val="Heading8Char"/>
    <w:rsid w:val="00BB46A0"/>
    <w:pPr>
      <w:numPr>
        <w:ilvl w:val="7"/>
        <w:numId w:val="9"/>
      </w:numPr>
      <w:spacing w:before="240" w:after="60"/>
      <w:outlineLvl w:val="7"/>
    </w:pPr>
    <w:rPr>
      <w:rFonts w:eastAsia="MS Mincho"/>
      <w:i/>
      <w:iCs/>
    </w:rPr>
  </w:style>
  <w:style w:type="paragraph" w:styleId="Heading9">
    <w:name w:val="heading 9"/>
    <w:basedOn w:val="Normal"/>
    <w:next w:val="Normal"/>
    <w:link w:val="Heading9Char"/>
    <w:rsid w:val="00BB46A0"/>
    <w:pPr>
      <w:numPr>
        <w:ilvl w:val="8"/>
        <w:numId w:val="9"/>
      </w:numPr>
      <w:spacing w:before="240" w:after="60"/>
      <w:outlineLvl w:val="8"/>
    </w:pPr>
    <w:rPr>
      <w:rFonts w:eastAsia="MS Mincho"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9751A4"/>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751A4"/>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751A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4B1A33"/>
    <w:rPr>
      <w:rFonts w:cs="Arial"/>
      <w:b/>
      <w:bCs/>
      <w:kern w:val="32"/>
      <w:sz w:val="24"/>
      <w:szCs w:val="32"/>
      <w:lang w:val="en-GB" w:eastAsia="ja-JP"/>
    </w:rPr>
  </w:style>
  <w:style w:type="paragraph" w:customStyle="1" w:styleId="Heading1Centered">
    <w:name w:val="Heading 1 Centered"/>
    <w:basedOn w:val="Heading1"/>
    <w:rsid w:val="00BB46A0"/>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2Char">
    <w:name w:val="Heading 2 Char"/>
    <w:basedOn w:val="DefaultParagraphFont"/>
    <w:link w:val="Heading2"/>
    <w:rsid w:val="00BB46A0"/>
    <w:rPr>
      <w:rFonts w:ascii="Times New Roman" w:eastAsia="MS Mincho" w:hAnsi="Times New Roman" w:cs="Arial"/>
      <w:b/>
      <w:bCs/>
      <w:iCs/>
      <w:sz w:val="24"/>
      <w:szCs w:val="28"/>
      <w:lang w:val="en-GB" w:eastAsia="ja-JP"/>
    </w:rPr>
  </w:style>
  <w:style w:type="character" w:customStyle="1" w:styleId="Heading3Char">
    <w:name w:val="Heading 3 Char"/>
    <w:basedOn w:val="DefaultParagraphFont"/>
    <w:link w:val="Heading3"/>
    <w:rsid w:val="00BB46A0"/>
    <w:rPr>
      <w:rFonts w:ascii="Times New Roman" w:eastAsia="MS Mincho" w:hAnsi="Times New Roman" w:cs="Arial"/>
      <w:b/>
      <w:bCs/>
      <w:sz w:val="24"/>
      <w:szCs w:val="26"/>
      <w:lang w:val="en-GB" w:eastAsia="ja-JP"/>
    </w:rPr>
  </w:style>
  <w:style w:type="character" w:customStyle="1" w:styleId="Heading4Char">
    <w:name w:val="Heading 4 Char"/>
    <w:basedOn w:val="DefaultParagraphFont"/>
    <w:link w:val="Heading4"/>
    <w:rsid w:val="00BB46A0"/>
    <w:rPr>
      <w:rFonts w:ascii="Times New Roman" w:eastAsia="MS Mincho" w:hAnsi="Times New Roman" w:cs="Times New Roman"/>
      <w:b/>
      <w:bCs/>
      <w:sz w:val="24"/>
      <w:szCs w:val="28"/>
      <w:lang w:val="en-GB" w:eastAsia="ja-JP"/>
    </w:rPr>
  </w:style>
  <w:style w:type="character" w:customStyle="1" w:styleId="Heading5Char">
    <w:name w:val="Heading 5 Char"/>
    <w:basedOn w:val="DefaultParagraphFont"/>
    <w:link w:val="Heading5"/>
    <w:rsid w:val="00BB46A0"/>
    <w:rPr>
      <w:rFonts w:ascii="Times New Roman" w:eastAsia="MS Mincho" w:hAnsi="Times New Roman" w:cs="Times New Roman"/>
      <w:b/>
      <w:bCs/>
      <w:i/>
      <w:iCs/>
      <w:sz w:val="24"/>
      <w:szCs w:val="26"/>
      <w:lang w:val="en-GB" w:eastAsia="ja-JP"/>
    </w:rPr>
  </w:style>
  <w:style w:type="character" w:customStyle="1" w:styleId="Heading6Char">
    <w:name w:val="Heading 6 Char"/>
    <w:basedOn w:val="DefaultParagraphFont"/>
    <w:link w:val="Heading6"/>
    <w:rsid w:val="00BB46A0"/>
    <w:rPr>
      <w:rFonts w:ascii="Times New Roman" w:eastAsia="MS Mincho" w:hAnsi="Times New Roman" w:cs="Times New Roman"/>
      <w:b/>
      <w:bCs/>
      <w:sz w:val="24"/>
      <w:lang w:val="en-GB" w:eastAsia="ja-JP"/>
    </w:rPr>
  </w:style>
  <w:style w:type="character" w:customStyle="1" w:styleId="Heading7Char">
    <w:name w:val="Heading 7 Char"/>
    <w:basedOn w:val="DefaultParagraphFont"/>
    <w:link w:val="Heading7"/>
    <w:rsid w:val="00BB46A0"/>
    <w:rPr>
      <w:rFonts w:ascii="Times New Roman" w:eastAsia="MS Mincho" w:hAnsi="Times New Roman" w:cs="Times New Roman"/>
      <w:sz w:val="24"/>
      <w:szCs w:val="24"/>
      <w:lang w:val="en-GB" w:eastAsia="ja-JP"/>
    </w:rPr>
  </w:style>
  <w:style w:type="character" w:customStyle="1" w:styleId="Heading8Char">
    <w:name w:val="Heading 8 Char"/>
    <w:basedOn w:val="DefaultParagraphFont"/>
    <w:link w:val="Heading8"/>
    <w:rsid w:val="00BB46A0"/>
    <w:rPr>
      <w:rFonts w:ascii="Times New Roman" w:eastAsia="MS Mincho" w:hAnsi="Times New Roman" w:cs="Times New Roman"/>
      <w:i/>
      <w:iCs/>
      <w:sz w:val="24"/>
      <w:szCs w:val="24"/>
      <w:lang w:val="en-GB" w:eastAsia="ja-JP"/>
    </w:rPr>
  </w:style>
  <w:style w:type="character" w:customStyle="1" w:styleId="Heading9Char">
    <w:name w:val="Heading 9 Char"/>
    <w:basedOn w:val="DefaultParagraphFont"/>
    <w:link w:val="Heading9"/>
    <w:rsid w:val="00BB46A0"/>
    <w:rPr>
      <w:rFonts w:ascii="Times New Roman" w:eastAsia="MS Mincho" w:hAnsi="Times New Roman" w:cs="Arial"/>
      <w:sz w:val="24"/>
      <w:lang w:val="en-GB" w:eastAsia="ja-JP"/>
    </w:rPr>
  </w:style>
  <w:style w:type="paragraph" w:customStyle="1" w:styleId="Headingb">
    <w:name w:val="Heading_b"/>
    <w:basedOn w:val="Normal"/>
    <w:next w:val="Normal"/>
    <w:qFormat/>
    <w:rsid w:val="009751A4"/>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751A4"/>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basedOn w:val="DefaultParagraphFont"/>
    <w:rsid w:val="009751A4"/>
    <w:rPr>
      <w:color w:val="0000FF"/>
      <w:u w:val="single"/>
    </w:rPr>
  </w:style>
  <w:style w:type="paragraph" w:customStyle="1" w:styleId="LSDeadline">
    <w:name w:val="LSDeadline"/>
    <w:basedOn w:val="LSTitle"/>
    <w:next w:val="Normal"/>
    <w:rsid w:val="00CB588D"/>
    <w:rPr>
      <w:bCs w:val="0"/>
    </w:rPr>
  </w:style>
  <w:style w:type="paragraph" w:customStyle="1" w:styleId="LSSource">
    <w:name w:val="LSSource"/>
    <w:basedOn w:val="LSTitle"/>
    <w:next w:val="Normal"/>
    <w:rsid w:val="00CB588D"/>
    <w:rPr>
      <w:bCs w:val="0"/>
    </w:rPr>
  </w:style>
  <w:style w:type="paragraph" w:customStyle="1" w:styleId="LSTitle">
    <w:name w:val="LSTitle"/>
    <w:basedOn w:val="Normal"/>
    <w:next w:val="Normal"/>
    <w:rsid w:val="00CB588D"/>
    <w:rPr>
      <w:rFonts w:eastAsiaTheme="minorHAnsi"/>
      <w:bCs/>
    </w:rPr>
  </w:style>
  <w:style w:type="paragraph" w:styleId="BalloonText">
    <w:name w:val="Balloon Text"/>
    <w:basedOn w:val="Normal"/>
    <w:link w:val="BalloonTextChar"/>
    <w:uiPriority w:val="99"/>
    <w:semiHidden/>
    <w:unhideWhenUsed/>
    <w:rsid w:val="009751A4"/>
    <w:pPr>
      <w:spacing w:before="0"/>
    </w:pPr>
    <w:rPr>
      <w:rFonts w:ascii="Segoe UI" w:hAnsi="Segoe UI" w:cs="Segoe UI"/>
      <w:sz w:val="18"/>
      <w:szCs w:val="18"/>
    </w:rPr>
  </w:style>
  <w:style w:type="paragraph" w:customStyle="1" w:styleId="Note">
    <w:name w:val="Note"/>
    <w:basedOn w:val="Normal"/>
    <w:rsid w:val="009751A4"/>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 w:val="22"/>
      <w:szCs w:val="20"/>
      <w:lang w:eastAsia="en-US"/>
    </w:rPr>
  </w:style>
  <w:style w:type="paragraph" w:customStyle="1" w:styleId="RecNo">
    <w:name w:val="Rec_No"/>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751A4"/>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9751A4"/>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751A4"/>
    <w:pPr>
      <w:tabs>
        <w:tab w:val="clear" w:pos="964"/>
      </w:tabs>
      <w:spacing w:before="80"/>
      <w:ind w:left="1531" w:hanging="851"/>
    </w:pPr>
  </w:style>
  <w:style w:type="paragraph" w:styleId="TOC3">
    <w:name w:val="toc 3"/>
    <w:basedOn w:val="TOC2"/>
    <w:rsid w:val="009751A4"/>
    <w:pPr>
      <w:ind w:left="2269"/>
    </w:pPr>
  </w:style>
  <w:style w:type="paragraph" w:customStyle="1" w:styleId="Normalbeforetable">
    <w:name w:val="Normal before table"/>
    <w:basedOn w:val="Normal"/>
    <w:rsid w:val="009751A4"/>
    <w:pPr>
      <w:keepNext/>
      <w:spacing w:after="120"/>
    </w:pPr>
    <w:rPr>
      <w:rFonts w:eastAsia="????"/>
      <w:lang w:eastAsia="en-US"/>
    </w:rPr>
  </w:style>
  <w:style w:type="paragraph" w:customStyle="1" w:styleId="Tablehead">
    <w:name w:val="Table_head"/>
    <w:basedOn w:val="Normal"/>
    <w:next w:val="Normal"/>
    <w:rsid w:val="009751A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9751A4"/>
    <w:rPr>
      <w:b/>
      <w:bCs/>
    </w:rPr>
  </w:style>
  <w:style w:type="paragraph" w:customStyle="1" w:styleId="References">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customStyle="1" w:styleId="NormalITU">
    <w:name w:val="Normal_ITU"/>
    <w:basedOn w:val="Normal"/>
    <w:rsid w:val="00C02937"/>
    <w:pPr>
      <w:autoSpaceDE w:val="0"/>
      <w:autoSpaceDN w:val="0"/>
      <w:adjustRightInd w:val="0"/>
    </w:pPr>
    <w:rPr>
      <w:rFonts w:cs="Arial"/>
      <w:szCs w:val="20"/>
      <w:lang w:val="en-US" w:eastAsia="en-US"/>
    </w:rPr>
  </w:style>
  <w:style w:type="paragraph" w:customStyle="1" w:styleId="AnnexNotitle">
    <w:name w:val="Annex_No &amp; titl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751A4"/>
  </w:style>
  <w:style w:type="paragraph" w:customStyle="1" w:styleId="Figurelegend">
    <w:name w:val="Figure_legend"/>
    <w:basedOn w:val="Normal"/>
    <w:rsid w:val="0098040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Tit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sz w:val="28"/>
      <w:szCs w:val="20"/>
      <w:lang w:eastAsia="en-US"/>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rsid w:val="009751A4"/>
    <w:rPr>
      <w:b/>
    </w:rPr>
  </w:style>
  <w:style w:type="paragraph" w:customStyle="1" w:styleId="Formal">
    <w:name w:val="Formal"/>
    <w:basedOn w:val="Normal"/>
    <w:rsid w:val="009751A4"/>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qFormat/>
    <w:rsid w:val="003A39E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sid w:val="003A39E0"/>
    <w:rPr>
      <w:rFonts w:eastAsia="SimSun"/>
      <w:b/>
      <w:sz w:val="32"/>
      <w:lang w:val="en-GB" w:eastAsia="en-US"/>
    </w:rPr>
  </w:style>
  <w:style w:type="paragraph" w:styleId="TableofFigures">
    <w:name w:val="table of figures"/>
    <w:basedOn w:val="Normal"/>
    <w:next w:val="Normal"/>
    <w:uiPriority w:val="99"/>
    <w:rsid w:val="009751A4"/>
    <w:pPr>
      <w:tabs>
        <w:tab w:val="right" w:leader="dot" w:pos="9639"/>
      </w:tabs>
    </w:pPr>
    <w:rPr>
      <w:rFonts w:eastAsia="MS Mincho"/>
    </w:rPr>
  </w:style>
  <w:style w:type="paragraph" w:styleId="Header">
    <w:name w:val="header"/>
    <w:basedOn w:val="Normal"/>
    <w:link w:val="HeaderChar"/>
    <w:rsid w:val="009751A4"/>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751A4"/>
    <w:rPr>
      <w:rFonts w:eastAsia="Times New Roman"/>
      <w:sz w:val="18"/>
      <w:lang w:val="en-GB" w:eastAsia="en-US"/>
    </w:rPr>
  </w:style>
  <w:style w:type="character" w:customStyle="1" w:styleId="ReftextArial9pt">
    <w:name w:val="Ref_text Arial 9 pt"/>
    <w:rsid w:val="009751A4"/>
    <w:rPr>
      <w:rFonts w:ascii="Arial" w:hAnsi="Arial" w:cs="Arial"/>
      <w:sz w:val="18"/>
      <w:szCs w:val="18"/>
    </w:rPr>
  </w:style>
  <w:style w:type="paragraph" w:customStyle="1" w:styleId="LSForAction">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customStyle="1" w:styleId="LSForComment">
    <w:name w:val="LSForComment"/>
    <w:basedOn w:val="LSTitle"/>
    <w:next w:val="Normal"/>
    <w:rsid w:val="00CB588D"/>
  </w:style>
  <w:style w:type="paragraph" w:customStyle="1" w:styleId="LSForInfo">
    <w:name w:val="LSForInfo"/>
    <w:basedOn w:val="LSTitle"/>
    <w:next w:val="Normal"/>
    <w:rsid w:val="00CB588D"/>
  </w:style>
  <w:style w:type="paragraph" w:styleId="Footer">
    <w:name w:val="footer"/>
    <w:basedOn w:val="Normal"/>
    <w:link w:val="FooterChar"/>
    <w:rsid w:val="00547CC9"/>
    <w:pPr>
      <w:tabs>
        <w:tab w:val="left" w:pos="5954"/>
        <w:tab w:val="right" w:pos="9639"/>
      </w:tabs>
      <w:overflowPunct w:val="0"/>
      <w:autoSpaceDE w:val="0"/>
      <w:autoSpaceDN w:val="0"/>
      <w:adjustRightInd w:val="0"/>
      <w:spacing w:before="0"/>
      <w:textAlignment w:val="baseline"/>
    </w:pPr>
    <w:rPr>
      <w:rFonts w:eastAsia="Times New Roman"/>
      <w:caps/>
      <w:noProof/>
      <w:sz w:val="16"/>
      <w:szCs w:val="20"/>
      <w:lang w:eastAsia="zh-CN"/>
    </w:rPr>
  </w:style>
  <w:style w:type="character" w:customStyle="1" w:styleId="FooterChar">
    <w:name w:val="Footer Char"/>
    <w:link w:val="Footer"/>
    <w:rsid w:val="00547CC9"/>
    <w:rPr>
      <w:rFonts w:eastAsia="Times New Roman"/>
      <w:caps/>
      <w:noProof/>
      <w:sz w:val="16"/>
      <w:lang w:val="en-GB"/>
    </w:rPr>
  </w:style>
  <w:style w:type="paragraph" w:styleId="MacroText">
    <w:name w:val="macro"/>
    <w:link w:val="MacroTextChar"/>
    <w:rsid w:val="00181DAE"/>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G Times"/>
      <w:lang w:val="en-GB" w:eastAsia="ja-JP"/>
    </w:rPr>
  </w:style>
  <w:style w:type="character" w:customStyle="1" w:styleId="MacroTextChar">
    <w:name w:val="Macro Text Char"/>
    <w:basedOn w:val="DefaultParagraphFont"/>
    <w:link w:val="MacroText"/>
    <w:rsid w:val="00181DAE"/>
    <w:rPr>
      <w:rFonts w:ascii="Courier New" w:hAnsi="Courier New" w:cs="CG Times"/>
      <w:lang w:val="en-GB" w:eastAsia="ja-JP"/>
    </w:rPr>
  </w:style>
  <w:style w:type="paragraph" w:customStyle="1" w:styleId="LSApproval">
    <w:name w:val="LSApproval"/>
    <w:basedOn w:val="LSTitle"/>
    <w:next w:val="Normal"/>
    <w:rsid w:val="004B1A33"/>
    <w:rPr>
      <w:bCs w:val="0"/>
    </w:rPr>
  </w:style>
  <w:style w:type="paragraph" w:customStyle="1" w:styleId="TSBHeaderQuestion">
    <w:name w:val="TSBHeaderQuestion"/>
    <w:basedOn w:val="Normal"/>
    <w:rsid w:val="009751A4"/>
  </w:style>
  <w:style w:type="paragraph" w:customStyle="1" w:styleId="TSBHeaderRight14">
    <w:name w:val="TSBHeaderRight14"/>
    <w:basedOn w:val="Normal"/>
    <w:rsid w:val="009751A4"/>
    <w:pPr>
      <w:jc w:val="right"/>
    </w:pPr>
    <w:rPr>
      <w:b/>
      <w:bCs/>
      <w:sz w:val="28"/>
      <w:szCs w:val="28"/>
    </w:rPr>
  </w:style>
  <w:style w:type="paragraph" w:customStyle="1" w:styleId="TSBHeaderSource">
    <w:name w:val="TSBHeaderSource"/>
    <w:basedOn w:val="Normal"/>
    <w:rsid w:val="009751A4"/>
  </w:style>
  <w:style w:type="paragraph" w:customStyle="1" w:styleId="TSBHeaderSummary">
    <w:name w:val="TSBHeaderSummary"/>
    <w:basedOn w:val="Normal"/>
    <w:rsid w:val="009751A4"/>
  </w:style>
  <w:style w:type="paragraph" w:customStyle="1" w:styleId="TSBHeaderTitle">
    <w:name w:val="TSBHeaderTitle"/>
    <w:basedOn w:val="Normal"/>
    <w:rsid w:val="009751A4"/>
  </w:style>
  <w:style w:type="paragraph" w:customStyle="1" w:styleId="VenueDate">
    <w:name w:val="VenueDate"/>
    <w:basedOn w:val="Normal"/>
    <w:rsid w:val="009751A4"/>
    <w:pPr>
      <w:jc w:val="right"/>
    </w:pPr>
  </w:style>
  <w:style w:type="paragraph" w:customStyle="1" w:styleId="toc0">
    <w:name w:val="toc 0"/>
    <w:basedOn w:val="Normal"/>
    <w:next w:val="TOC1"/>
    <w:rsid w:val="009751A4"/>
    <w:pPr>
      <w:tabs>
        <w:tab w:val="right" w:pos="9639"/>
      </w:tabs>
      <w:overflowPunct w:val="0"/>
      <w:autoSpaceDE w:val="0"/>
      <w:autoSpaceDN w:val="0"/>
      <w:adjustRightInd w:val="0"/>
      <w:textAlignment w:val="baseline"/>
    </w:pPr>
    <w:rPr>
      <w:rFonts w:eastAsia="Times New Roman"/>
      <w:b/>
      <w:sz w:val="20"/>
      <w:szCs w:val="20"/>
      <w:lang w:eastAsia="en-US"/>
    </w:rPr>
  </w:style>
  <w:style w:type="paragraph" w:styleId="Title">
    <w:name w:val="Title"/>
    <w:basedOn w:val="Normal"/>
    <w:next w:val="Normal"/>
    <w:link w:val="TitleChar"/>
    <w:uiPriority w:val="10"/>
    <w:qFormat/>
    <w:rsid w:val="0072581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17"/>
    <w:rPr>
      <w:rFonts w:asciiTheme="majorHAnsi" w:eastAsiaTheme="majorEastAsia" w:hAnsiTheme="majorHAnsi" w:cstheme="majorBidi"/>
      <w:spacing w:val="-10"/>
      <w:kern w:val="28"/>
      <w:sz w:val="56"/>
      <w:szCs w:val="56"/>
      <w:lang w:val="en-GB" w:eastAsia="ja-JP"/>
    </w:rPr>
  </w:style>
  <w:style w:type="paragraph" w:styleId="Subtitle">
    <w:name w:val="Subtitle"/>
    <w:basedOn w:val="Normal"/>
    <w:next w:val="Normal"/>
    <w:link w:val="SubtitleChar"/>
    <w:uiPriority w:val="11"/>
    <w:rsid w:val="007258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17"/>
    <w:rPr>
      <w:rFonts w:asciiTheme="minorHAnsi" w:eastAsiaTheme="majorEastAsia" w:hAnsiTheme="minorHAnsi" w:cstheme="majorBidi"/>
      <w:color w:val="595959" w:themeColor="text1" w:themeTint="A6"/>
      <w:spacing w:val="15"/>
      <w:sz w:val="28"/>
      <w:szCs w:val="28"/>
      <w:lang w:val="en-GB" w:eastAsia="ja-JP"/>
    </w:rPr>
  </w:style>
  <w:style w:type="paragraph" w:styleId="Quote">
    <w:name w:val="Quote"/>
    <w:basedOn w:val="Normal"/>
    <w:next w:val="Normal"/>
    <w:link w:val="QuoteChar"/>
    <w:uiPriority w:val="29"/>
    <w:rsid w:val="00725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817"/>
    <w:rPr>
      <w:i/>
      <w:iCs/>
      <w:color w:val="404040" w:themeColor="text1" w:themeTint="BF"/>
      <w:sz w:val="24"/>
      <w:szCs w:val="24"/>
      <w:lang w:val="en-GB" w:eastAsia="ja-JP"/>
    </w:rPr>
  </w:style>
  <w:style w:type="paragraph" w:styleId="ListParagraph">
    <w:name w:val="List Paragraph"/>
    <w:basedOn w:val="Normal"/>
    <w:link w:val="ListParagraphChar"/>
    <w:uiPriority w:val="34"/>
    <w:qFormat/>
    <w:rsid w:val="00725817"/>
    <w:pPr>
      <w:ind w:left="720"/>
      <w:contextualSpacing/>
    </w:pPr>
  </w:style>
  <w:style w:type="character" w:styleId="IntenseEmphasis">
    <w:name w:val="Intense Emphasis"/>
    <w:basedOn w:val="DefaultParagraphFont"/>
    <w:uiPriority w:val="21"/>
    <w:rsid w:val="00725817"/>
    <w:rPr>
      <w:i/>
      <w:iCs/>
      <w:color w:val="365F91" w:themeColor="accent1" w:themeShade="BF"/>
    </w:rPr>
  </w:style>
  <w:style w:type="paragraph" w:styleId="IntenseQuote">
    <w:name w:val="Intense Quote"/>
    <w:basedOn w:val="Normal"/>
    <w:next w:val="Normal"/>
    <w:link w:val="IntenseQuoteChar"/>
    <w:uiPriority w:val="30"/>
    <w:rsid w:val="00725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817"/>
    <w:rPr>
      <w:i/>
      <w:iCs/>
      <w:color w:val="365F91" w:themeColor="accent1" w:themeShade="BF"/>
      <w:sz w:val="24"/>
      <w:szCs w:val="24"/>
      <w:lang w:val="en-GB" w:eastAsia="ja-JP"/>
    </w:rPr>
  </w:style>
  <w:style w:type="character" w:styleId="IntenseReference">
    <w:name w:val="Intense Reference"/>
    <w:basedOn w:val="DefaultParagraphFont"/>
    <w:uiPriority w:val="32"/>
    <w:rsid w:val="00725817"/>
    <w:rPr>
      <w:b/>
      <w:bCs/>
      <w:smallCaps/>
      <w:color w:val="365F91" w:themeColor="accent1" w:themeShade="BF"/>
      <w:spacing w:val="5"/>
    </w:rPr>
  </w:style>
  <w:style w:type="paragraph" w:customStyle="1" w:styleId="enumlev1">
    <w:name w:val="enumlev1"/>
    <w:basedOn w:val="Normal"/>
    <w:link w:val="enumlev1Char"/>
    <w:qFormat/>
    <w:rsid w:val="00725817"/>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styleId="Caption">
    <w:name w:val="caption"/>
    <w:basedOn w:val="Normal"/>
    <w:next w:val="Normal"/>
    <w:uiPriority w:val="35"/>
    <w:semiHidden/>
    <w:unhideWhenUsed/>
    <w:rsid w:val="009751A4"/>
    <w:pPr>
      <w:spacing w:before="0" w:after="200"/>
    </w:pPr>
    <w:rPr>
      <w:i/>
      <w:iCs/>
      <w:color w:val="1F497D" w:themeColor="text2"/>
      <w:sz w:val="18"/>
      <w:szCs w:val="18"/>
    </w:rPr>
  </w:style>
  <w:style w:type="paragraph" w:styleId="FootnoteText">
    <w:name w:val="footnote text"/>
    <w:basedOn w:val="Normal"/>
    <w:link w:val="FootnoteTextChar"/>
    <w:uiPriority w:val="99"/>
    <w:semiHidden/>
    <w:unhideWhenUsed/>
    <w:rsid w:val="009751A4"/>
    <w:pPr>
      <w:spacing w:before="0"/>
    </w:pPr>
    <w:rPr>
      <w:sz w:val="20"/>
      <w:szCs w:val="20"/>
    </w:rPr>
  </w:style>
  <w:style w:type="character" w:customStyle="1" w:styleId="FootnoteTextChar">
    <w:name w:val="Footnote Text Char"/>
    <w:basedOn w:val="DefaultParagraphFont"/>
    <w:link w:val="FootnoteText"/>
    <w:uiPriority w:val="99"/>
    <w:semiHidden/>
    <w:rsid w:val="009751A4"/>
    <w:rPr>
      <w:lang w:val="en-GB" w:eastAsia="ja-JP"/>
    </w:rPr>
  </w:style>
  <w:style w:type="character" w:styleId="FootnoteReference">
    <w:name w:val="footnote reference"/>
    <w:basedOn w:val="DefaultParagraphFont"/>
    <w:uiPriority w:val="99"/>
    <w:semiHidden/>
    <w:unhideWhenUsed/>
    <w:rsid w:val="009751A4"/>
    <w:rPr>
      <w:vertAlign w:val="superscript"/>
    </w:rPr>
  </w:style>
  <w:style w:type="character" w:customStyle="1" w:styleId="BalloonTextChar">
    <w:name w:val="Balloon Text Char"/>
    <w:basedOn w:val="DefaultParagraphFont"/>
    <w:link w:val="BalloonText"/>
    <w:uiPriority w:val="99"/>
    <w:semiHidden/>
    <w:rsid w:val="009751A4"/>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9751A4"/>
  </w:style>
  <w:style w:type="paragraph" w:styleId="BlockText">
    <w:name w:val="Block Text"/>
    <w:basedOn w:val="Normal"/>
    <w:uiPriority w:val="99"/>
    <w:semiHidden/>
    <w:unhideWhenUsed/>
    <w:rsid w:val="009751A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semiHidden/>
    <w:unhideWhenUsed/>
    <w:rsid w:val="009751A4"/>
    <w:pPr>
      <w:spacing w:after="120"/>
    </w:pPr>
  </w:style>
  <w:style w:type="character" w:customStyle="1" w:styleId="BodyTextChar">
    <w:name w:val="Body Text Char"/>
    <w:basedOn w:val="DefaultParagraphFont"/>
    <w:link w:val="BodyText"/>
    <w:uiPriority w:val="99"/>
    <w:semiHidden/>
    <w:rsid w:val="009751A4"/>
    <w:rPr>
      <w:sz w:val="24"/>
      <w:szCs w:val="24"/>
      <w:lang w:val="en-GB" w:eastAsia="ja-JP"/>
    </w:rPr>
  </w:style>
  <w:style w:type="paragraph" w:styleId="BodyText2">
    <w:name w:val="Body Text 2"/>
    <w:basedOn w:val="Normal"/>
    <w:link w:val="BodyText2Char"/>
    <w:uiPriority w:val="99"/>
    <w:semiHidden/>
    <w:unhideWhenUsed/>
    <w:rsid w:val="009751A4"/>
    <w:pPr>
      <w:spacing w:after="120" w:line="480" w:lineRule="auto"/>
    </w:pPr>
  </w:style>
  <w:style w:type="character" w:customStyle="1" w:styleId="BodyText2Char">
    <w:name w:val="Body Text 2 Char"/>
    <w:basedOn w:val="DefaultParagraphFont"/>
    <w:link w:val="BodyText2"/>
    <w:uiPriority w:val="99"/>
    <w:semiHidden/>
    <w:rsid w:val="009751A4"/>
    <w:rPr>
      <w:sz w:val="24"/>
      <w:szCs w:val="24"/>
      <w:lang w:val="en-GB" w:eastAsia="ja-JP"/>
    </w:rPr>
  </w:style>
  <w:style w:type="paragraph" w:styleId="BodyText3">
    <w:name w:val="Body Text 3"/>
    <w:basedOn w:val="Normal"/>
    <w:link w:val="BodyText3Char"/>
    <w:uiPriority w:val="99"/>
    <w:semiHidden/>
    <w:unhideWhenUsed/>
    <w:rsid w:val="009751A4"/>
    <w:pPr>
      <w:spacing w:after="120"/>
    </w:pPr>
    <w:rPr>
      <w:sz w:val="16"/>
      <w:szCs w:val="16"/>
    </w:rPr>
  </w:style>
  <w:style w:type="character" w:customStyle="1" w:styleId="BodyText3Char">
    <w:name w:val="Body Text 3 Char"/>
    <w:basedOn w:val="DefaultParagraphFont"/>
    <w:link w:val="BodyText3"/>
    <w:uiPriority w:val="99"/>
    <w:semiHidden/>
    <w:rsid w:val="009751A4"/>
    <w:rPr>
      <w:sz w:val="16"/>
      <w:szCs w:val="16"/>
      <w:lang w:val="en-GB" w:eastAsia="ja-JP"/>
    </w:rPr>
  </w:style>
  <w:style w:type="paragraph" w:styleId="BodyTextFirstIndent">
    <w:name w:val="Body Text First Indent"/>
    <w:basedOn w:val="BodyText"/>
    <w:link w:val="BodyTextFirstIndentChar"/>
    <w:uiPriority w:val="99"/>
    <w:semiHidden/>
    <w:unhideWhenUsed/>
    <w:rsid w:val="009751A4"/>
    <w:pPr>
      <w:spacing w:after="0"/>
      <w:ind w:firstLine="360"/>
    </w:pPr>
  </w:style>
  <w:style w:type="character" w:customStyle="1" w:styleId="BodyTextFirstIndentChar">
    <w:name w:val="Body Text First Indent Char"/>
    <w:basedOn w:val="BodyTextChar"/>
    <w:link w:val="BodyTextFirstIndent"/>
    <w:uiPriority w:val="99"/>
    <w:semiHidden/>
    <w:rsid w:val="009751A4"/>
    <w:rPr>
      <w:sz w:val="24"/>
      <w:szCs w:val="24"/>
      <w:lang w:val="en-GB" w:eastAsia="ja-JP"/>
    </w:rPr>
  </w:style>
  <w:style w:type="paragraph" w:styleId="BodyTextIndent">
    <w:name w:val="Body Text Indent"/>
    <w:basedOn w:val="Normal"/>
    <w:link w:val="BodyTextIndentChar"/>
    <w:uiPriority w:val="99"/>
    <w:semiHidden/>
    <w:unhideWhenUsed/>
    <w:rsid w:val="009751A4"/>
    <w:pPr>
      <w:spacing w:after="120"/>
      <w:ind w:left="360"/>
    </w:pPr>
  </w:style>
  <w:style w:type="character" w:customStyle="1" w:styleId="BodyTextIndentChar">
    <w:name w:val="Body Text Indent Char"/>
    <w:basedOn w:val="DefaultParagraphFont"/>
    <w:link w:val="BodyTextIndent"/>
    <w:uiPriority w:val="99"/>
    <w:semiHidden/>
    <w:rsid w:val="009751A4"/>
    <w:rPr>
      <w:sz w:val="24"/>
      <w:szCs w:val="24"/>
      <w:lang w:val="en-GB" w:eastAsia="ja-JP"/>
    </w:rPr>
  </w:style>
  <w:style w:type="paragraph" w:styleId="BodyTextFirstIndent2">
    <w:name w:val="Body Text First Indent 2"/>
    <w:basedOn w:val="BodyTextIndent"/>
    <w:link w:val="BodyTextFirstIndent2Char"/>
    <w:uiPriority w:val="99"/>
    <w:semiHidden/>
    <w:unhideWhenUsed/>
    <w:rsid w:val="009751A4"/>
    <w:pPr>
      <w:spacing w:after="0"/>
      <w:ind w:firstLine="360"/>
    </w:pPr>
  </w:style>
  <w:style w:type="character" w:customStyle="1" w:styleId="BodyTextFirstIndent2Char">
    <w:name w:val="Body Text First Indent 2 Char"/>
    <w:basedOn w:val="BodyTextIndentChar"/>
    <w:link w:val="BodyTextFirstIndent2"/>
    <w:uiPriority w:val="99"/>
    <w:semiHidden/>
    <w:rsid w:val="009751A4"/>
    <w:rPr>
      <w:sz w:val="24"/>
      <w:szCs w:val="24"/>
      <w:lang w:val="en-GB" w:eastAsia="ja-JP"/>
    </w:rPr>
  </w:style>
  <w:style w:type="paragraph" w:styleId="BodyTextIndent2">
    <w:name w:val="Body Text Indent 2"/>
    <w:basedOn w:val="Normal"/>
    <w:link w:val="BodyTextIndent2Char"/>
    <w:uiPriority w:val="99"/>
    <w:semiHidden/>
    <w:unhideWhenUsed/>
    <w:rsid w:val="009751A4"/>
    <w:pPr>
      <w:spacing w:after="120" w:line="480" w:lineRule="auto"/>
      <w:ind w:left="360"/>
    </w:pPr>
  </w:style>
  <w:style w:type="character" w:customStyle="1" w:styleId="BodyTextIndent2Char">
    <w:name w:val="Body Text Indent 2 Char"/>
    <w:basedOn w:val="DefaultParagraphFont"/>
    <w:link w:val="BodyTextIndent2"/>
    <w:uiPriority w:val="99"/>
    <w:semiHidden/>
    <w:rsid w:val="009751A4"/>
    <w:rPr>
      <w:sz w:val="24"/>
      <w:szCs w:val="24"/>
      <w:lang w:val="en-GB" w:eastAsia="ja-JP"/>
    </w:rPr>
  </w:style>
  <w:style w:type="paragraph" w:styleId="BodyTextIndent3">
    <w:name w:val="Body Text Indent 3"/>
    <w:basedOn w:val="Normal"/>
    <w:link w:val="BodyTextIndent3Char"/>
    <w:uiPriority w:val="99"/>
    <w:semiHidden/>
    <w:unhideWhenUsed/>
    <w:rsid w:val="009751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751A4"/>
    <w:rPr>
      <w:sz w:val="16"/>
      <w:szCs w:val="16"/>
      <w:lang w:val="en-GB" w:eastAsia="ja-JP"/>
    </w:rPr>
  </w:style>
  <w:style w:type="character" w:styleId="BookTitle">
    <w:name w:val="Book Title"/>
    <w:basedOn w:val="DefaultParagraphFont"/>
    <w:uiPriority w:val="33"/>
    <w:rsid w:val="009751A4"/>
    <w:rPr>
      <w:b/>
      <w:bCs/>
      <w:i/>
      <w:iCs/>
      <w:spacing w:val="5"/>
    </w:rPr>
  </w:style>
  <w:style w:type="paragraph" w:styleId="Closing">
    <w:name w:val="Closing"/>
    <w:basedOn w:val="Normal"/>
    <w:link w:val="ClosingChar"/>
    <w:uiPriority w:val="99"/>
    <w:semiHidden/>
    <w:unhideWhenUsed/>
    <w:rsid w:val="009751A4"/>
    <w:pPr>
      <w:spacing w:before="0"/>
      <w:ind w:left="4320"/>
    </w:pPr>
  </w:style>
  <w:style w:type="character" w:customStyle="1" w:styleId="ClosingChar">
    <w:name w:val="Closing Char"/>
    <w:basedOn w:val="DefaultParagraphFont"/>
    <w:link w:val="Closing"/>
    <w:uiPriority w:val="99"/>
    <w:semiHidden/>
    <w:rsid w:val="009751A4"/>
    <w:rPr>
      <w:sz w:val="24"/>
      <w:szCs w:val="24"/>
      <w:lang w:val="en-GB" w:eastAsia="ja-JP"/>
    </w:rPr>
  </w:style>
  <w:style w:type="character" w:styleId="CommentReference">
    <w:name w:val="annotation reference"/>
    <w:basedOn w:val="DefaultParagraphFont"/>
    <w:uiPriority w:val="99"/>
    <w:semiHidden/>
    <w:unhideWhenUsed/>
    <w:rsid w:val="009751A4"/>
    <w:rPr>
      <w:sz w:val="16"/>
      <w:szCs w:val="16"/>
    </w:rPr>
  </w:style>
  <w:style w:type="paragraph" w:styleId="CommentText">
    <w:name w:val="annotation text"/>
    <w:basedOn w:val="Normal"/>
    <w:link w:val="CommentTextChar"/>
    <w:uiPriority w:val="99"/>
    <w:semiHidden/>
    <w:unhideWhenUsed/>
    <w:rsid w:val="009751A4"/>
    <w:rPr>
      <w:sz w:val="20"/>
      <w:szCs w:val="20"/>
    </w:rPr>
  </w:style>
  <w:style w:type="character" w:customStyle="1" w:styleId="CommentTextChar">
    <w:name w:val="Comment Text Char"/>
    <w:basedOn w:val="DefaultParagraphFont"/>
    <w:link w:val="CommentText"/>
    <w:uiPriority w:val="99"/>
    <w:semiHidden/>
    <w:rsid w:val="009751A4"/>
    <w:rPr>
      <w:lang w:val="en-GB" w:eastAsia="ja-JP"/>
    </w:rPr>
  </w:style>
  <w:style w:type="paragraph" w:styleId="CommentSubject">
    <w:name w:val="annotation subject"/>
    <w:basedOn w:val="CommentText"/>
    <w:next w:val="CommentText"/>
    <w:link w:val="CommentSubjectChar"/>
    <w:uiPriority w:val="99"/>
    <w:semiHidden/>
    <w:unhideWhenUsed/>
    <w:rsid w:val="009751A4"/>
    <w:rPr>
      <w:b/>
      <w:bCs/>
    </w:rPr>
  </w:style>
  <w:style w:type="character" w:customStyle="1" w:styleId="CommentSubjectChar">
    <w:name w:val="Comment Subject Char"/>
    <w:basedOn w:val="CommentTextChar"/>
    <w:link w:val="CommentSubject"/>
    <w:uiPriority w:val="99"/>
    <w:semiHidden/>
    <w:rsid w:val="009751A4"/>
    <w:rPr>
      <w:b/>
      <w:bCs/>
      <w:lang w:val="en-GB" w:eastAsia="ja-JP"/>
    </w:rPr>
  </w:style>
  <w:style w:type="paragraph" w:styleId="Date">
    <w:name w:val="Date"/>
    <w:basedOn w:val="Normal"/>
    <w:next w:val="Normal"/>
    <w:link w:val="DateChar"/>
    <w:uiPriority w:val="99"/>
    <w:semiHidden/>
    <w:unhideWhenUsed/>
    <w:rsid w:val="009751A4"/>
  </w:style>
  <w:style w:type="character" w:customStyle="1" w:styleId="DateChar">
    <w:name w:val="Date Char"/>
    <w:basedOn w:val="DefaultParagraphFont"/>
    <w:link w:val="Date"/>
    <w:uiPriority w:val="99"/>
    <w:semiHidden/>
    <w:rsid w:val="009751A4"/>
    <w:rPr>
      <w:sz w:val="24"/>
      <w:szCs w:val="24"/>
      <w:lang w:val="en-GB" w:eastAsia="ja-JP"/>
    </w:rPr>
  </w:style>
  <w:style w:type="paragraph" w:styleId="DocumentMap">
    <w:name w:val="Document Map"/>
    <w:basedOn w:val="Normal"/>
    <w:link w:val="DocumentMapChar"/>
    <w:uiPriority w:val="99"/>
    <w:semiHidden/>
    <w:unhideWhenUsed/>
    <w:rsid w:val="009751A4"/>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751A4"/>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9751A4"/>
    <w:pPr>
      <w:spacing w:before="0"/>
    </w:pPr>
  </w:style>
  <w:style w:type="character" w:customStyle="1" w:styleId="E-mailSignatureChar">
    <w:name w:val="E-mail Signature Char"/>
    <w:basedOn w:val="DefaultParagraphFont"/>
    <w:link w:val="E-mailSignature"/>
    <w:uiPriority w:val="99"/>
    <w:semiHidden/>
    <w:rsid w:val="009751A4"/>
    <w:rPr>
      <w:sz w:val="24"/>
      <w:szCs w:val="24"/>
      <w:lang w:val="en-GB" w:eastAsia="ja-JP"/>
    </w:rPr>
  </w:style>
  <w:style w:type="character" w:styleId="Emphasis">
    <w:name w:val="Emphasis"/>
    <w:basedOn w:val="DefaultParagraphFont"/>
    <w:uiPriority w:val="20"/>
    <w:qFormat/>
    <w:rsid w:val="009751A4"/>
    <w:rPr>
      <w:i/>
      <w:iCs/>
    </w:rPr>
  </w:style>
  <w:style w:type="character" w:styleId="EndnoteReference">
    <w:name w:val="endnote reference"/>
    <w:basedOn w:val="DefaultParagraphFont"/>
    <w:uiPriority w:val="99"/>
    <w:semiHidden/>
    <w:unhideWhenUsed/>
    <w:rsid w:val="009751A4"/>
    <w:rPr>
      <w:vertAlign w:val="superscript"/>
    </w:rPr>
  </w:style>
  <w:style w:type="paragraph" w:styleId="EndnoteText">
    <w:name w:val="endnote text"/>
    <w:basedOn w:val="Normal"/>
    <w:link w:val="EndnoteTextChar"/>
    <w:uiPriority w:val="99"/>
    <w:semiHidden/>
    <w:unhideWhenUsed/>
    <w:rsid w:val="009751A4"/>
    <w:pPr>
      <w:spacing w:before="0"/>
    </w:pPr>
    <w:rPr>
      <w:sz w:val="20"/>
      <w:szCs w:val="20"/>
    </w:rPr>
  </w:style>
  <w:style w:type="character" w:customStyle="1" w:styleId="EndnoteTextChar">
    <w:name w:val="Endnote Text Char"/>
    <w:basedOn w:val="DefaultParagraphFont"/>
    <w:link w:val="EndnoteText"/>
    <w:uiPriority w:val="99"/>
    <w:semiHidden/>
    <w:rsid w:val="009751A4"/>
    <w:rPr>
      <w:lang w:val="en-GB" w:eastAsia="ja-JP"/>
    </w:rPr>
  </w:style>
  <w:style w:type="paragraph" w:styleId="EnvelopeAddress">
    <w:name w:val="envelope address"/>
    <w:basedOn w:val="Normal"/>
    <w:uiPriority w:val="99"/>
    <w:semiHidden/>
    <w:unhideWhenUsed/>
    <w:rsid w:val="009751A4"/>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751A4"/>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9751A4"/>
    <w:rPr>
      <w:color w:val="800080" w:themeColor="followedHyperlink"/>
      <w:u w:val="single"/>
    </w:rPr>
  </w:style>
  <w:style w:type="character" w:customStyle="1" w:styleId="Hashtag1">
    <w:name w:val="Hashtag1"/>
    <w:basedOn w:val="DefaultParagraphFont"/>
    <w:uiPriority w:val="99"/>
    <w:semiHidden/>
    <w:unhideWhenUsed/>
    <w:rsid w:val="009751A4"/>
    <w:rPr>
      <w:color w:val="2B579A"/>
      <w:shd w:val="clear" w:color="auto" w:fill="E1DFDD"/>
    </w:rPr>
  </w:style>
  <w:style w:type="character" w:styleId="HTMLAcronym">
    <w:name w:val="HTML Acronym"/>
    <w:basedOn w:val="DefaultParagraphFont"/>
    <w:uiPriority w:val="99"/>
    <w:semiHidden/>
    <w:unhideWhenUsed/>
    <w:rsid w:val="009751A4"/>
  </w:style>
  <w:style w:type="paragraph" w:styleId="HTMLAddress">
    <w:name w:val="HTML Address"/>
    <w:basedOn w:val="Normal"/>
    <w:link w:val="HTMLAddressChar"/>
    <w:uiPriority w:val="99"/>
    <w:semiHidden/>
    <w:unhideWhenUsed/>
    <w:rsid w:val="009751A4"/>
    <w:pPr>
      <w:spacing w:before="0"/>
    </w:pPr>
    <w:rPr>
      <w:i/>
      <w:iCs/>
    </w:rPr>
  </w:style>
  <w:style w:type="character" w:customStyle="1" w:styleId="HTMLAddressChar">
    <w:name w:val="HTML Address Char"/>
    <w:basedOn w:val="DefaultParagraphFont"/>
    <w:link w:val="HTMLAddress"/>
    <w:uiPriority w:val="99"/>
    <w:semiHidden/>
    <w:rsid w:val="009751A4"/>
    <w:rPr>
      <w:i/>
      <w:iCs/>
      <w:sz w:val="24"/>
      <w:szCs w:val="24"/>
      <w:lang w:val="en-GB" w:eastAsia="ja-JP"/>
    </w:rPr>
  </w:style>
  <w:style w:type="character" w:styleId="HTMLCite">
    <w:name w:val="HTML Cite"/>
    <w:basedOn w:val="DefaultParagraphFont"/>
    <w:uiPriority w:val="99"/>
    <w:semiHidden/>
    <w:unhideWhenUsed/>
    <w:rsid w:val="009751A4"/>
    <w:rPr>
      <w:i/>
      <w:iCs/>
    </w:rPr>
  </w:style>
  <w:style w:type="character" w:styleId="HTMLCode">
    <w:name w:val="HTML Code"/>
    <w:basedOn w:val="DefaultParagraphFont"/>
    <w:uiPriority w:val="99"/>
    <w:semiHidden/>
    <w:unhideWhenUsed/>
    <w:rsid w:val="009751A4"/>
    <w:rPr>
      <w:rFonts w:ascii="Consolas" w:hAnsi="Consolas"/>
      <w:sz w:val="20"/>
      <w:szCs w:val="20"/>
    </w:rPr>
  </w:style>
  <w:style w:type="character" w:styleId="HTMLDefinition">
    <w:name w:val="HTML Definition"/>
    <w:basedOn w:val="DefaultParagraphFont"/>
    <w:uiPriority w:val="99"/>
    <w:semiHidden/>
    <w:unhideWhenUsed/>
    <w:rsid w:val="009751A4"/>
    <w:rPr>
      <w:i/>
      <w:iCs/>
    </w:rPr>
  </w:style>
  <w:style w:type="character" w:styleId="HTMLKeyboard">
    <w:name w:val="HTML Keyboard"/>
    <w:basedOn w:val="DefaultParagraphFont"/>
    <w:uiPriority w:val="99"/>
    <w:semiHidden/>
    <w:unhideWhenUsed/>
    <w:rsid w:val="009751A4"/>
    <w:rPr>
      <w:rFonts w:ascii="Consolas" w:hAnsi="Consolas"/>
      <w:sz w:val="20"/>
      <w:szCs w:val="20"/>
    </w:rPr>
  </w:style>
  <w:style w:type="paragraph" w:styleId="HTMLPreformatted">
    <w:name w:val="HTML Preformatted"/>
    <w:basedOn w:val="Normal"/>
    <w:link w:val="HTMLPreformattedChar"/>
    <w:uiPriority w:val="99"/>
    <w:semiHidden/>
    <w:unhideWhenUsed/>
    <w:rsid w:val="009751A4"/>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51A4"/>
    <w:rPr>
      <w:rFonts w:ascii="Consolas" w:hAnsi="Consolas"/>
      <w:lang w:val="en-GB" w:eastAsia="ja-JP"/>
    </w:rPr>
  </w:style>
  <w:style w:type="character" w:styleId="HTMLSample">
    <w:name w:val="HTML Sample"/>
    <w:basedOn w:val="DefaultParagraphFont"/>
    <w:uiPriority w:val="99"/>
    <w:semiHidden/>
    <w:unhideWhenUsed/>
    <w:rsid w:val="009751A4"/>
    <w:rPr>
      <w:rFonts w:ascii="Consolas" w:hAnsi="Consolas"/>
      <w:sz w:val="24"/>
      <w:szCs w:val="24"/>
    </w:rPr>
  </w:style>
  <w:style w:type="character" w:styleId="HTMLTypewriter">
    <w:name w:val="HTML Typewriter"/>
    <w:basedOn w:val="DefaultParagraphFont"/>
    <w:uiPriority w:val="99"/>
    <w:semiHidden/>
    <w:unhideWhenUsed/>
    <w:rsid w:val="009751A4"/>
    <w:rPr>
      <w:rFonts w:ascii="Consolas" w:hAnsi="Consolas"/>
      <w:sz w:val="20"/>
      <w:szCs w:val="20"/>
    </w:rPr>
  </w:style>
  <w:style w:type="character" w:styleId="HTMLVariable">
    <w:name w:val="HTML Variable"/>
    <w:basedOn w:val="DefaultParagraphFont"/>
    <w:uiPriority w:val="99"/>
    <w:semiHidden/>
    <w:unhideWhenUsed/>
    <w:rsid w:val="009751A4"/>
    <w:rPr>
      <w:i/>
      <w:iCs/>
    </w:rPr>
  </w:style>
  <w:style w:type="paragraph" w:styleId="Index1">
    <w:name w:val="index 1"/>
    <w:basedOn w:val="Normal"/>
    <w:next w:val="Normal"/>
    <w:autoRedefine/>
    <w:uiPriority w:val="99"/>
    <w:semiHidden/>
    <w:unhideWhenUsed/>
    <w:rsid w:val="009751A4"/>
    <w:pPr>
      <w:spacing w:before="0"/>
      <w:ind w:left="240" w:hanging="240"/>
    </w:pPr>
  </w:style>
  <w:style w:type="paragraph" w:styleId="Index2">
    <w:name w:val="index 2"/>
    <w:basedOn w:val="Normal"/>
    <w:next w:val="Normal"/>
    <w:autoRedefine/>
    <w:uiPriority w:val="99"/>
    <w:semiHidden/>
    <w:unhideWhenUsed/>
    <w:rsid w:val="009751A4"/>
    <w:pPr>
      <w:spacing w:before="0"/>
      <w:ind w:left="480" w:hanging="240"/>
    </w:pPr>
  </w:style>
  <w:style w:type="paragraph" w:styleId="Index3">
    <w:name w:val="index 3"/>
    <w:basedOn w:val="Normal"/>
    <w:next w:val="Normal"/>
    <w:autoRedefine/>
    <w:uiPriority w:val="99"/>
    <w:semiHidden/>
    <w:unhideWhenUsed/>
    <w:rsid w:val="009751A4"/>
    <w:pPr>
      <w:spacing w:before="0"/>
      <w:ind w:left="720" w:hanging="240"/>
    </w:pPr>
  </w:style>
  <w:style w:type="paragraph" w:styleId="Index4">
    <w:name w:val="index 4"/>
    <w:basedOn w:val="Normal"/>
    <w:next w:val="Normal"/>
    <w:autoRedefine/>
    <w:uiPriority w:val="99"/>
    <w:semiHidden/>
    <w:unhideWhenUsed/>
    <w:rsid w:val="009751A4"/>
    <w:pPr>
      <w:spacing w:before="0"/>
      <w:ind w:left="960" w:hanging="240"/>
    </w:pPr>
  </w:style>
  <w:style w:type="paragraph" w:styleId="Index5">
    <w:name w:val="index 5"/>
    <w:basedOn w:val="Normal"/>
    <w:next w:val="Normal"/>
    <w:autoRedefine/>
    <w:uiPriority w:val="99"/>
    <w:semiHidden/>
    <w:unhideWhenUsed/>
    <w:rsid w:val="009751A4"/>
    <w:pPr>
      <w:spacing w:before="0"/>
      <w:ind w:left="1200" w:hanging="240"/>
    </w:pPr>
  </w:style>
  <w:style w:type="paragraph" w:styleId="Index6">
    <w:name w:val="index 6"/>
    <w:basedOn w:val="Normal"/>
    <w:next w:val="Normal"/>
    <w:autoRedefine/>
    <w:uiPriority w:val="99"/>
    <w:semiHidden/>
    <w:unhideWhenUsed/>
    <w:rsid w:val="009751A4"/>
    <w:pPr>
      <w:spacing w:before="0"/>
      <w:ind w:left="1440" w:hanging="240"/>
    </w:pPr>
  </w:style>
  <w:style w:type="paragraph" w:styleId="Index7">
    <w:name w:val="index 7"/>
    <w:basedOn w:val="Normal"/>
    <w:next w:val="Normal"/>
    <w:autoRedefine/>
    <w:uiPriority w:val="99"/>
    <w:semiHidden/>
    <w:unhideWhenUsed/>
    <w:rsid w:val="009751A4"/>
    <w:pPr>
      <w:spacing w:before="0"/>
      <w:ind w:left="1680" w:hanging="240"/>
    </w:pPr>
  </w:style>
  <w:style w:type="paragraph" w:styleId="Index8">
    <w:name w:val="index 8"/>
    <w:basedOn w:val="Normal"/>
    <w:next w:val="Normal"/>
    <w:autoRedefine/>
    <w:uiPriority w:val="99"/>
    <w:semiHidden/>
    <w:unhideWhenUsed/>
    <w:rsid w:val="009751A4"/>
    <w:pPr>
      <w:spacing w:before="0"/>
      <w:ind w:left="1920" w:hanging="240"/>
    </w:pPr>
  </w:style>
  <w:style w:type="paragraph" w:styleId="Index9">
    <w:name w:val="index 9"/>
    <w:basedOn w:val="Normal"/>
    <w:next w:val="Normal"/>
    <w:autoRedefine/>
    <w:uiPriority w:val="99"/>
    <w:semiHidden/>
    <w:unhideWhenUsed/>
    <w:rsid w:val="009751A4"/>
    <w:pPr>
      <w:spacing w:before="0"/>
      <w:ind w:left="2160" w:hanging="240"/>
    </w:pPr>
  </w:style>
  <w:style w:type="paragraph" w:styleId="IndexHeading">
    <w:name w:val="index heading"/>
    <w:basedOn w:val="Normal"/>
    <w:next w:val="Index1"/>
    <w:uiPriority w:val="99"/>
    <w:semiHidden/>
    <w:unhideWhenUsed/>
    <w:rsid w:val="009751A4"/>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9751A4"/>
  </w:style>
  <w:style w:type="paragraph" w:styleId="List">
    <w:name w:val="List"/>
    <w:basedOn w:val="Normal"/>
    <w:uiPriority w:val="99"/>
    <w:semiHidden/>
    <w:unhideWhenUsed/>
    <w:rsid w:val="009751A4"/>
    <w:pPr>
      <w:ind w:left="360" w:hanging="360"/>
      <w:contextualSpacing/>
    </w:pPr>
  </w:style>
  <w:style w:type="paragraph" w:styleId="List2">
    <w:name w:val="List 2"/>
    <w:basedOn w:val="Normal"/>
    <w:uiPriority w:val="99"/>
    <w:semiHidden/>
    <w:unhideWhenUsed/>
    <w:rsid w:val="009751A4"/>
    <w:pPr>
      <w:ind w:left="720" w:hanging="360"/>
      <w:contextualSpacing/>
    </w:pPr>
  </w:style>
  <w:style w:type="paragraph" w:styleId="List3">
    <w:name w:val="List 3"/>
    <w:basedOn w:val="Normal"/>
    <w:uiPriority w:val="99"/>
    <w:semiHidden/>
    <w:unhideWhenUsed/>
    <w:rsid w:val="009751A4"/>
    <w:pPr>
      <w:ind w:left="1080" w:hanging="360"/>
      <w:contextualSpacing/>
    </w:pPr>
  </w:style>
  <w:style w:type="paragraph" w:styleId="List4">
    <w:name w:val="List 4"/>
    <w:basedOn w:val="Normal"/>
    <w:uiPriority w:val="99"/>
    <w:semiHidden/>
    <w:unhideWhenUsed/>
    <w:rsid w:val="009751A4"/>
    <w:pPr>
      <w:ind w:left="1440" w:hanging="360"/>
      <w:contextualSpacing/>
    </w:pPr>
  </w:style>
  <w:style w:type="paragraph" w:styleId="List5">
    <w:name w:val="List 5"/>
    <w:basedOn w:val="Normal"/>
    <w:uiPriority w:val="99"/>
    <w:semiHidden/>
    <w:unhideWhenUsed/>
    <w:rsid w:val="009751A4"/>
    <w:pPr>
      <w:ind w:left="1800" w:hanging="360"/>
      <w:contextualSpacing/>
    </w:pPr>
  </w:style>
  <w:style w:type="paragraph" w:styleId="ListBullet">
    <w:name w:val="List Bullet"/>
    <w:basedOn w:val="Normal"/>
    <w:uiPriority w:val="99"/>
    <w:semiHidden/>
    <w:unhideWhenUsed/>
    <w:rsid w:val="009751A4"/>
    <w:pPr>
      <w:numPr>
        <w:numId w:val="11"/>
      </w:numPr>
      <w:contextualSpacing/>
    </w:pPr>
  </w:style>
  <w:style w:type="paragraph" w:styleId="ListBullet2">
    <w:name w:val="List Bullet 2"/>
    <w:basedOn w:val="Normal"/>
    <w:uiPriority w:val="99"/>
    <w:semiHidden/>
    <w:unhideWhenUsed/>
    <w:rsid w:val="009751A4"/>
    <w:pPr>
      <w:numPr>
        <w:numId w:val="12"/>
      </w:numPr>
      <w:contextualSpacing/>
    </w:pPr>
  </w:style>
  <w:style w:type="paragraph" w:styleId="ListBullet3">
    <w:name w:val="List Bullet 3"/>
    <w:basedOn w:val="Normal"/>
    <w:uiPriority w:val="99"/>
    <w:semiHidden/>
    <w:unhideWhenUsed/>
    <w:rsid w:val="009751A4"/>
    <w:pPr>
      <w:numPr>
        <w:numId w:val="13"/>
      </w:numPr>
      <w:contextualSpacing/>
    </w:pPr>
  </w:style>
  <w:style w:type="paragraph" w:styleId="ListBullet4">
    <w:name w:val="List Bullet 4"/>
    <w:basedOn w:val="Normal"/>
    <w:uiPriority w:val="99"/>
    <w:semiHidden/>
    <w:unhideWhenUsed/>
    <w:rsid w:val="009751A4"/>
    <w:pPr>
      <w:numPr>
        <w:numId w:val="14"/>
      </w:numPr>
      <w:contextualSpacing/>
    </w:pPr>
  </w:style>
  <w:style w:type="paragraph" w:styleId="ListBullet5">
    <w:name w:val="List Bullet 5"/>
    <w:basedOn w:val="Normal"/>
    <w:uiPriority w:val="99"/>
    <w:semiHidden/>
    <w:unhideWhenUsed/>
    <w:rsid w:val="009751A4"/>
    <w:pPr>
      <w:numPr>
        <w:numId w:val="15"/>
      </w:numPr>
      <w:contextualSpacing/>
    </w:pPr>
  </w:style>
  <w:style w:type="paragraph" w:styleId="ListContinue">
    <w:name w:val="List Continue"/>
    <w:basedOn w:val="Normal"/>
    <w:uiPriority w:val="99"/>
    <w:semiHidden/>
    <w:unhideWhenUsed/>
    <w:rsid w:val="009751A4"/>
    <w:pPr>
      <w:spacing w:after="120"/>
      <w:ind w:left="360"/>
      <w:contextualSpacing/>
    </w:pPr>
  </w:style>
  <w:style w:type="paragraph" w:styleId="ListContinue2">
    <w:name w:val="List Continue 2"/>
    <w:basedOn w:val="Normal"/>
    <w:uiPriority w:val="99"/>
    <w:semiHidden/>
    <w:unhideWhenUsed/>
    <w:rsid w:val="009751A4"/>
    <w:pPr>
      <w:spacing w:after="120"/>
      <w:ind w:left="720"/>
      <w:contextualSpacing/>
    </w:pPr>
  </w:style>
  <w:style w:type="paragraph" w:styleId="ListContinue3">
    <w:name w:val="List Continue 3"/>
    <w:basedOn w:val="Normal"/>
    <w:uiPriority w:val="99"/>
    <w:semiHidden/>
    <w:unhideWhenUsed/>
    <w:rsid w:val="009751A4"/>
    <w:pPr>
      <w:spacing w:after="120"/>
      <w:ind w:left="1080"/>
      <w:contextualSpacing/>
    </w:pPr>
  </w:style>
  <w:style w:type="paragraph" w:styleId="ListContinue4">
    <w:name w:val="List Continue 4"/>
    <w:basedOn w:val="Normal"/>
    <w:uiPriority w:val="99"/>
    <w:semiHidden/>
    <w:unhideWhenUsed/>
    <w:rsid w:val="009751A4"/>
    <w:pPr>
      <w:spacing w:after="120"/>
      <w:ind w:left="1440"/>
      <w:contextualSpacing/>
    </w:pPr>
  </w:style>
  <w:style w:type="paragraph" w:styleId="ListContinue5">
    <w:name w:val="List Continue 5"/>
    <w:basedOn w:val="Normal"/>
    <w:uiPriority w:val="99"/>
    <w:semiHidden/>
    <w:unhideWhenUsed/>
    <w:rsid w:val="009751A4"/>
    <w:pPr>
      <w:spacing w:after="120"/>
      <w:ind w:left="1800"/>
      <w:contextualSpacing/>
    </w:pPr>
  </w:style>
  <w:style w:type="paragraph" w:styleId="ListNumber">
    <w:name w:val="List Number"/>
    <w:basedOn w:val="Normal"/>
    <w:uiPriority w:val="99"/>
    <w:semiHidden/>
    <w:unhideWhenUsed/>
    <w:rsid w:val="009751A4"/>
    <w:pPr>
      <w:numPr>
        <w:numId w:val="16"/>
      </w:numPr>
      <w:contextualSpacing/>
    </w:pPr>
  </w:style>
  <w:style w:type="paragraph" w:styleId="ListNumber2">
    <w:name w:val="List Number 2"/>
    <w:basedOn w:val="Normal"/>
    <w:uiPriority w:val="99"/>
    <w:semiHidden/>
    <w:unhideWhenUsed/>
    <w:rsid w:val="009751A4"/>
    <w:pPr>
      <w:numPr>
        <w:numId w:val="17"/>
      </w:numPr>
      <w:contextualSpacing/>
    </w:pPr>
  </w:style>
  <w:style w:type="paragraph" w:styleId="ListNumber3">
    <w:name w:val="List Number 3"/>
    <w:basedOn w:val="Normal"/>
    <w:uiPriority w:val="99"/>
    <w:semiHidden/>
    <w:unhideWhenUsed/>
    <w:rsid w:val="009751A4"/>
    <w:pPr>
      <w:numPr>
        <w:numId w:val="18"/>
      </w:numPr>
      <w:contextualSpacing/>
    </w:pPr>
  </w:style>
  <w:style w:type="paragraph" w:styleId="ListNumber4">
    <w:name w:val="List Number 4"/>
    <w:basedOn w:val="Normal"/>
    <w:uiPriority w:val="99"/>
    <w:semiHidden/>
    <w:unhideWhenUsed/>
    <w:qFormat/>
    <w:rsid w:val="009751A4"/>
    <w:pPr>
      <w:numPr>
        <w:numId w:val="19"/>
      </w:numPr>
      <w:contextualSpacing/>
    </w:pPr>
  </w:style>
  <w:style w:type="paragraph" w:styleId="ListNumber5">
    <w:name w:val="List Number 5"/>
    <w:basedOn w:val="Normal"/>
    <w:uiPriority w:val="99"/>
    <w:semiHidden/>
    <w:unhideWhenUsed/>
    <w:rsid w:val="009751A4"/>
    <w:pPr>
      <w:numPr>
        <w:numId w:val="20"/>
      </w:numPr>
      <w:contextualSpacing/>
    </w:pPr>
  </w:style>
  <w:style w:type="character" w:customStyle="1" w:styleId="Mention1">
    <w:name w:val="Mention1"/>
    <w:basedOn w:val="DefaultParagraphFont"/>
    <w:uiPriority w:val="99"/>
    <w:semiHidden/>
    <w:unhideWhenUsed/>
    <w:rsid w:val="009751A4"/>
    <w:rPr>
      <w:color w:val="2B579A"/>
      <w:shd w:val="clear" w:color="auto" w:fill="E1DFDD"/>
    </w:rPr>
  </w:style>
  <w:style w:type="paragraph" w:styleId="MessageHeader">
    <w:name w:val="Message Header"/>
    <w:basedOn w:val="Normal"/>
    <w:link w:val="MessageHeaderChar"/>
    <w:uiPriority w:val="99"/>
    <w:semiHidden/>
    <w:unhideWhenUsed/>
    <w:rsid w:val="009751A4"/>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751A4"/>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9751A4"/>
    <w:rPr>
      <w:sz w:val="24"/>
      <w:szCs w:val="24"/>
      <w:lang w:val="en-GB" w:eastAsia="ja-JP"/>
    </w:rPr>
  </w:style>
  <w:style w:type="paragraph" w:styleId="NormalWeb">
    <w:name w:val="Normal (Web)"/>
    <w:basedOn w:val="Normal"/>
    <w:uiPriority w:val="99"/>
    <w:unhideWhenUsed/>
    <w:rsid w:val="009751A4"/>
  </w:style>
  <w:style w:type="paragraph" w:styleId="NormalIndent">
    <w:name w:val="Normal Indent"/>
    <w:basedOn w:val="Normal"/>
    <w:uiPriority w:val="99"/>
    <w:semiHidden/>
    <w:unhideWhenUsed/>
    <w:rsid w:val="009751A4"/>
    <w:pPr>
      <w:ind w:left="720"/>
    </w:pPr>
  </w:style>
  <w:style w:type="paragraph" w:styleId="NoteHeading">
    <w:name w:val="Note Heading"/>
    <w:basedOn w:val="Normal"/>
    <w:next w:val="Normal"/>
    <w:link w:val="NoteHeadingChar"/>
    <w:uiPriority w:val="99"/>
    <w:semiHidden/>
    <w:unhideWhenUsed/>
    <w:rsid w:val="009751A4"/>
    <w:pPr>
      <w:spacing w:before="0"/>
    </w:pPr>
  </w:style>
  <w:style w:type="character" w:customStyle="1" w:styleId="NoteHeadingChar">
    <w:name w:val="Note Heading Char"/>
    <w:basedOn w:val="DefaultParagraphFont"/>
    <w:link w:val="NoteHeading"/>
    <w:uiPriority w:val="99"/>
    <w:semiHidden/>
    <w:rsid w:val="009751A4"/>
    <w:rPr>
      <w:sz w:val="24"/>
      <w:szCs w:val="24"/>
      <w:lang w:val="en-GB" w:eastAsia="ja-JP"/>
    </w:rPr>
  </w:style>
  <w:style w:type="character" w:styleId="PageNumber">
    <w:name w:val="page number"/>
    <w:basedOn w:val="DefaultParagraphFont"/>
    <w:uiPriority w:val="99"/>
    <w:semiHidden/>
    <w:unhideWhenUsed/>
    <w:rsid w:val="009751A4"/>
  </w:style>
  <w:style w:type="character" w:styleId="PlaceholderText">
    <w:name w:val="Placeholder Text"/>
    <w:basedOn w:val="DefaultParagraphFont"/>
    <w:uiPriority w:val="99"/>
    <w:semiHidden/>
    <w:qFormat/>
    <w:rsid w:val="009751A4"/>
    <w:rPr>
      <w:color w:val="666666"/>
    </w:rPr>
  </w:style>
  <w:style w:type="paragraph" w:styleId="PlainText">
    <w:name w:val="Plain Text"/>
    <w:basedOn w:val="Normal"/>
    <w:link w:val="PlainTextChar"/>
    <w:uiPriority w:val="99"/>
    <w:semiHidden/>
    <w:unhideWhenUsed/>
    <w:rsid w:val="009751A4"/>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9751A4"/>
    <w:rPr>
      <w:rFonts w:ascii="Consolas" w:hAnsi="Consolas"/>
      <w:sz w:val="21"/>
      <w:szCs w:val="21"/>
      <w:lang w:val="en-GB" w:eastAsia="ja-JP"/>
    </w:rPr>
  </w:style>
  <w:style w:type="paragraph" w:styleId="Salutation">
    <w:name w:val="Salutation"/>
    <w:basedOn w:val="Normal"/>
    <w:next w:val="Normal"/>
    <w:link w:val="SalutationChar"/>
    <w:uiPriority w:val="99"/>
    <w:semiHidden/>
    <w:unhideWhenUsed/>
    <w:rsid w:val="009751A4"/>
  </w:style>
  <w:style w:type="character" w:customStyle="1" w:styleId="SalutationChar">
    <w:name w:val="Salutation Char"/>
    <w:basedOn w:val="DefaultParagraphFont"/>
    <w:link w:val="Salutation"/>
    <w:uiPriority w:val="99"/>
    <w:semiHidden/>
    <w:rsid w:val="009751A4"/>
    <w:rPr>
      <w:sz w:val="24"/>
      <w:szCs w:val="24"/>
      <w:lang w:val="en-GB" w:eastAsia="ja-JP"/>
    </w:rPr>
  </w:style>
  <w:style w:type="paragraph" w:styleId="Signature">
    <w:name w:val="Signature"/>
    <w:basedOn w:val="Normal"/>
    <w:link w:val="SignatureChar"/>
    <w:uiPriority w:val="99"/>
    <w:semiHidden/>
    <w:unhideWhenUsed/>
    <w:rsid w:val="009751A4"/>
    <w:pPr>
      <w:spacing w:before="0"/>
      <w:ind w:left="4320"/>
    </w:pPr>
  </w:style>
  <w:style w:type="character" w:customStyle="1" w:styleId="SignatureChar">
    <w:name w:val="Signature Char"/>
    <w:basedOn w:val="DefaultParagraphFont"/>
    <w:link w:val="Signature"/>
    <w:uiPriority w:val="99"/>
    <w:semiHidden/>
    <w:rsid w:val="009751A4"/>
    <w:rPr>
      <w:sz w:val="24"/>
      <w:szCs w:val="24"/>
      <w:lang w:val="en-GB" w:eastAsia="ja-JP"/>
    </w:rPr>
  </w:style>
  <w:style w:type="character" w:customStyle="1" w:styleId="SmartHyperlink1">
    <w:name w:val="Smart Hyperlink1"/>
    <w:basedOn w:val="DefaultParagraphFont"/>
    <w:uiPriority w:val="99"/>
    <w:semiHidden/>
    <w:unhideWhenUsed/>
    <w:rsid w:val="009751A4"/>
    <w:rPr>
      <w:u w:val="dotted"/>
    </w:rPr>
  </w:style>
  <w:style w:type="character" w:customStyle="1" w:styleId="SmartLink1">
    <w:name w:val="SmartLink1"/>
    <w:basedOn w:val="DefaultParagraphFont"/>
    <w:uiPriority w:val="99"/>
    <w:semiHidden/>
    <w:unhideWhenUsed/>
    <w:rsid w:val="009751A4"/>
    <w:rPr>
      <w:color w:val="0000FF"/>
      <w:u w:val="single"/>
      <w:shd w:val="clear" w:color="auto" w:fill="F3F2F1"/>
    </w:rPr>
  </w:style>
  <w:style w:type="character" w:styleId="Strong">
    <w:name w:val="Strong"/>
    <w:basedOn w:val="DefaultParagraphFont"/>
    <w:uiPriority w:val="22"/>
    <w:qFormat/>
    <w:rsid w:val="009751A4"/>
    <w:rPr>
      <w:b/>
      <w:bCs/>
    </w:rPr>
  </w:style>
  <w:style w:type="character" w:styleId="SubtleEmphasis">
    <w:name w:val="Subtle Emphasis"/>
    <w:basedOn w:val="DefaultParagraphFont"/>
    <w:uiPriority w:val="19"/>
    <w:rsid w:val="009751A4"/>
    <w:rPr>
      <w:i/>
      <w:iCs/>
      <w:color w:val="404040" w:themeColor="text1" w:themeTint="BF"/>
    </w:rPr>
  </w:style>
  <w:style w:type="character" w:styleId="SubtleReference">
    <w:name w:val="Subtle Reference"/>
    <w:basedOn w:val="DefaultParagraphFont"/>
    <w:uiPriority w:val="31"/>
    <w:rsid w:val="009751A4"/>
    <w:rPr>
      <w:smallCaps/>
      <w:color w:val="5A5A5A" w:themeColor="text1" w:themeTint="A5"/>
    </w:rPr>
  </w:style>
  <w:style w:type="paragraph" w:styleId="TableofAuthorities">
    <w:name w:val="table of authorities"/>
    <w:basedOn w:val="Normal"/>
    <w:next w:val="Normal"/>
    <w:uiPriority w:val="99"/>
    <w:semiHidden/>
    <w:unhideWhenUsed/>
    <w:rsid w:val="009751A4"/>
    <w:pPr>
      <w:ind w:left="240" w:hanging="240"/>
    </w:pPr>
  </w:style>
  <w:style w:type="paragraph" w:styleId="TOAHeading">
    <w:name w:val="toa heading"/>
    <w:basedOn w:val="Normal"/>
    <w:next w:val="Normal"/>
    <w:uiPriority w:val="99"/>
    <w:semiHidden/>
    <w:unhideWhenUsed/>
    <w:rsid w:val="009751A4"/>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9751A4"/>
    <w:pPr>
      <w:spacing w:after="100"/>
      <w:ind w:left="720"/>
    </w:pPr>
  </w:style>
  <w:style w:type="paragraph" w:styleId="TOC5">
    <w:name w:val="toc 5"/>
    <w:basedOn w:val="Normal"/>
    <w:next w:val="Normal"/>
    <w:autoRedefine/>
    <w:uiPriority w:val="39"/>
    <w:semiHidden/>
    <w:unhideWhenUsed/>
    <w:rsid w:val="009751A4"/>
    <w:pPr>
      <w:spacing w:after="100"/>
      <w:ind w:left="960"/>
    </w:pPr>
  </w:style>
  <w:style w:type="paragraph" w:styleId="TOC6">
    <w:name w:val="toc 6"/>
    <w:basedOn w:val="Normal"/>
    <w:next w:val="Normal"/>
    <w:autoRedefine/>
    <w:uiPriority w:val="39"/>
    <w:semiHidden/>
    <w:unhideWhenUsed/>
    <w:rsid w:val="009751A4"/>
    <w:pPr>
      <w:spacing w:after="100"/>
      <w:ind w:left="1200"/>
    </w:pPr>
  </w:style>
  <w:style w:type="paragraph" w:styleId="TOC7">
    <w:name w:val="toc 7"/>
    <w:basedOn w:val="Normal"/>
    <w:next w:val="Normal"/>
    <w:autoRedefine/>
    <w:uiPriority w:val="39"/>
    <w:semiHidden/>
    <w:unhideWhenUsed/>
    <w:rsid w:val="009751A4"/>
    <w:pPr>
      <w:spacing w:after="100"/>
      <w:ind w:left="1440"/>
    </w:pPr>
  </w:style>
  <w:style w:type="paragraph" w:styleId="TOC8">
    <w:name w:val="toc 8"/>
    <w:basedOn w:val="Normal"/>
    <w:next w:val="Normal"/>
    <w:autoRedefine/>
    <w:uiPriority w:val="39"/>
    <w:semiHidden/>
    <w:unhideWhenUsed/>
    <w:rsid w:val="009751A4"/>
    <w:pPr>
      <w:spacing w:after="100"/>
      <w:ind w:left="1680"/>
    </w:pPr>
  </w:style>
  <w:style w:type="paragraph" w:styleId="TOC9">
    <w:name w:val="toc 9"/>
    <w:basedOn w:val="Normal"/>
    <w:next w:val="Normal"/>
    <w:autoRedefine/>
    <w:uiPriority w:val="39"/>
    <w:semiHidden/>
    <w:unhideWhenUsed/>
    <w:rsid w:val="009751A4"/>
    <w:pPr>
      <w:spacing w:after="100"/>
      <w:ind w:left="1920"/>
    </w:pPr>
  </w:style>
  <w:style w:type="paragraph" w:styleId="TOCHeading">
    <w:name w:val="TOC Heading"/>
    <w:basedOn w:val="Heading1"/>
    <w:next w:val="Normal"/>
    <w:uiPriority w:val="39"/>
    <w:semiHidden/>
    <w:unhideWhenUsed/>
    <w:rsid w:val="009751A4"/>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character" w:customStyle="1" w:styleId="UnresolvedMention1">
    <w:name w:val="Unresolved Mention1"/>
    <w:basedOn w:val="DefaultParagraphFont"/>
    <w:uiPriority w:val="99"/>
    <w:semiHidden/>
    <w:unhideWhenUsed/>
    <w:rsid w:val="009751A4"/>
    <w:rPr>
      <w:color w:val="605E5C"/>
      <w:shd w:val="clear" w:color="auto" w:fill="E1DFDD"/>
    </w:rPr>
  </w:style>
  <w:style w:type="character" w:customStyle="1" w:styleId="enumlev1Char">
    <w:name w:val="enumlev1 Char"/>
    <w:link w:val="enumlev1"/>
    <w:qFormat/>
    <w:locked/>
    <w:rsid w:val="008B1F5F"/>
    <w:rPr>
      <w:rFonts w:eastAsia="Times New Roman"/>
      <w:sz w:val="24"/>
      <w:lang w:val="en-GB" w:eastAsia="en-US"/>
    </w:rPr>
  </w:style>
  <w:style w:type="paragraph" w:customStyle="1" w:styleId="Annextitle">
    <w:name w:val="Annex_title"/>
    <w:basedOn w:val="Normal"/>
    <w:next w:val="Normal"/>
    <w:rsid w:val="00CD2104"/>
    <w:pPr>
      <w:keepNext/>
      <w:keepLines/>
      <w:tabs>
        <w:tab w:val="left" w:pos="1134"/>
        <w:tab w:val="left" w:pos="1871"/>
        <w:tab w:val="left" w:pos="2268"/>
      </w:tabs>
      <w:overflowPunct w:val="0"/>
      <w:autoSpaceDE w:val="0"/>
      <w:autoSpaceDN w:val="0"/>
      <w:adjustRightInd w:val="0"/>
      <w:spacing w:before="240" w:after="280"/>
      <w:jc w:val="center"/>
      <w:textAlignment w:val="baseline"/>
    </w:pPr>
    <w:rPr>
      <w:rFonts w:ascii="Times New Roman Bold" w:eastAsia="Times New Roman" w:hAnsi="Times New Roman Bold"/>
      <w:b/>
      <w:sz w:val="28"/>
      <w:szCs w:val="20"/>
      <w:lang w:eastAsia="en-US"/>
    </w:rPr>
  </w:style>
  <w:style w:type="character" w:customStyle="1" w:styleId="fadeinm1hgl8">
    <w:name w:val="_fadein_m1hgl_8"/>
    <w:basedOn w:val="DefaultParagraphFont"/>
    <w:rsid w:val="00774C70"/>
  </w:style>
  <w:style w:type="character" w:customStyle="1" w:styleId="ListParagraphChar">
    <w:name w:val="List Paragraph Char"/>
    <w:link w:val="ListParagraph"/>
    <w:uiPriority w:val="34"/>
    <w:qFormat/>
    <w:locked/>
    <w:rsid w:val="009F58AC"/>
    <w:rPr>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85004">
      <w:bodyDiv w:val="1"/>
      <w:marLeft w:val="0"/>
      <w:marRight w:val="0"/>
      <w:marTop w:val="0"/>
      <w:marBottom w:val="0"/>
      <w:divBdr>
        <w:top w:val="none" w:sz="0" w:space="0" w:color="auto"/>
        <w:left w:val="none" w:sz="0" w:space="0" w:color="auto"/>
        <w:bottom w:val="none" w:sz="0" w:space="0" w:color="auto"/>
        <w:right w:val="none" w:sz="0" w:space="0" w:color="auto"/>
      </w:divBdr>
      <w:divsChild>
        <w:div w:id="1356075620">
          <w:marLeft w:val="0"/>
          <w:marRight w:val="0"/>
          <w:marTop w:val="0"/>
          <w:marBottom w:val="0"/>
          <w:divBdr>
            <w:top w:val="none" w:sz="0" w:space="0" w:color="auto"/>
            <w:left w:val="none" w:sz="0" w:space="0" w:color="auto"/>
            <w:bottom w:val="none" w:sz="0" w:space="0" w:color="auto"/>
            <w:right w:val="none" w:sz="0" w:space="0" w:color="auto"/>
          </w:divBdr>
          <w:divsChild>
            <w:div w:id="20541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4717">
      <w:bodyDiv w:val="1"/>
      <w:marLeft w:val="0"/>
      <w:marRight w:val="0"/>
      <w:marTop w:val="0"/>
      <w:marBottom w:val="0"/>
      <w:divBdr>
        <w:top w:val="none" w:sz="0" w:space="0" w:color="auto"/>
        <w:left w:val="none" w:sz="0" w:space="0" w:color="auto"/>
        <w:bottom w:val="none" w:sz="0" w:space="0" w:color="auto"/>
        <w:right w:val="none" w:sz="0" w:space="0" w:color="auto"/>
      </w:divBdr>
    </w:div>
    <w:div w:id="238953358">
      <w:bodyDiv w:val="1"/>
      <w:marLeft w:val="0"/>
      <w:marRight w:val="0"/>
      <w:marTop w:val="0"/>
      <w:marBottom w:val="0"/>
      <w:divBdr>
        <w:top w:val="none" w:sz="0" w:space="0" w:color="auto"/>
        <w:left w:val="none" w:sz="0" w:space="0" w:color="auto"/>
        <w:bottom w:val="none" w:sz="0" w:space="0" w:color="auto"/>
        <w:right w:val="none" w:sz="0" w:space="0" w:color="auto"/>
      </w:divBdr>
    </w:div>
    <w:div w:id="531648683">
      <w:bodyDiv w:val="1"/>
      <w:marLeft w:val="0"/>
      <w:marRight w:val="0"/>
      <w:marTop w:val="0"/>
      <w:marBottom w:val="0"/>
      <w:divBdr>
        <w:top w:val="none" w:sz="0" w:space="0" w:color="auto"/>
        <w:left w:val="none" w:sz="0" w:space="0" w:color="auto"/>
        <w:bottom w:val="none" w:sz="0" w:space="0" w:color="auto"/>
        <w:right w:val="none" w:sz="0" w:space="0" w:color="auto"/>
      </w:divBdr>
    </w:div>
    <w:div w:id="798955480">
      <w:bodyDiv w:val="1"/>
      <w:marLeft w:val="0"/>
      <w:marRight w:val="0"/>
      <w:marTop w:val="0"/>
      <w:marBottom w:val="0"/>
      <w:divBdr>
        <w:top w:val="none" w:sz="0" w:space="0" w:color="auto"/>
        <w:left w:val="none" w:sz="0" w:space="0" w:color="auto"/>
        <w:bottom w:val="none" w:sz="0" w:space="0" w:color="auto"/>
        <w:right w:val="none" w:sz="0" w:space="0" w:color="auto"/>
      </w:divBdr>
    </w:div>
    <w:div w:id="832574476">
      <w:bodyDiv w:val="1"/>
      <w:marLeft w:val="0"/>
      <w:marRight w:val="0"/>
      <w:marTop w:val="0"/>
      <w:marBottom w:val="0"/>
      <w:divBdr>
        <w:top w:val="none" w:sz="0" w:space="0" w:color="auto"/>
        <w:left w:val="none" w:sz="0" w:space="0" w:color="auto"/>
        <w:bottom w:val="none" w:sz="0" w:space="0" w:color="auto"/>
        <w:right w:val="none" w:sz="0" w:space="0" w:color="auto"/>
      </w:divBdr>
    </w:div>
    <w:div w:id="928851811">
      <w:bodyDiv w:val="1"/>
      <w:marLeft w:val="0"/>
      <w:marRight w:val="0"/>
      <w:marTop w:val="0"/>
      <w:marBottom w:val="0"/>
      <w:divBdr>
        <w:top w:val="none" w:sz="0" w:space="0" w:color="auto"/>
        <w:left w:val="none" w:sz="0" w:space="0" w:color="auto"/>
        <w:bottom w:val="none" w:sz="0" w:space="0" w:color="auto"/>
        <w:right w:val="none" w:sz="0" w:space="0" w:color="auto"/>
      </w:divBdr>
    </w:div>
    <w:div w:id="951594458">
      <w:bodyDiv w:val="1"/>
      <w:marLeft w:val="0"/>
      <w:marRight w:val="0"/>
      <w:marTop w:val="0"/>
      <w:marBottom w:val="0"/>
      <w:divBdr>
        <w:top w:val="none" w:sz="0" w:space="0" w:color="auto"/>
        <w:left w:val="none" w:sz="0" w:space="0" w:color="auto"/>
        <w:bottom w:val="none" w:sz="0" w:space="0" w:color="auto"/>
        <w:right w:val="none" w:sz="0" w:space="0" w:color="auto"/>
      </w:divBdr>
    </w:div>
    <w:div w:id="1113671521">
      <w:bodyDiv w:val="1"/>
      <w:marLeft w:val="0"/>
      <w:marRight w:val="0"/>
      <w:marTop w:val="0"/>
      <w:marBottom w:val="0"/>
      <w:divBdr>
        <w:top w:val="none" w:sz="0" w:space="0" w:color="auto"/>
        <w:left w:val="none" w:sz="0" w:space="0" w:color="auto"/>
        <w:bottom w:val="none" w:sz="0" w:space="0" w:color="auto"/>
        <w:right w:val="none" w:sz="0" w:space="0" w:color="auto"/>
      </w:divBdr>
    </w:div>
    <w:div w:id="1174566084">
      <w:bodyDiv w:val="1"/>
      <w:marLeft w:val="0"/>
      <w:marRight w:val="0"/>
      <w:marTop w:val="0"/>
      <w:marBottom w:val="0"/>
      <w:divBdr>
        <w:top w:val="none" w:sz="0" w:space="0" w:color="auto"/>
        <w:left w:val="none" w:sz="0" w:space="0" w:color="auto"/>
        <w:bottom w:val="none" w:sz="0" w:space="0" w:color="auto"/>
        <w:right w:val="none" w:sz="0" w:space="0" w:color="auto"/>
      </w:divBdr>
    </w:div>
    <w:div w:id="1261257875">
      <w:bodyDiv w:val="1"/>
      <w:marLeft w:val="0"/>
      <w:marRight w:val="0"/>
      <w:marTop w:val="0"/>
      <w:marBottom w:val="0"/>
      <w:divBdr>
        <w:top w:val="none" w:sz="0" w:space="0" w:color="auto"/>
        <w:left w:val="none" w:sz="0" w:space="0" w:color="auto"/>
        <w:bottom w:val="none" w:sz="0" w:space="0" w:color="auto"/>
        <w:right w:val="none" w:sz="0" w:space="0" w:color="auto"/>
      </w:divBdr>
    </w:div>
    <w:div w:id="1552497908">
      <w:bodyDiv w:val="1"/>
      <w:marLeft w:val="0"/>
      <w:marRight w:val="0"/>
      <w:marTop w:val="0"/>
      <w:marBottom w:val="0"/>
      <w:divBdr>
        <w:top w:val="none" w:sz="0" w:space="0" w:color="auto"/>
        <w:left w:val="none" w:sz="0" w:space="0" w:color="auto"/>
        <w:bottom w:val="none" w:sz="0" w:space="0" w:color="auto"/>
        <w:right w:val="none" w:sz="0" w:space="0" w:color="auto"/>
      </w:divBdr>
    </w:div>
    <w:div w:id="1567447076">
      <w:bodyDiv w:val="1"/>
      <w:marLeft w:val="0"/>
      <w:marRight w:val="0"/>
      <w:marTop w:val="0"/>
      <w:marBottom w:val="0"/>
      <w:divBdr>
        <w:top w:val="none" w:sz="0" w:space="0" w:color="auto"/>
        <w:left w:val="none" w:sz="0" w:space="0" w:color="auto"/>
        <w:bottom w:val="none" w:sz="0" w:space="0" w:color="auto"/>
        <w:right w:val="none" w:sz="0" w:space="0" w:color="auto"/>
      </w:divBdr>
    </w:div>
    <w:div w:id="1881625864">
      <w:bodyDiv w:val="1"/>
      <w:marLeft w:val="0"/>
      <w:marRight w:val="0"/>
      <w:marTop w:val="0"/>
      <w:marBottom w:val="0"/>
      <w:divBdr>
        <w:top w:val="none" w:sz="0" w:space="0" w:color="auto"/>
        <w:left w:val="none" w:sz="0" w:space="0" w:color="auto"/>
        <w:bottom w:val="none" w:sz="0" w:space="0" w:color="auto"/>
        <w:right w:val="none" w:sz="0" w:space="0" w:color="auto"/>
      </w:divBdr>
    </w:div>
    <w:div w:id="1959139548">
      <w:bodyDiv w:val="1"/>
      <w:marLeft w:val="0"/>
      <w:marRight w:val="0"/>
      <w:marTop w:val="0"/>
      <w:marBottom w:val="0"/>
      <w:divBdr>
        <w:top w:val="none" w:sz="0" w:space="0" w:color="auto"/>
        <w:left w:val="none" w:sz="0" w:space="0" w:color="auto"/>
        <w:bottom w:val="none" w:sz="0" w:space="0" w:color="auto"/>
        <w:right w:val="none" w:sz="0" w:space="0" w:color="auto"/>
      </w:divBdr>
      <w:divsChild>
        <w:div w:id="1514999378">
          <w:marLeft w:val="0"/>
          <w:marRight w:val="0"/>
          <w:marTop w:val="0"/>
          <w:marBottom w:val="0"/>
          <w:divBdr>
            <w:top w:val="none" w:sz="0" w:space="0" w:color="auto"/>
            <w:left w:val="none" w:sz="0" w:space="0" w:color="auto"/>
            <w:bottom w:val="none" w:sz="0" w:space="0" w:color="auto"/>
            <w:right w:val="none" w:sz="0" w:space="0" w:color="auto"/>
          </w:divBdr>
          <w:divsChild>
            <w:div w:id="15452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8246">
      <w:bodyDiv w:val="1"/>
      <w:marLeft w:val="0"/>
      <w:marRight w:val="0"/>
      <w:marTop w:val="0"/>
      <w:marBottom w:val="0"/>
      <w:divBdr>
        <w:top w:val="none" w:sz="0" w:space="0" w:color="auto"/>
        <w:left w:val="none" w:sz="0" w:space="0" w:color="auto"/>
        <w:bottom w:val="none" w:sz="0" w:space="0" w:color="auto"/>
        <w:right w:val="none" w:sz="0" w:space="0" w:color="auto"/>
      </w:divBdr>
    </w:div>
    <w:div w:id="213536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kanika.gambhir@gov.in" TargetMode="External"/><Relationship Id="rId4" Type="http://schemas.openxmlformats.org/officeDocument/2006/relationships/settings" Target="settings.xml"/><Relationship Id="rId9" Type="http://schemas.openxmlformats.org/officeDocument/2006/relationships/hyperlink" Target="mailto:vineet.malik@gov.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4C8B1-4CA3-44D4-ADCD-152F75E55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8</Pages>
  <Words>2094</Words>
  <Characters>11939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DDP template for SG05 (2025-2028 study period)</vt:lpstr>
    </vt:vector>
  </TitlesOfParts>
  <Manager>ITU-T</Manager>
  <Company>International Telecommunication Union (ITU)</Company>
  <LinksUpToDate>false</LinksUpToDate>
  <CharactersWithSpaces>14005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SG05 (2025-2028 study period)</dc:title>
  <dc:subject>ITU-T SG05</dc:subject>
  <dc:creator>TSB (2024-10-30)</dc:creator>
  <cp:keywords/>
  <dc:description>DDP-SG05.docx  For: _x000d_Document date: _x000d_Saved by ITU51018016 at 13:26:46 on 30/10/2024</dc:description>
  <cp:lastModifiedBy>PC</cp:lastModifiedBy>
  <cp:revision>27</cp:revision>
  <cp:lastPrinted>2011-04-05T14:28:00Z</cp:lastPrinted>
  <dcterms:created xsi:type="dcterms:W3CDTF">2025-05-14T05:23:00Z</dcterms:created>
  <dcterms:modified xsi:type="dcterms:W3CDTF">2025-05-21T06:31:00Z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DDP-SG05.docx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ies>
</file>