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44" w:type="pct"/>
        <w:tblCellMar>
          <w:left w:w="57" w:type="dxa"/>
          <w:right w:w="57" w:type="dxa"/>
        </w:tblCellMar>
        <w:tblLook w:val="0000" w:firstRow="0" w:lastRow="0" w:firstColumn="0" w:lastColumn="0" w:noHBand="0" w:noVBand="0"/>
      </w:tblPr>
      <w:tblGrid>
        <w:gridCol w:w="1152"/>
        <w:gridCol w:w="418"/>
        <w:gridCol w:w="3148"/>
        <w:gridCol w:w="385"/>
        <w:gridCol w:w="504"/>
        <w:gridCol w:w="4310"/>
      </w:tblGrid>
      <w:tr w:rsidR="00CC440D" w:rsidRPr="004D78B9" w14:paraId="076B08DD" w14:textId="77777777" w:rsidTr="00724A5F">
        <w:trPr>
          <w:cantSplit/>
        </w:trPr>
        <w:tc>
          <w:tcPr>
            <w:tcW w:w="581" w:type="pct"/>
            <w:vMerge w:val="restart"/>
            <w:vAlign w:val="center"/>
          </w:tcPr>
          <w:p w14:paraId="22399E10" w14:textId="77777777" w:rsidR="00CC440D" w:rsidRPr="004D78B9" w:rsidRDefault="00CC440D" w:rsidP="00A71746">
            <w:pPr>
              <w:jc w:val="center"/>
              <w:rPr>
                <w:sz w:val="20"/>
              </w:rPr>
            </w:pPr>
            <w:bookmarkStart w:id="0" w:name="dnum" w:colFirst="2" w:colLast="2"/>
            <w:bookmarkStart w:id="1" w:name="dsg" w:colFirst="1" w:colLast="1"/>
            <w:bookmarkStart w:id="2" w:name="dtableau"/>
            <w:r>
              <w:rPr>
                <w:noProof/>
              </w:rPr>
              <w:drawing>
                <wp:inline distT="0" distB="0" distL="0" distR="0" wp14:anchorId="4B3D0206" wp14:editId="7E838541">
                  <wp:extent cx="647700" cy="704850"/>
                  <wp:effectExtent l="0" t="0" r="0" b="0"/>
                  <wp:docPr id="1" name="Picture 1" descr="A black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logo&#10;&#10;Description automatically generated with low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1992" w:type="pct"/>
            <w:gridSpan w:val="3"/>
            <w:vMerge w:val="restart"/>
            <w:vAlign w:val="center"/>
          </w:tcPr>
          <w:p w14:paraId="177183F0" w14:textId="77777777" w:rsidR="00CC440D" w:rsidRPr="004D78B9" w:rsidRDefault="00CC440D" w:rsidP="00A71746">
            <w:pPr>
              <w:rPr>
                <w:sz w:val="16"/>
                <w:szCs w:val="16"/>
              </w:rPr>
            </w:pPr>
            <w:r w:rsidRPr="004D78B9">
              <w:rPr>
                <w:sz w:val="16"/>
                <w:szCs w:val="16"/>
              </w:rPr>
              <w:t>INTERNATIONAL TELECOMMUNICATION UNION</w:t>
            </w:r>
          </w:p>
          <w:p w14:paraId="78DF4389" w14:textId="77777777" w:rsidR="00CC440D" w:rsidRPr="004D78B9" w:rsidRDefault="00CC440D" w:rsidP="00A71746">
            <w:pPr>
              <w:rPr>
                <w:b/>
                <w:bCs/>
                <w:sz w:val="26"/>
                <w:szCs w:val="26"/>
              </w:rPr>
            </w:pPr>
            <w:r w:rsidRPr="004D78B9">
              <w:rPr>
                <w:b/>
                <w:bCs/>
                <w:sz w:val="26"/>
                <w:szCs w:val="26"/>
              </w:rPr>
              <w:t>TELECOMMUNICATION</w:t>
            </w:r>
            <w:r w:rsidRPr="004D78B9">
              <w:rPr>
                <w:b/>
                <w:bCs/>
                <w:sz w:val="26"/>
                <w:szCs w:val="26"/>
              </w:rPr>
              <w:br/>
              <w:t>STANDARDIZATION SECTOR</w:t>
            </w:r>
          </w:p>
          <w:p w14:paraId="282EC533" w14:textId="5B8D8312" w:rsidR="00CC440D" w:rsidRPr="004D78B9" w:rsidRDefault="00CC440D" w:rsidP="00A71746">
            <w:pPr>
              <w:rPr>
                <w:sz w:val="20"/>
              </w:rPr>
            </w:pPr>
            <w:r w:rsidRPr="004D78B9">
              <w:rPr>
                <w:sz w:val="20"/>
              </w:rPr>
              <w:t xml:space="preserve">STUDY PERIOD </w:t>
            </w:r>
            <w:r>
              <w:rPr>
                <w:sz w:val="20"/>
              </w:rPr>
              <w:t>202</w:t>
            </w:r>
            <w:r w:rsidR="00724A5F">
              <w:rPr>
                <w:sz w:val="20"/>
              </w:rPr>
              <w:t>5</w:t>
            </w:r>
            <w:r>
              <w:rPr>
                <w:sz w:val="20"/>
              </w:rPr>
              <w:t>-202</w:t>
            </w:r>
            <w:r w:rsidR="00724A5F">
              <w:rPr>
                <w:sz w:val="20"/>
              </w:rPr>
              <w:t>8</w:t>
            </w:r>
          </w:p>
        </w:tc>
        <w:tc>
          <w:tcPr>
            <w:tcW w:w="2427" w:type="pct"/>
            <w:gridSpan w:val="2"/>
            <w:vAlign w:val="center"/>
          </w:tcPr>
          <w:p w14:paraId="254FF4B2" w14:textId="6EF45777" w:rsidR="00CC440D" w:rsidRPr="00CC440D" w:rsidRDefault="00724A5F" w:rsidP="00A71746">
            <w:pPr>
              <w:pStyle w:val="Docnumber"/>
              <w:rPr>
                <w:sz w:val="32"/>
                <w:szCs w:val="16"/>
              </w:rPr>
            </w:pPr>
            <w:r>
              <w:rPr>
                <w:sz w:val="32"/>
                <w:szCs w:val="16"/>
              </w:rPr>
              <w:t>SG11-</w:t>
            </w:r>
            <w:r w:rsidR="00ED187C">
              <w:rPr>
                <w:sz w:val="32"/>
                <w:szCs w:val="16"/>
              </w:rPr>
              <w:t>TD</w:t>
            </w:r>
            <w:r w:rsidR="009536FA">
              <w:rPr>
                <w:sz w:val="32"/>
                <w:szCs w:val="16"/>
              </w:rPr>
              <w:t>257</w:t>
            </w:r>
            <w:r w:rsidR="00ED187C">
              <w:rPr>
                <w:sz w:val="32"/>
                <w:szCs w:val="16"/>
              </w:rPr>
              <w:t>/GEN</w:t>
            </w:r>
          </w:p>
        </w:tc>
      </w:tr>
      <w:bookmarkEnd w:id="0"/>
      <w:tr w:rsidR="00CC440D" w:rsidRPr="004D78B9" w14:paraId="55722C56" w14:textId="77777777" w:rsidTr="00724A5F">
        <w:trPr>
          <w:cantSplit/>
        </w:trPr>
        <w:tc>
          <w:tcPr>
            <w:tcW w:w="581" w:type="pct"/>
            <w:vMerge/>
          </w:tcPr>
          <w:p w14:paraId="303FC29B" w14:textId="77777777" w:rsidR="00CC440D" w:rsidRPr="004D78B9" w:rsidRDefault="00CC440D" w:rsidP="00A71746">
            <w:pPr>
              <w:rPr>
                <w:smallCaps/>
                <w:sz w:val="20"/>
                <w:lang w:val="es-ES"/>
              </w:rPr>
            </w:pPr>
          </w:p>
        </w:tc>
        <w:tc>
          <w:tcPr>
            <w:tcW w:w="1992" w:type="pct"/>
            <w:gridSpan w:val="3"/>
            <w:vMerge/>
          </w:tcPr>
          <w:p w14:paraId="19197041" w14:textId="77777777" w:rsidR="00CC440D" w:rsidRPr="004D78B9" w:rsidRDefault="00CC440D" w:rsidP="00A71746">
            <w:pPr>
              <w:rPr>
                <w:smallCaps/>
                <w:sz w:val="20"/>
                <w:lang w:val="es-ES"/>
              </w:rPr>
            </w:pPr>
          </w:p>
        </w:tc>
        <w:tc>
          <w:tcPr>
            <w:tcW w:w="2427" w:type="pct"/>
            <w:gridSpan w:val="2"/>
          </w:tcPr>
          <w:p w14:paraId="7FF42D13" w14:textId="5E3C9AEE" w:rsidR="00CC440D" w:rsidRPr="004D78B9" w:rsidRDefault="00724A5F" w:rsidP="00A71746">
            <w:pPr>
              <w:ind w:right="-57"/>
              <w:jc w:val="right"/>
              <w:rPr>
                <w:b/>
                <w:bCs/>
                <w:smallCaps/>
                <w:sz w:val="28"/>
                <w:szCs w:val="28"/>
              </w:rPr>
            </w:pPr>
            <w:r>
              <w:rPr>
                <w:b/>
                <w:bCs/>
                <w:smallCaps/>
                <w:sz w:val="28"/>
                <w:szCs w:val="28"/>
              </w:rPr>
              <w:t>STUDY GROUP 11</w:t>
            </w:r>
          </w:p>
        </w:tc>
      </w:tr>
      <w:tr w:rsidR="00CC440D" w:rsidRPr="004D78B9" w14:paraId="35CFECCF" w14:textId="77777777" w:rsidTr="00724A5F">
        <w:trPr>
          <w:cantSplit/>
        </w:trPr>
        <w:tc>
          <w:tcPr>
            <w:tcW w:w="581" w:type="pct"/>
            <w:vMerge/>
            <w:tcBorders>
              <w:bottom w:val="single" w:sz="12" w:space="0" w:color="auto"/>
            </w:tcBorders>
          </w:tcPr>
          <w:p w14:paraId="181BB197" w14:textId="77777777" w:rsidR="00CC440D" w:rsidRPr="004D78B9" w:rsidRDefault="00CC440D" w:rsidP="00A71746">
            <w:pPr>
              <w:rPr>
                <w:b/>
                <w:bCs/>
                <w:sz w:val="26"/>
              </w:rPr>
            </w:pPr>
          </w:p>
        </w:tc>
        <w:tc>
          <w:tcPr>
            <w:tcW w:w="1992" w:type="pct"/>
            <w:gridSpan w:val="3"/>
            <w:vMerge/>
            <w:tcBorders>
              <w:bottom w:val="single" w:sz="12" w:space="0" w:color="auto"/>
            </w:tcBorders>
          </w:tcPr>
          <w:p w14:paraId="7978B93B" w14:textId="77777777" w:rsidR="00CC440D" w:rsidRPr="004D78B9" w:rsidRDefault="00CC440D" w:rsidP="00A71746">
            <w:pPr>
              <w:rPr>
                <w:b/>
                <w:bCs/>
                <w:sz w:val="26"/>
              </w:rPr>
            </w:pPr>
          </w:p>
        </w:tc>
        <w:tc>
          <w:tcPr>
            <w:tcW w:w="2427" w:type="pct"/>
            <w:gridSpan w:val="2"/>
            <w:tcBorders>
              <w:bottom w:val="single" w:sz="12" w:space="0" w:color="auto"/>
            </w:tcBorders>
            <w:vAlign w:val="center"/>
          </w:tcPr>
          <w:p w14:paraId="2767024C" w14:textId="77777777" w:rsidR="00CC440D" w:rsidRPr="004D78B9" w:rsidRDefault="00CC440D" w:rsidP="00A71746">
            <w:pPr>
              <w:jc w:val="right"/>
              <w:rPr>
                <w:b/>
                <w:bCs/>
                <w:sz w:val="28"/>
                <w:szCs w:val="28"/>
              </w:rPr>
            </w:pPr>
            <w:r w:rsidRPr="004D78B9">
              <w:rPr>
                <w:b/>
                <w:bCs/>
                <w:sz w:val="28"/>
                <w:szCs w:val="28"/>
              </w:rPr>
              <w:t>Original: English</w:t>
            </w:r>
          </w:p>
        </w:tc>
      </w:tr>
      <w:tr w:rsidR="00CC440D" w:rsidRPr="00123B21" w14:paraId="7E55222F" w14:textId="77777777" w:rsidTr="00D4084A">
        <w:trPr>
          <w:cantSplit/>
          <w:trHeight w:val="357"/>
        </w:trPr>
        <w:tc>
          <w:tcPr>
            <w:tcW w:w="792" w:type="pct"/>
            <w:gridSpan w:val="2"/>
            <w:vAlign w:val="center"/>
          </w:tcPr>
          <w:p w14:paraId="04BC9AD1" w14:textId="4F5153B0" w:rsidR="00CC440D" w:rsidRPr="00123B21" w:rsidRDefault="00724A5F" w:rsidP="00A71746">
            <w:pPr>
              <w:rPr>
                <w:b/>
                <w:bCs/>
              </w:rPr>
            </w:pPr>
            <w:bookmarkStart w:id="3" w:name="dbluepink" w:colFirst="1" w:colLast="1"/>
            <w:bookmarkStart w:id="4" w:name="dmeeting" w:colFirst="2" w:colLast="2"/>
            <w:bookmarkEnd w:id="1"/>
            <w:r>
              <w:rPr>
                <w:b/>
                <w:bCs/>
              </w:rPr>
              <w:t>Question</w:t>
            </w:r>
            <w:r w:rsidR="00CC440D" w:rsidRPr="00123B21">
              <w:rPr>
                <w:b/>
                <w:bCs/>
              </w:rPr>
              <w:t>(s):</w:t>
            </w:r>
          </w:p>
        </w:tc>
        <w:tc>
          <w:tcPr>
            <w:tcW w:w="1587" w:type="pct"/>
            <w:vAlign w:val="center"/>
          </w:tcPr>
          <w:p w14:paraId="528C00B1" w14:textId="247BA2C7" w:rsidR="00CC440D" w:rsidRPr="00123B21" w:rsidRDefault="00724A5F" w:rsidP="00A71746">
            <w:r>
              <w:t>16/11</w:t>
            </w:r>
          </w:p>
        </w:tc>
        <w:tc>
          <w:tcPr>
            <w:tcW w:w="2621" w:type="pct"/>
            <w:gridSpan w:val="3"/>
            <w:vAlign w:val="center"/>
          </w:tcPr>
          <w:p w14:paraId="60036C0D" w14:textId="11E0C1BC" w:rsidR="00CC440D" w:rsidRPr="00123B21" w:rsidRDefault="00724A5F" w:rsidP="00A71746">
            <w:pPr>
              <w:pStyle w:val="VenueDate"/>
              <w:spacing w:before="120" w:after="0"/>
            </w:pPr>
            <w:r>
              <w:t>Geneva</w:t>
            </w:r>
            <w:r w:rsidR="00093E71">
              <w:t xml:space="preserve">, </w:t>
            </w:r>
            <w:r w:rsidR="00CE7DB5">
              <w:t>1</w:t>
            </w:r>
            <w:r>
              <w:t>9</w:t>
            </w:r>
            <w:r w:rsidR="00335DE6">
              <w:t>-</w:t>
            </w:r>
            <w:r>
              <w:t>28</w:t>
            </w:r>
            <w:r w:rsidR="00093E71">
              <w:t xml:space="preserve"> </w:t>
            </w:r>
            <w:r>
              <w:t>February</w:t>
            </w:r>
            <w:r w:rsidR="00093E71">
              <w:t xml:space="preserve"> 202</w:t>
            </w:r>
            <w:r>
              <w:t>5</w:t>
            </w:r>
          </w:p>
        </w:tc>
      </w:tr>
      <w:tr w:rsidR="00CC440D" w:rsidRPr="00123B21" w14:paraId="536C0C8B" w14:textId="77777777" w:rsidTr="00D4084A">
        <w:trPr>
          <w:cantSplit/>
          <w:trHeight w:val="357"/>
        </w:trPr>
        <w:tc>
          <w:tcPr>
            <w:tcW w:w="5000" w:type="pct"/>
            <w:gridSpan w:val="6"/>
            <w:vAlign w:val="center"/>
          </w:tcPr>
          <w:p w14:paraId="230D61C2" w14:textId="4DD394C3" w:rsidR="00CC440D" w:rsidRPr="00D41146" w:rsidRDefault="00ED187C" w:rsidP="00A71746">
            <w:pPr>
              <w:jc w:val="center"/>
              <w:rPr>
                <w:b/>
                <w:bCs/>
              </w:rPr>
            </w:pPr>
            <w:bookmarkStart w:id="5" w:name="dtitle" w:colFirst="0" w:colLast="0"/>
            <w:bookmarkEnd w:id="3"/>
            <w:bookmarkEnd w:id="4"/>
            <w:r>
              <w:rPr>
                <w:b/>
                <w:bCs/>
              </w:rPr>
              <w:t>TD</w:t>
            </w:r>
          </w:p>
        </w:tc>
      </w:tr>
      <w:tr w:rsidR="00CC440D" w:rsidRPr="00123B21" w14:paraId="5EDC0465" w14:textId="77777777" w:rsidTr="00D4084A">
        <w:trPr>
          <w:cantSplit/>
          <w:trHeight w:val="357"/>
        </w:trPr>
        <w:tc>
          <w:tcPr>
            <w:tcW w:w="792" w:type="pct"/>
            <w:gridSpan w:val="2"/>
            <w:vAlign w:val="center"/>
          </w:tcPr>
          <w:p w14:paraId="732A0BC2" w14:textId="77777777" w:rsidR="00CC440D" w:rsidRPr="00123B21" w:rsidRDefault="00CC440D" w:rsidP="00A71746">
            <w:pPr>
              <w:rPr>
                <w:b/>
                <w:bCs/>
              </w:rPr>
            </w:pPr>
            <w:bookmarkStart w:id="6" w:name="dsource" w:colFirst="1" w:colLast="1"/>
            <w:bookmarkEnd w:id="5"/>
            <w:r w:rsidRPr="00123B21">
              <w:rPr>
                <w:b/>
                <w:bCs/>
              </w:rPr>
              <w:t>Source:</w:t>
            </w:r>
          </w:p>
        </w:tc>
        <w:tc>
          <w:tcPr>
            <w:tcW w:w="4208" w:type="pct"/>
            <w:gridSpan w:val="4"/>
            <w:vAlign w:val="center"/>
          </w:tcPr>
          <w:p w14:paraId="2F11F475" w14:textId="7E833876" w:rsidR="00CC440D" w:rsidRPr="00123B21" w:rsidRDefault="006610C0" w:rsidP="00A71746">
            <w:r>
              <w:t>Editors</w:t>
            </w:r>
          </w:p>
        </w:tc>
      </w:tr>
      <w:tr w:rsidR="00CC440D" w:rsidRPr="00123B21" w14:paraId="1A35F60D" w14:textId="77777777" w:rsidTr="001D28F8">
        <w:trPr>
          <w:cantSplit/>
          <w:trHeight w:val="855"/>
        </w:trPr>
        <w:tc>
          <w:tcPr>
            <w:tcW w:w="792" w:type="pct"/>
            <w:gridSpan w:val="2"/>
            <w:vAlign w:val="center"/>
          </w:tcPr>
          <w:p w14:paraId="39A17301" w14:textId="77777777" w:rsidR="00CC440D" w:rsidRPr="00123B21" w:rsidRDefault="00CC440D" w:rsidP="00A71746">
            <w:pPr>
              <w:rPr>
                <w:b/>
                <w:bCs/>
              </w:rPr>
            </w:pPr>
            <w:bookmarkStart w:id="7" w:name="dtitle1" w:colFirst="1" w:colLast="1"/>
            <w:bookmarkEnd w:id="6"/>
            <w:r w:rsidRPr="00123B21">
              <w:rPr>
                <w:b/>
                <w:bCs/>
              </w:rPr>
              <w:t>Title:</w:t>
            </w:r>
          </w:p>
        </w:tc>
        <w:tc>
          <w:tcPr>
            <w:tcW w:w="4208" w:type="pct"/>
            <w:gridSpan w:val="4"/>
            <w:vAlign w:val="center"/>
          </w:tcPr>
          <w:p w14:paraId="01C5BED1" w14:textId="77197CD7" w:rsidR="00CC440D" w:rsidRPr="0096520A" w:rsidRDefault="00ED187C" w:rsidP="00A71746">
            <w:pPr>
              <w:rPr>
                <w:highlight w:val="yellow"/>
              </w:rPr>
            </w:pPr>
            <w:r w:rsidRPr="0036658B">
              <w:rPr>
                <w:lang w:val="fr-CH"/>
              </w:rPr>
              <w:t xml:space="preserve">Consent – Draft new </w:t>
            </w:r>
            <w:proofErr w:type="spellStart"/>
            <w:r w:rsidRPr="0036658B">
              <w:rPr>
                <w:lang w:val="fr-CH"/>
              </w:rPr>
              <w:t>Recommendation</w:t>
            </w:r>
            <w:proofErr w:type="spellEnd"/>
            <w:r w:rsidRPr="0036658B">
              <w:rPr>
                <w:lang w:val="fr-CH"/>
              </w:rPr>
              <w:t xml:space="preserve"> </w:t>
            </w:r>
            <w:r w:rsidR="00724A5F" w:rsidRPr="0036658B">
              <w:rPr>
                <w:lang w:val="fr-CH"/>
              </w:rPr>
              <w:t xml:space="preserve">ITU-T </w:t>
            </w:r>
            <w:r w:rsidR="009536FA" w:rsidRPr="0036658B">
              <w:rPr>
                <w:lang w:val="fr-CH"/>
              </w:rPr>
              <w:t>Q.407</w:t>
            </w:r>
            <w:r w:rsidR="0036658B">
              <w:rPr>
                <w:lang w:val="fr-CH"/>
              </w:rPr>
              <w:t>8</w:t>
            </w:r>
            <w:r w:rsidR="009536FA" w:rsidRPr="0036658B">
              <w:rPr>
                <w:lang w:val="fr-CH"/>
              </w:rPr>
              <w:t xml:space="preserve"> (ex. </w:t>
            </w:r>
            <w:proofErr w:type="gramStart"/>
            <w:r w:rsidR="00724A5F">
              <w:t>Q.URRM</w:t>
            </w:r>
            <w:proofErr w:type="gramEnd"/>
            <w:r w:rsidR="009536FA">
              <w:t>)</w:t>
            </w:r>
            <w:r w:rsidR="00EB6577">
              <w:t xml:space="preserve"> “</w:t>
            </w:r>
            <w:r w:rsidR="00093E71">
              <w:t>User requirements and reference model for Testbed as a Service</w:t>
            </w:r>
            <w:r w:rsidR="00EB6577">
              <w:t>”</w:t>
            </w:r>
            <w:r w:rsidR="00724A5F">
              <w:t xml:space="preserve"> </w:t>
            </w:r>
            <w:r>
              <w:t>(Geneva, 19-28 February 2025)</w:t>
            </w:r>
          </w:p>
        </w:tc>
      </w:tr>
      <w:bookmarkEnd w:id="2"/>
      <w:bookmarkEnd w:id="7"/>
      <w:tr w:rsidR="00724A5F" w:rsidRPr="00577D1C" w14:paraId="6ACB470E" w14:textId="77777777" w:rsidTr="00913F05">
        <w:trPr>
          <w:cantSplit/>
          <w:trHeight w:val="1050"/>
        </w:trPr>
        <w:tc>
          <w:tcPr>
            <w:tcW w:w="792" w:type="pct"/>
            <w:gridSpan w:val="2"/>
            <w:tcBorders>
              <w:top w:val="single" w:sz="12" w:space="0" w:color="auto"/>
              <w:bottom w:val="single" w:sz="12" w:space="0" w:color="auto"/>
            </w:tcBorders>
          </w:tcPr>
          <w:p w14:paraId="232D04F4" w14:textId="3C74605F" w:rsidR="00724A5F" w:rsidRPr="00123B21" w:rsidRDefault="00724A5F" w:rsidP="00724A5F">
            <w:pPr>
              <w:rPr>
                <w:b/>
                <w:bCs/>
              </w:rPr>
            </w:pPr>
            <w:r w:rsidRPr="00F567C9">
              <w:rPr>
                <w:b/>
                <w:bCs/>
              </w:rPr>
              <w:t>Contact:</w:t>
            </w:r>
          </w:p>
        </w:tc>
        <w:tc>
          <w:tcPr>
            <w:tcW w:w="2035" w:type="pct"/>
            <w:gridSpan w:val="3"/>
            <w:tcBorders>
              <w:top w:val="single" w:sz="12" w:space="0" w:color="auto"/>
              <w:bottom w:val="single" w:sz="12" w:space="0" w:color="auto"/>
            </w:tcBorders>
          </w:tcPr>
          <w:p w14:paraId="1123BFE9" w14:textId="7C54E247" w:rsidR="00724A5F" w:rsidRPr="005801F1" w:rsidRDefault="00724A5F" w:rsidP="00724A5F">
            <w:pPr>
              <w:rPr>
                <w:highlight w:val="yellow"/>
                <w:lang w:val="fr-CH"/>
              </w:rPr>
            </w:pPr>
            <w:r w:rsidRPr="005801F1">
              <w:rPr>
                <w:lang w:val="fr-CH"/>
              </w:rPr>
              <w:t>Dr Sébastien Z</w:t>
            </w:r>
            <w:r>
              <w:rPr>
                <w:lang w:val="fr-CH"/>
              </w:rPr>
              <w:t>iegler</w:t>
            </w:r>
            <w:r w:rsidRPr="005801F1">
              <w:rPr>
                <w:lang w:val="fr-CH"/>
              </w:rPr>
              <w:br/>
              <w:t>Mandat International</w:t>
            </w:r>
            <w:r w:rsidRPr="005801F1">
              <w:rPr>
                <w:lang w:val="fr-CH"/>
              </w:rPr>
              <w:br/>
            </w:r>
            <w:proofErr w:type="spellStart"/>
            <w:r w:rsidRPr="00287ED8">
              <w:rPr>
                <w:lang w:val="fr-CH"/>
              </w:rPr>
              <w:t>Switzerland</w:t>
            </w:r>
            <w:proofErr w:type="spellEnd"/>
          </w:p>
        </w:tc>
        <w:tc>
          <w:tcPr>
            <w:tcW w:w="2173" w:type="pct"/>
            <w:tcBorders>
              <w:top w:val="single" w:sz="12" w:space="0" w:color="auto"/>
              <w:bottom w:val="single" w:sz="12" w:space="0" w:color="auto"/>
            </w:tcBorders>
          </w:tcPr>
          <w:p w14:paraId="23861B1F" w14:textId="5A3BCB3F" w:rsidR="00724A5F" w:rsidRPr="005801F1" w:rsidRDefault="00724A5F" w:rsidP="00724A5F">
            <w:pPr>
              <w:tabs>
                <w:tab w:val="left" w:pos="794"/>
              </w:tabs>
              <w:rPr>
                <w:highlight w:val="yellow"/>
                <w:lang w:val="fr-CH"/>
              </w:rPr>
            </w:pPr>
            <w:proofErr w:type="gramStart"/>
            <w:r w:rsidRPr="00287ED8">
              <w:rPr>
                <w:lang w:val="fr-CH"/>
              </w:rPr>
              <w:t>Tel:</w:t>
            </w:r>
            <w:proofErr w:type="gramEnd"/>
            <w:r w:rsidRPr="00287ED8">
              <w:rPr>
                <w:lang w:val="fr-CH"/>
              </w:rPr>
              <w:t xml:space="preserve"> </w:t>
            </w:r>
            <w:r w:rsidRPr="00287ED8">
              <w:rPr>
                <w:lang w:val="fr-CH"/>
              </w:rPr>
              <w:tab/>
              <w:t>+41 79 750 53 83</w:t>
            </w:r>
            <w:r w:rsidRPr="00287ED8">
              <w:rPr>
                <w:lang w:val="fr-CH"/>
              </w:rPr>
              <w:br/>
              <w:t xml:space="preserve">E-mail: </w:t>
            </w:r>
            <w:hyperlink r:id="rId12" w:history="1">
              <w:r w:rsidRPr="00287ED8">
                <w:rPr>
                  <w:rStyle w:val="Hyperlink"/>
                  <w:lang w:val="fr-CH"/>
                </w:rPr>
                <w:t>sziegler@mandint.org</w:t>
              </w:r>
            </w:hyperlink>
            <w:r w:rsidRPr="00287ED8">
              <w:rPr>
                <w:lang w:val="fr-CH"/>
              </w:rPr>
              <w:t xml:space="preserve"> </w:t>
            </w:r>
          </w:p>
        </w:tc>
      </w:tr>
      <w:tr w:rsidR="00724A5F" w:rsidRPr="000B3CD3" w14:paraId="6DEC733C" w14:textId="77777777" w:rsidTr="007434FB">
        <w:trPr>
          <w:cantSplit/>
          <w:trHeight w:val="1050"/>
        </w:trPr>
        <w:tc>
          <w:tcPr>
            <w:tcW w:w="792" w:type="pct"/>
            <w:gridSpan w:val="2"/>
            <w:tcBorders>
              <w:top w:val="single" w:sz="12" w:space="0" w:color="auto"/>
              <w:bottom w:val="single" w:sz="12" w:space="0" w:color="auto"/>
            </w:tcBorders>
          </w:tcPr>
          <w:p w14:paraId="1371D947" w14:textId="16F42133" w:rsidR="00724A5F" w:rsidRPr="0096520A" w:rsidRDefault="00724A5F" w:rsidP="00724A5F">
            <w:pPr>
              <w:rPr>
                <w:b/>
                <w:bCs/>
                <w:lang w:val="fr-CH"/>
              </w:rPr>
            </w:pPr>
            <w:r w:rsidRPr="008F7104">
              <w:rPr>
                <w:b/>
                <w:bCs/>
              </w:rPr>
              <w:t>Contact:</w:t>
            </w:r>
          </w:p>
        </w:tc>
        <w:tc>
          <w:tcPr>
            <w:tcW w:w="2035" w:type="pct"/>
            <w:gridSpan w:val="3"/>
            <w:tcBorders>
              <w:top w:val="single" w:sz="12" w:space="0" w:color="auto"/>
              <w:bottom w:val="single" w:sz="12" w:space="0" w:color="auto"/>
            </w:tcBorders>
          </w:tcPr>
          <w:p w14:paraId="11A92F92" w14:textId="6CADFADE" w:rsidR="00724A5F" w:rsidRPr="0080248F" w:rsidRDefault="00724A5F" w:rsidP="00724A5F">
            <w:pPr>
              <w:rPr>
                <w:highlight w:val="yellow"/>
              </w:rPr>
            </w:pPr>
            <w:r w:rsidRPr="00257560">
              <w:rPr>
                <w:rFonts w:asciiTheme="majorBidi" w:hAnsiTheme="majorBidi" w:cstheme="majorBidi"/>
                <w:noProof/>
                <w:szCs w:val="22"/>
                <w:lang w:val="en-US"/>
              </w:rPr>
              <w:t>Cédric Crettaz</w:t>
            </w:r>
            <w:r>
              <w:rPr>
                <w:rFonts w:asciiTheme="majorBidi" w:hAnsiTheme="majorBidi" w:cstheme="majorBidi"/>
                <w:noProof/>
                <w:szCs w:val="22"/>
                <w:lang w:val="en-US"/>
              </w:rPr>
              <w:br/>
              <w:t>Mandat International</w:t>
            </w:r>
            <w:r>
              <w:rPr>
                <w:rFonts w:asciiTheme="majorBidi" w:hAnsiTheme="majorBidi" w:cstheme="majorBidi"/>
                <w:noProof/>
                <w:szCs w:val="22"/>
                <w:lang w:val="en-US"/>
              </w:rPr>
              <w:br/>
              <w:t>Switzerland</w:t>
            </w:r>
          </w:p>
        </w:tc>
        <w:tc>
          <w:tcPr>
            <w:tcW w:w="2173" w:type="pct"/>
            <w:tcBorders>
              <w:top w:val="single" w:sz="12" w:space="0" w:color="auto"/>
              <w:bottom w:val="single" w:sz="12" w:space="0" w:color="auto"/>
            </w:tcBorders>
          </w:tcPr>
          <w:p w14:paraId="22929F0D" w14:textId="2DA7104A" w:rsidR="00724A5F" w:rsidRPr="00CE15B9" w:rsidRDefault="00724A5F" w:rsidP="00724A5F">
            <w:pPr>
              <w:tabs>
                <w:tab w:val="left" w:pos="794"/>
              </w:tabs>
            </w:pPr>
            <w:r w:rsidRPr="00003640">
              <w:t xml:space="preserve">Tel: </w:t>
            </w:r>
            <w:r w:rsidRPr="00003640">
              <w:tab/>
              <w:t>+41 79 790 95 34</w:t>
            </w:r>
            <w:r w:rsidRPr="00003640">
              <w:br/>
              <w:t>E-mail:</w:t>
            </w:r>
            <w:r w:rsidRPr="00003640">
              <w:tab/>
            </w:r>
            <w:hyperlink r:id="rId13" w:history="1">
              <w:r w:rsidRPr="00003640">
                <w:rPr>
                  <w:rStyle w:val="Hyperlink"/>
                  <w:rFonts w:asciiTheme="majorBidi" w:hAnsiTheme="majorBidi" w:cstheme="majorBidi"/>
                  <w:szCs w:val="22"/>
                </w:rPr>
                <w:t>ccrettaz@mandint.org</w:t>
              </w:r>
            </w:hyperlink>
          </w:p>
        </w:tc>
      </w:tr>
      <w:tr w:rsidR="00724A5F" w:rsidRPr="00577D1C" w14:paraId="630D9AC4" w14:textId="77777777" w:rsidTr="007434FB">
        <w:trPr>
          <w:cantSplit/>
          <w:trHeight w:val="1050"/>
        </w:trPr>
        <w:tc>
          <w:tcPr>
            <w:tcW w:w="792" w:type="pct"/>
            <w:gridSpan w:val="2"/>
            <w:tcBorders>
              <w:top w:val="single" w:sz="12" w:space="0" w:color="auto"/>
              <w:bottom w:val="single" w:sz="12" w:space="0" w:color="auto"/>
            </w:tcBorders>
          </w:tcPr>
          <w:p w14:paraId="01A6B02A" w14:textId="5B08951B" w:rsidR="00724A5F" w:rsidRPr="008F7104" w:rsidRDefault="00724A5F" w:rsidP="00724A5F">
            <w:pPr>
              <w:rPr>
                <w:b/>
                <w:bCs/>
              </w:rPr>
            </w:pPr>
            <w:r w:rsidRPr="00003640">
              <w:rPr>
                <w:b/>
                <w:bCs/>
              </w:rPr>
              <w:t>Contact:</w:t>
            </w:r>
          </w:p>
        </w:tc>
        <w:tc>
          <w:tcPr>
            <w:tcW w:w="2035" w:type="pct"/>
            <w:gridSpan w:val="3"/>
            <w:tcBorders>
              <w:top w:val="single" w:sz="12" w:space="0" w:color="auto"/>
              <w:bottom w:val="single" w:sz="12" w:space="0" w:color="auto"/>
            </w:tcBorders>
          </w:tcPr>
          <w:p w14:paraId="72C0EA29" w14:textId="734D176E" w:rsidR="00724A5F" w:rsidRPr="00257560" w:rsidRDefault="00724A5F" w:rsidP="00724A5F">
            <w:pPr>
              <w:rPr>
                <w:rFonts w:asciiTheme="majorBidi" w:hAnsiTheme="majorBidi" w:cstheme="majorBidi"/>
                <w:noProof/>
                <w:szCs w:val="22"/>
                <w:lang w:val="en-US"/>
              </w:rPr>
            </w:pPr>
            <w:r w:rsidRPr="00003640">
              <w:t>Martin Brand</w:t>
            </w:r>
            <w:r w:rsidRPr="00003640">
              <w:br/>
              <w:t>A1 Telekom Austria</w:t>
            </w:r>
            <w:r w:rsidRPr="00003640">
              <w:br/>
              <w:t>Austria</w:t>
            </w:r>
          </w:p>
        </w:tc>
        <w:tc>
          <w:tcPr>
            <w:tcW w:w="2173" w:type="pct"/>
            <w:tcBorders>
              <w:top w:val="single" w:sz="12" w:space="0" w:color="auto"/>
              <w:bottom w:val="single" w:sz="12" w:space="0" w:color="auto"/>
            </w:tcBorders>
          </w:tcPr>
          <w:p w14:paraId="6DE41BDB" w14:textId="6F88C301" w:rsidR="00724A5F" w:rsidRPr="00287ED8" w:rsidRDefault="00724A5F" w:rsidP="00724A5F">
            <w:pPr>
              <w:tabs>
                <w:tab w:val="left" w:pos="794"/>
              </w:tabs>
              <w:rPr>
                <w:lang w:val="fr-CH"/>
              </w:rPr>
            </w:pPr>
            <w:r w:rsidRPr="00287ED8">
              <w:rPr>
                <w:lang w:val="fr-CH"/>
              </w:rPr>
              <w:br/>
            </w:r>
            <w:proofErr w:type="gramStart"/>
            <w:r w:rsidRPr="00287ED8">
              <w:rPr>
                <w:lang w:val="fr-CH"/>
              </w:rPr>
              <w:t>E-mail:</w:t>
            </w:r>
            <w:proofErr w:type="gramEnd"/>
            <w:r w:rsidRPr="00287ED8">
              <w:rPr>
                <w:lang w:val="fr-CH"/>
              </w:rPr>
              <w:t xml:space="preserve"> </w:t>
            </w:r>
            <w:hyperlink r:id="rId14" w:history="1">
              <w:r w:rsidRPr="00287ED8">
                <w:rPr>
                  <w:rStyle w:val="Hyperlink"/>
                  <w:lang w:val="fr-CH"/>
                </w:rPr>
                <w:t>martin.brand@a1.at</w:t>
              </w:r>
            </w:hyperlink>
            <w:r w:rsidRPr="00287ED8">
              <w:rPr>
                <w:lang w:val="fr-CH"/>
              </w:rPr>
              <w:t xml:space="preserve"> </w:t>
            </w:r>
          </w:p>
        </w:tc>
      </w:tr>
    </w:tbl>
    <w:p w14:paraId="230DC9DF" w14:textId="77777777" w:rsidR="00CC440D" w:rsidRPr="0096520A" w:rsidRDefault="00CC440D" w:rsidP="00CC440D">
      <w:pPr>
        <w:rPr>
          <w:lang w:val="fr-CH"/>
        </w:rPr>
      </w:pPr>
    </w:p>
    <w:tbl>
      <w:tblPr>
        <w:tblW w:w="5000" w:type="pct"/>
        <w:tblCellMar>
          <w:left w:w="57" w:type="dxa"/>
          <w:right w:w="57" w:type="dxa"/>
        </w:tblCellMar>
        <w:tblLook w:val="0000" w:firstRow="0" w:lastRow="0" w:firstColumn="0" w:lastColumn="0" w:noHBand="0" w:noVBand="0"/>
      </w:tblPr>
      <w:tblGrid>
        <w:gridCol w:w="1571"/>
        <w:gridCol w:w="8068"/>
      </w:tblGrid>
      <w:tr w:rsidR="00CC440D" w:rsidRPr="00123B21" w14:paraId="7CBA71C7" w14:textId="77777777" w:rsidTr="00A71746">
        <w:trPr>
          <w:cantSplit/>
          <w:trHeight w:val="357"/>
        </w:trPr>
        <w:tc>
          <w:tcPr>
            <w:tcW w:w="815" w:type="pct"/>
          </w:tcPr>
          <w:p w14:paraId="63063A44" w14:textId="77777777" w:rsidR="00CC440D" w:rsidRPr="00123B21" w:rsidRDefault="00CC440D" w:rsidP="00A71746">
            <w:pPr>
              <w:spacing w:after="120"/>
            </w:pPr>
            <w:r>
              <w:rPr>
                <w:b/>
                <w:bCs/>
              </w:rPr>
              <w:t>Abstract</w:t>
            </w:r>
            <w:r w:rsidRPr="00123B21">
              <w:rPr>
                <w:b/>
                <w:bCs/>
              </w:rPr>
              <w:t>:</w:t>
            </w:r>
          </w:p>
        </w:tc>
        <w:tc>
          <w:tcPr>
            <w:tcW w:w="4185" w:type="pct"/>
          </w:tcPr>
          <w:p w14:paraId="00F61CC5" w14:textId="05D7D9BB" w:rsidR="00CC440D" w:rsidRPr="00CE15B9" w:rsidRDefault="00CE15B9" w:rsidP="00A71746">
            <w:pPr>
              <w:spacing w:after="120"/>
            </w:pPr>
            <w:r w:rsidRPr="00CE15B9">
              <w:t xml:space="preserve">This document </w:t>
            </w:r>
            <w:r w:rsidR="00ED187C">
              <w:t>contains the output of</w:t>
            </w:r>
            <w:r w:rsidR="00D0596F">
              <w:t xml:space="preserve"> </w:t>
            </w:r>
            <w:r w:rsidR="00C570C0">
              <w:t xml:space="preserve">the </w:t>
            </w:r>
            <w:r w:rsidR="00724A5F">
              <w:t>baseline</w:t>
            </w:r>
            <w:r w:rsidR="006D0490">
              <w:t xml:space="preserve"> </w:t>
            </w:r>
            <w:r w:rsidR="00F90532">
              <w:t xml:space="preserve">text of the </w:t>
            </w:r>
            <w:r w:rsidR="00EE5A02">
              <w:t>draft Recommendation</w:t>
            </w:r>
            <w:r w:rsidR="00724A5F">
              <w:t xml:space="preserve"> ITU-T </w:t>
            </w:r>
            <w:r w:rsidR="009536FA">
              <w:t>Q.407</w:t>
            </w:r>
            <w:r w:rsidR="0036658B">
              <w:t>8</w:t>
            </w:r>
            <w:r w:rsidR="009536FA">
              <w:t xml:space="preserve"> (ex. </w:t>
            </w:r>
            <w:proofErr w:type="gramStart"/>
            <w:r w:rsidR="00724A5F">
              <w:t>Q.URRM</w:t>
            </w:r>
            <w:proofErr w:type="gramEnd"/>
            <w:r w:rsidR="009536FA">
              <w:t>)</w:t>
            </w:r>
            <w:r w:rsidR="0098258F">
              <w:t xml:space="preserve"> “U</w:t>
            </w:r>
            <w:r w:rsidRPr="00CE15B9">
              <w:t>ser requirements and reference model for Testbed as a Service (TaaS)</w:t>
            </w:r>
            <w:r w:rsidR="0046503F">
              <w:t>”</w:t>
            </w:r>
            <w:r w:rsidR="00665AFE">
              <w:t xml:space="preserve"> for consent</w:t>
            </w:r>
            <w:r w:rsidR="00D0596F">
              <w:t xml:space="preserve">. </w:t>
            </w:r>
            <w:r w:rsidR="00ED187C">
              <w:t>It includes the discussion results from the Q16/11</w:t>
            </w:r>
            <w:r w:rsidR="00724A5F">
              <w:t xml:space="preserve"> </w:t>
            </w:r>
            <w:r w:rsidR="007E6E25" w:rsidRPr="1C3D2EA9">
              <w:rPr>
                <w:rFonts w:asciiTheme="majorBidi" w:hAnsiTheme="majorBidi" w:cstheme="majorBidi"/>
                <w:lang w:val="en-US"/>
              </w:rPr>
              <w:t>meeting (</w:t>
            </w:r>
            <w:r w:rsidR="00724A5F">
              <w:rPr>
                <w:rFonts w:asciiTheme="majorBidi" w:hAnsiTheme="majorBidi" w:cstheme="majorBidi"/>
                <w:lang w:val="en-US"/>
              </w:rPr>
              <w:t>Geneva</w:t>
            </w:r>
            <w:r w:rsidR="00E40511">
              <w:rPr>
                <w:rFonts w:asciiTheme="majorBidi" w:hAnsiTheme="majorBidi" w:cstheme="majorBidi"/>
                <w:lang w:val="en-US"/>
              </w:rPr>
              <w:t xml:space="preserve">, </w:t>
            </w:r>
            <w:r w:rsidR="00724A5F">
              <w:rPr>
                <w:rFonts w:asciiTheme="majorBidi" w:hAnsiTheme="majorBidi" w:cstheme="majorBidi"/>
                <w:lang w:val="en-US"/>
              </w:rPr>
              <w:t>2</w:t>
            </w:r>
            <w:r w:rsidR="00ED187C">
              <w:rPr>
                <w:rFonts w:asciiTheme="majorBidi" w:hAnsiTheme="majorBidi" w:cstheme="majorBidi"/>
                <w:lang w:val="en-US"/>
              </w:rPr>
              <w:t>0</w:t>
            </w:r>
            <w:r w:rsidR="00D4084A">
              <w:rPr>
                <w:rFonts w:asciiTheme="majorBidi" w:hAnsiTheme="majorBidi" w:cstheme="majorBidi"/>
                <w:lang w:val="en-US"/>
              </w:rPr>
              <w:t xml:space="preserve"> </w:t>
            </w:r>
            <w:r w:rsidR="00724A5F">
              <w:rPr>
                <w:rFonts w:asciiTheme="majorBidi" w:hAnsiTheme="majorBidi" w:cstheme="majorBidi"/>
                <w:lang w:val="en-US"/>
              </w:rPr>
              <w:t>February</w:t>
            </w:r>
            <w:r w:rsidR="007E6E25">
              <w:t xml:space="preserve"> 202</w:t>
            </w:r>
            <w:r w:rsidR="00724A5F">
              <w:t>5</w:t>
            </w:r>
            <w:r w:rsidR="007E6E25" w:rsidRPr="1C3D2EA9">
              <w:rPr>
                <w:rFonts w:asciiTheme="majorBidi" w:hAnsiTheme="majorBidi" w:cstheme="majorBidi"/>
                <w:lang w:val="en-US"/>
              </w:rPr>
              <w:t>)</w:t>
            </w:r>
            <w:r w:rsidRPr="00CE15B9">
              <w:t>.</w:t>
            </w:r>
          </w:p>
        </w:tc>
      </w:tr>
    </w:tbl>
    <w:p w14:paraId="52960CD8" w14:textId="77777777" w:rsidR="0012245A" w:rsidRPr="002521D7" w:rsidRDefault="0012245A" w:rsidP="00AD6A4D">
      <w:pPr>
        <w:rPr>
          <w:lang w:val="en-US"/>
        </w:rPr>
      </w:pPr>
      <w:r w:rsidRPr="002521D7">
        <w:rPr>
          <w:lang w:val="en-US"/>
        </w:rPr>
        <w:br w:type="page"/>
      </w:r>
    </w:p>
    <w:p w14:paraId="52960CDA" w14:textId="111E4BB2" w:rsidR="004A106E" w:rsidRPr="00577D1C" w:rsidRDefault="00287ED8" w:rsidP="003D1729">
      <w:pPr>
        <w:pStyle w:val="RecNo"/>
      </w:pPr>
      <w:r w:rsidRPr="00EB163B">
        <w:rPr>
          <w:lang w:val="fr-CH"/>
        </w:rPr>
        <w:lastRenderedPageBreak/>
        <w:t xml:space="preserve">Draft </w:t>
      </w:r>
      <w:proofErr w:type="spellStart"/>
      <w:r w:rsidRPr="00EB163B">
        <w:rPr>
          <w:lang w:val="fr-CH"/>
        </w:rPr>
        <w:t>Recommendation</w:t>
      </w:r>
      <w:proofErr w:type="spellEnd"/>
      <w:r w:rsidRPr="00EB163B">
        <w:rPr>
          <w:lang w:val="fr-CH"/>
        </w:rPr>
        <w:t xml:space="preserve"> ITU-T </w:t>
      </w:r>
      <w:r w:rsidR="0036658B">
        <w:rPr>
          <w:lang w:val="fr-CH"/>
        </w:rPr>
        <w:t xml:space="preserve">Q.4078 (ex. </w:t>
      </w:r>
      <w:proofErr w:type="gramStart"/>
      <w:r w:rsidR="00EF338F" w:rsidRPr="00577D1C">
        <w:t>Q.URRM</w:t>
      </w:r>
      <w:proofErr w:type="gramEnd"/>
      <w:r w:rsidR="0036658B" w:rsidRPr="00577D1C">
        <w:t>)</w:t>
      </w:r>
    </w:p>
    <w:p w14:paraId="52960CDB" w14:textId="45C29E52" w:rsidR="004A106E" w:rsidRPr="00EC2A42" w:rsidRDefault="00CE15B9" w:rsidP="002F2D7B">
      <w:pPr>
        <w:pStyle w:val="Rectitle"/>
      </w:pPr>
      <w:r>
        <w:t>User requirements and reference model for Testbed as a Service</w:t>
      </w:r>
    </w:p>
    <w:p w14:paraId="52960CDC" w14:textId="77777777" w:rsidR="004A106E" w:rsidRPr="00EC2A42" w:rsidRDefault="004A106E" w:rsidP="004A106E">
      <w:pPr>
        <w:pStyle w:val="Headingb"/>
      </w:pPr>
      <w:r w:rsidRPr="00EC2A42">
        <w:t>Summary</w:t>
      </w:r>
    </w:p>
    <w:p w14:paraId="16FBB5F1" w14:textId="442260B3" w:rsidR="00556BA1" w:rsidRDefault="00231AFD" w:rsidP="00745A00">
      <w:r>
        <w:t xml:space="preserve">In the context of </w:t>
      </w:r>
      <w:r w:rsidR="00F77D64">
        <w:t xml:space="preserve">federated </w:t>
      </w:r>
      <w:r>
        <w:t>testbed</w:t>
      </w:r>
      <w:r w:rsidR="00F77D64">
        <w:t>s</w:t>
      </w:r>
      <w:r>
        <w:t>, r</w:t>
      </w:r>
      <w:r w:rsidRPr="00231AFD">
        <w:t>equirements and reference model with properties of relevance for delivering Testbed as a Service</w:t>
      </w:r>
      <w:r w:rsidR="00A16241">
        <w:t xml:space="preserve"> (TaaS)</w:t>
      </w:r>
      <w:r>
        <w:t xml:space="preserve"> are elaborated</w:t>
      </w:r>
      <w:r w:rsidR="003072A6">
        <w:t>,</w:t>
      </w:r>
      <w:r w:rsidRPr="00231AFD">
        <w:t xml:space="preserve"> to complement and extend </w:t>
      </w:r>
      <w:r>
        <w:t xml:space="preserve">the Recommendation ITU-T </w:t>
      </w:r>
      <w:r w:rsidRPr="00231AFD">
        <w:t>Q.4068.</w:t>
      </w:r>
      <w:r w:rsidR="003072A6" w:rsidRPr="003072A6">
        <w:t xml:space="preserve"> It is more particularly focused on the user interface, services, and requirements to address end-user needs when remotely accessing testbeds in order to deliver adequate user experience. From this point, </w:t>
      </w:r>
      <w:r w:rsidR="00144C74">
        <w:t xml:space="preserve">this </w:t>
      </w:r>
      <w:r w:rsidR="00ED3570">
        <w:t>Recommendation</w:t>
      </w:r>
      <w:r w:rsidR="005C5954">
        <w:t xml:space="preserve"> </w:t>
      </w:r>
      <w:r w:rsidR="00144C74">
        <w:t>is</w:t>
      </w:r>
      <w:r w:rsidR="005C5954">
        <w:t xml:space="preserve"> reporting the elaboration of </w:t>
      </w:r>
      <w:r w:rsidR="003072A6" w:rsidRPr="003072A6">
        <w:t xml:space="preserve">the related terms and definitions, requirements, reference model with properties of relevance for TaaS, and interoperability specifications for virtualizing and delivering modular and scalable TaaS on top of existing and future testbed infrastructures, including federated ones. Furthermore, the TaaS will be able to list the assets provided by the different testbeds and expose them through dedicated APIs based on the Recommendation </w:t>
      </w:r>
      <w:r w:rsidR="00A16241">
        <w:t xml:space="preserve">ITU-T </w:t>
      </w:r>
      <w:r w:rsidR="003072A6" w:rsidRPr="003072A6">
        <w:t xml:space="preserve">Q.4068. Generic Key Performance Indicators (KPIs) are defined </w:t>
      </w:r>
      <w:r w:rsidR="00876ACC">
        <w:t xml:space="preserve">in a generic manner </w:t>
      </w:r>
      <w:r w:rsidR="003072A6" w:rsidRPr="003072A6">
        <w:t xml:space="preserve">in the corresponding </w:t>
      </w:r>
      <w:r w:rsidR="00ED3570">
        <w:t>Recommendation</w:t>
      </w:r>
      <w:r w:rsidR="003072A6" w:rsidRPr="003072A6">
        <w:t xml:space="preserve">; for instance, the exposure of capabilities is a generic KPI, so agnostic from the TaaS, and is common to all the parts of a testbed federation. Some KPIs concerning specially the TaaS are determined in this </w:t>
      </w:r>
      <w:r w:rsidR="00ED3570">
        <w:t>Recommendation</w:t>
      </w:r>
      <w:r w:rsidR="00876ACC" w:rsidRPr="003072A6">
        <w:t xml:space="preserve"> </w:t>
      </w:r>
      <w:r w:rsidR="003072A6" w:rsidRPr="003072A6">
        <w:t xml:space="preserve">such as dynamic discovery, availability and reputation based on a scoring of each testbed. </w:t>
      </w:r>
      <w:r w:rsidR="00A16241">
        <w:t>I</w:t>
      </w:r>
      <w:r w:rsidR="003072A6" w:rsidRPr="003072A6">
        <w:t xml:space="preserve">ntegration, interoperability and extensibility of the </w:t>
      </w:r>
      <w:r w:rsidR="00A16241">
        <w:t xml:space="preserve">TaaS </w:t>
      </w:r>
      <w:r w:rsidR="005C5954">
        <w:t xml:space="preserve">are also </w:t>
      </w:r>
      <w:r w:rsidR="00A16241">
        <w:t>defined</w:t>
      </w:r>
      <w:r w:rsidR="005C5954">
        <w:t>.</w:t>
      </w:r>
    </w:p>
    <w:p w14:paraId="52960CDE" w14:textId="77777777" w:rsidR="004A106E" w:rsidRPr="00EC2A42" w:rsidRDefault="004A106E" w:rsidP="004A106E">
      <w:pPr>
        <w:pStyle w:val="Headingb"/>
      </w:pPr>
      <w:r w:rsidRPr="00EC2A42">
        <w:t>Keywords</w:t>
      </w:r>
    </w:p>
    <w:p w14:paraId="52960CDF" w14:textId="7DCA73D9" w:rsidR="004A106E" w:rsidRPr="00EC2A42" w:rsidRDefault="00745A00" w:rsidP="008A6476">
      <w:r>
        <w:t>Testbed as a Service, testbed federation, requirements, reference model.</w:t>
      </w:r>
    </w:p>
    <w:p w14:paraId="51313371" w14:textId="747DC34B" w:rsidR="00035837" w:rsidRPr="006543E5" w:rsidRDefault="00035837" w:rsidP="00035837">
      <w:pPr>
        <w:pageBreakBefore/>
        <w:jc w:val="center"/>
        <w:rPr>
          <w:b/>
        </w:rPr>
      </w:pPr>
    </w:p>
    <w:sdt>
      <w:sdtPr>
        <w:rPr>
          <w:rFonts w:eastAsia="Times New Roman"/>
          <w:noProof w:val="0"/>
        </w:rPr>
        <w:id w:val="1414666223"/>
        <w:docPartObj>
          <w:docPartGallery w:val="Table of Contents"/>
          <w:docPartUnique/>
        </w:docPartObj>
      </w:sdtPr>
      <w:sdtEndPr>
        <w:rPr>
          <w:b/>
          <w:bCs/>
        </w:rPr>
      </w:sdtEndPr>
      <w:sdtContent>
        <w:p w14:paraId="105D6781" w14:textId="042458BB" w:rsidR="00035837" w:rsidRDefault="00814F46" w:rsidP="00814F46">
          <w:pPr>
            <w:pStyle w:val="TOC1"/>
            <w:jc w:val="center"/>
          </w:pPr>
          <w:r w:rsidRPr="006543E5">
            <w:rPr>
              <w:b/>
            </w:rPr>
            <w:t>Table of Contents</w:t>
          </w:r>
        </w:p>
        <w:p w14:paraId="4459E87B" w14:textId="69327407" w:rsidR="00814F46" w:rsidRDefault="00035837">
          <w:pPr>
            <w:pStyle w:val="TOC1"/>
            <w:rPr>
              <w:rFonts w:asciiTheme="minorHAnsi" w:eastAsiaTheme="minorEastAsia" w:hAnsiTheme="minorHAnsi" w:cstheme="minorBidi"/>
              <w:kern w:val="2"/>
              <w:sz w:val="22"/>
              <w:szCs w:val="22"/>
              <w:lang w:eastAsia="en-GB"/>
              <w14:ligatures w14:val="standardContextual"/>
            </w:rPr>
          </w:pPr>
          <w:r>
            <w:fldChar w:fldCharType="begin"/>
          </w:r>
          <w:r>
            <w:instrText xml:space="preserve"> TOC \o "1-3" \h \z \u </w:instrText>
          </w:r>
          <w:r>
            <w:fldChar w:fldCharType="separate"/>
          </w:r>
          <w:hyperlink w:anchor="_Toc163668404" w:history="1">
            <w:r w:rsidR="00814F46" w:rsidRPr="00673EAF">
              <w:rPr>
                <w:rStyle w:val="Hyperlink"/>
              </w:rPr>
              <w:t>1</w:t>
            </w:r>
            <w:r w:rsidR="00814F46">
              <w:rPr>
                <w:rFonts w:asciiTheme="minorHAnsi" w:eastAsiaTheme="minorEastAsia" w:hAnsiTheme="minorHAnsi" w:cstheme="minorBidi"/>
                <w:kern w:val="2"/>
                <w:sz w:val="22"/>
                <w:szCs w:val="22"/>
                <w:lang w:eastAsia="en-GB"/>
                <w14:ligatures w14:val="standardContextual"/>
              </w:rPr>
              <w:tab/>
            </w:r>
            <w:r w:rsidR="00814F46" w:rsidRPr="00673EAF">
              <w:rPr>
                <w:rStyle w:val="Hyperlink"/>
              </w:rPr>
              <w:t>Scope</w:t>
            </w:r>
            <w:r w:rsidR="00814F46">
              <w:rPr>
                <w:webHidden/>
              </w:rPr>
              <w:tab/>
            </w:r>
            <w:r w:rsidR="00814F46">
              <w:rPr>
                <w:webHidden/>
              </w:rPr>
              <w:fldChar w:fldCharType="begin"/>
            </w:r>
            <w:r w:rsidR="00814F46">
              <w:rPr>
                <w:webHidden/>
              </w:rPr>
              <w:instrText xml:space="preserve"> PAGEREF _Toc163668404 \h </w:instrText>
            </w:r>
            <w:r w:rsidR="00814F46">
              <w:rPr>
                <w:webHidden/>
              </w:rPr>
            </w:r>
            <w:r w:rsidR="00814F46">
              <w:rPr>
                <w:webHidden/>
              </w:rPr>
              <w:fldChar w:fldCharType="separate"/>
            </w:r>
            <w:r w:rsidR="00814F46">
              <w:rPr>
                <w:webHidden/>
              </w:rPr>
              <w:t>4</w:t>
            </w:r>
            <w:r w:rsidR="00814F46">
              <w:rPr>
                <w:webHidden/>
              </w:rPr>
              <w:fldChar w:fldCharType="end"/>
            </w:r>
          </w:hyperlink>
        </w:p>
        <w:p w14:paraId="483885E2" w14:textId="575AA629" w:rsidR="00814F46" w:rsidRDefault="00814F46">
          <w:pPr>
            <w:pStyle w:val="TOC1"/>
            <w:rPr>
              <w:rFonts w:asciiTheme="minorHAnsi" w:eastAsiaTheme="minorEastAsia" w:hAnsiTheme="minorHAnsi" w:cstheme="minorBidi"/>
              <w:kern w:val="2"/>
              <w:sz w:val="22"/>
              <w:szCs w:val="22"/>
              <w:lang w:eastAsia="en-GB"/>
              <w14:ligatures w14:val="standardContextual"/>
            </w:rPr>
          </w:pPr>
          <w:hyperlink w:anchor="_Toc163668405" w:history="1">
            <w:r w:rsidRPr="00673EAF">
              <w:rPr>
                <w:rStyle w:val="Hyperlink"/>
              </w:rPr>
              <w:t>2</w:t>
            </w:r>
            <w:r>
              <w:rPr>
                <w:rFonts w:asciiTheme="minorHAnsi" w:eastAsiaTheme="minorEastAsia" w:hAnsiTheme="minorHAnsi" w:cstheme="minorBidi"/>
                <w:kern w:val="2"/>
                <w:sz w:val="22"/>
                <w:szCs w:val="22"/>
                <w:lang w:eastAsia="en-GB"/>
                <w14:ligatures w14:val="standardContextual"/>
              </w:rPr>
              <w:tab/>
            </w:r>
            <w:r w:rsidRPr="00673EAF">
              <w:rPr>
                <w:rStyle w:val="Hyperlink"/>
              </w:rPr>
              <w:t>References</w:t>
            </w:r>
            <w:r>
              <w:rPr>
                <w:webHidden/>
              </w:rPr>
              <w:tab/>
            </w:r>
            <w:r>
              <w:rPr>
                <w:webHidden/>
              </w:rPr>
              <w:fldChar w:fldCharType="begin"/>
            </w:r>
            <w:r>
              <w:rPr>
                <w:webHidden/>
              </w:rPr>
              <w:instrText xml:space="preserve"> PAGEREF _Toc163668405 \h </w:instrText>
            </w:r>
            <w:r>
              <w:rPr>
                <w:webHidden/>
              </w:rPr>
            </w:r>
            <w:r>
              <w:rPr>
                <w:webHidden/>
              </w:rPr>
              <w:fldChar w:fldCharType="separate"/>
            </w:r>
            <w:r>
              <w:rPr>
                <w:webHidden/>
              </w:rPr>
              <w:t>4</w:t>
            </w:r>
            <w:r>
              <w:rPr>
                <w:webHidden/>
              </w:rPr>
              <w:fldChar w:fldCharType="end"/>
            </w:r>
          </w:hyperlink>
        </w:p>
        <w:p w14:paraId="3B7508B7" w14:textId="5F651D15" w:rsidR="00814F46" w:rsidRDefault="00814F46">
          <w:pPr>
            <w:pStyle w:val="TOC1"/>
            <w:rPr>
              <w:rFonts w:asciiTheme="minorHAnsi" w:eastAsiaTheme="minorEastAsia" w:hAnsiTheme="minorHAnsi" w:cstheme="minorBidi"/>
              <w:kern w:val="2"/>
              <w:sz w:val="22"/>
              <w:szCs w:val="22"/>
              <w:lang w:eastAsia="en-GB"/>
              <w14:ligatures w14:val="standardContextual"/>
            </w:rPr>
          </w:pPr>
          <w:hyperlink w:anchor="_Toc163668406" w:history="1">
            <w:r w:rsidRPr="00673EAF">
              <w:rPr>
                <w:rStyle w:val="Hyperlink"/>
              </w:rPr>
              <w:t>3</w:t>
            </w:r>
            <w:r>
              <w:rPr>
                <w:rFonts w:asciiTheme="minorHAnsi" w:eastAsiaTheme="minorEastAsia" w:hAnsiTheme="minorHAnsi" w:cstheme="minorBidi"/>
                <w:kern w:val="2"/>
                <w:sz w:val="22"/>
                <w:szCs w:val="22"/>
                <w:lang w:eastAsia="en-GB"/>
                <w14:ligatures w14:val="standardContextual"/>
              </w:rPr>
              <w:tab/>
            </w:r>
            <w:r w:rsidRPr="00673EAF">
              <w:rPr>
                <w:rStyle w:val="Hyperlink"/>
              </w:rPr>
              <w:t>Definitions</w:t>
            </w:r>
            <w:r>
              <w:rPr>
                <w:webHidden/>
              </w:rPr>
              <w:tab/>
            </w:r>
            <w:r>
              <w:rPr>
                <w:webHidden/>
              </w:rPr>
              <w:fldChar w:fldCharType="begin"/>
            </w:r>
            <w:r>
              <w:rPr>
                <w:webHidden/>
              </w:rPr>
              <w:instrText xml:space="preserve"> PAGEREF _Toc163668406 \h </w:instrText>
            </w:r>
            <w:r>
              <w:rPr>
                <w:webHidden/>
              </w:rPr>
            </w:r>
            <w:r>
              <w:rPr>
                <w:webHidden/>
              </w:rPr>
              <w:fldChar w:fldCharType="separate"/>
            </w:r>
            <w:r>
              <w:rPr>
                <w:webHidden/>
              </w:rPr>
              <w:t>4</w:t>
            </w:r>
            <w:r>
              <w:rPr>
                <w:webHidden/>
              </w:rPr>
              <w:fldChar w:fldCharType="end"/>
            </w:r>
          </w:hyperlink>
        </w:p>
        <w:p w14:paraId="13DC379D" w14:textId="3301FD08" w:rsidR="00814F46" w:rsidRDefault="00814F46">
          <w:pPr>
            <w:pStyle w:val="TOC2"/>
            <w:rPr>
              <w:rFonts w:asciiTheme="minorHAnsi" w:eastAsiaTheme="minorEastAsia" w:hAnsiTheme="minorHAnsi" w:cstheme="minorBidi"/>
              <w:kern w:val="2"/>
              <w:sz w:val="22"/>
              <w:szCs w:val="22"/>
              <w:lang w:eastAsia="en-GB"/>
              <w14:ligatures w14:val="standardContextual"/>
            </w:rPr>
          </w:pPr>
          <w:hyperlink w:anchor="_Toc163668407" w:history="1">
            <w:r w:rsidRPr="00673EAF">
              <w:rPr>
                <w:rStyle w:val="Hyperlink"/>
              </w:rPr>
              <w:t>3.1</w:t>
            </w:r>
            <w:r>
              <w:rPr>
                <w:rFonts w:asciiTheme="minorHAnsi" w:eastAsiaTheme="minorEastAsia" w:hAnsiTheme="minorHAnsi" w:cstheme="minorBidi"/>
                <w:kern w:val="2"/>
                <w:sz w:val="22"/>
                <w:szCs w:val="22"/>
                <w:lang w:eastAsia="en-GB"/>
                <w14:ligatures w14:val="standardContextual"/>
              </w:rPr>
              <w:tab/>
            </w:r>
            <w:r w:rsidRPr="00673EAF">
              <w:rPr>
                <w:rStyle w:val="Hyperlink"/>
              </w:rPr>
              <w:t>Terms defined elsewhere</w:t>
            </w:r>
            <w:r>
              <w:rPr>
                <w:webHidden/>
              </w:rPr>
              <w:tab/>
            </w:r>
            <w:r>
              <w:rPr>
                <w:webHidden/>
              </w:rPr>
              <w:fldChar w:fldCharType="begin"/>
            </w:r>
            <w:r>
              <w:rPr>
                <w:webHidden/>
              </w:rPr>
              <w:instrText xml:space="preserve"> PAGEREF _Toc163668407 \h </w:instrText>
            </w:r>
            <w:r>
              <w:rPr>
                <w:webHidden/>
              </w:rPr>
            </w:r>
            <w:r>
              <w:rPr>
                <w:webHidden/>
              </w:rPr>
              <w:fldChar w:fldCharType="separate"/>
            </w:r>
            <w:r>
              <w:rPr>
                <w:webHidden/>
              </w:rPr>
              <w:t>4</w:t>
            </w:r>
            <w:r>
              <w:rPr>
                <w:webHidden/>
              </w:rPr>
              <w:fldChar w:fldCharType="end"/>
            </w:r>
          </w:hyperlink>
        </w:p>
        <w:p w14:paraId="024E416E" w14:textId="48C2BF8B" w:rsidR="00814F46" w:rsidRDefault="00814F46">
          <w:pPr>
            <w:pStyle w:val="TOC2"/>
            <w:rPr>
              <w:rFonts w:asciiTheme="minorHAnsi" w:eastAsiaTheme="minorEastAsia" w:hAnsiTheme="minorHAnsi" w:cstheme="minorBidi"/>
              <w:kern w:val="2"/>
              <w:sz w:val="22"/>
              <w:szCs w:val="22"/>
              <w:lang w:eastAsia="en-GB"/>
              <w14:ligatures w14:val="standardContextual"/>
            </w:rPr>
          </w:pPr>
          <w:hyperlink w:anchor="_Toc163668408" w:history="1">
            <w:r w:rsidRPr="00673EAF">
              <w:rPr>
                <w:rStyle w:val="Hyperlink"/>
              </w:rPr>
              <w:t>3.2</w:t>
            </w:r>
            <w:r>
              <w:rPr>
                <w:rFonts w:asciiTheme="minorHAnsi" w:eastAsiaTheme="minorEastAsia" w:hAnsiTheme="minorHAnsi" w:cstheme="minorBidi"/>
                <w:kern w:val="2"/>
                <w:sz w:val="22"/>
                <w:szCs w:val="22"/>
                <w:lang w:eastAsia="en-GB"/>
                <w14:ligatures w14:val="standardContextual"/>
              </w:rPr>
              <w:tab/>
            </w:r>
            <w:r w:rsidRPr="00673EAF">
              <w:rPr>
                <w:rStyle w:val="Hyperlink"/>
              </w:rPr>
              <w:t>Terms defined in this Technical Specification</w:t>
            </w:r>
            <w:r>
              <w:rPr>
                <w:webHidden/>
              </w:rPr>
              <w:tab/>
            </w:r>
            <w:r>
              <w:rPr>
                <w:webHidden/>
              </w:rPr>
              <w:fldChar w:fldCharType="begin"/>
            </w:r>
            <w:r>
              <w:rPr>
                <w:webHidden/>
              </w:rPr>
              <w:instrText xml:space="preserve"> PAGEREF _Toc163668408 \h </w:instrText>
            </w:r>
            <w:r>
              <w:rPr>
                <w:webHidden/>
              </w:rPr>
            </w:r>
            <w:r>
              <w:rPr>
                <w:webHidden/>
              </w:rPr>
              <w:fldChar w:fldCharType="separate"/>
            </w:r>
            <w:r>
              <w:rPr>
                <w:webHidden/>
              </w:rPr>
              <w:t>4</w:t>
            </w:r>
            <w:r>
              <w:rPr>
                <w:webHidden/>
              </w:rPr>
              <w:fldChar w:fldCharType="end"/>
            </w:r>
          </w:hyperlink>
        </w:p>
        <w:p w14:paraId="0F30BFB4" w14:textId="48CD38E6" w:rsidR="00814F46" w:rsidRDefault="00814F46">
          <w:pPr>
            <w:pStyle w:val="TOC1"/>
            <w:rPr>
              <w:rFonts w:asciiTheme="minorHAnsi" w:eastAsiaTheme="minorEastAsia" w:hAnsiTheme="minorHAnsi" w:cstheme="minorBidi"/>
              <w:kern w:val="2"/>
              <w:sz w:val="22"/>
              <w:szCs w:val="22"/>
              <w:lang w:eastAsia="en-GB"/>
              <w14:ligatures w14:val="standardContextual"/>
            </w:rPr>
          </w:pPr>
          <w:hyperlink w:anchor="_Toc163668409" w:history="1">
            <w:r w:rsidRPr="00673EAF">
              <w:rPr>
                <w:rStyle w:val="Hyperlink"/>
              </w:rPr>
              <w:t>4</w:t>
            </w:r>
            <w:r>
              <w:rPr>
                <w:rFonts w:asciiTheme="minorHAnsi" w:eastAsiaTheme="minorEastAsia" w:hAnsiTheme="minorHAnsi" w:cstheme="minorBidi"/>
                <w:kern w:val="2"/>
                <w:sz w:val="22"/>
                <w:szCs w:val="22"/>
                <w:lang w:eastAsia="en-GB"/>
                <w14:ligatures w14:val="standardContextual"/>
              </w:rPr>
              <w:tab/>
            </w:r>
            <w:r w:rsidRPr="00673EAF">
              <w:rPr>
                <w:rStyle w:val="Hyperlink"/>
              </w:rPr>
              <w:t>Abbreviations and acronyms</w:t>
            </w:r>
            <w:r>
              <w:rPr>
                <w:webHidden/>
              </w:rPr>
              <w:tab/>
            </w:r>
            <w:r>
              <w:rPr>
                <w:webHidden/>
              </w:rPr>
              <w:fldChar w:fldCharType="begin"/>
            </w:r>
            <w:r>
              <w:rPr>
                <w:webHidden/>
              </w:rPr>
              <w:instrText xml:space="preserve"> PAGEREF _Toc163668409 \h </w:instrText>
            </w:r>
            <w:r>
              <w:rPr>
                <w:webHidden/>
              </w:rPr>
            </w:r>
            <w:r>
              <w:rPr>
                <w:webHidden/>
              </w:rPr>
              <w:fldChar w:fldCharType="separate"/>
            </w:r>
            <w:r>
              <w:rPr>
                <w:webHidden/>
              </w:rPr>
              <w:t>4</w:t>
            </w:r>
            <w:r>
              <w:rPr>
                <w:webHidden/>
              </w:rPr>
              <w:fldChar w:fldCharType="end"/>
            </w:r>
          </w:hyperlink>
        </w:p>
        <w:p w14:paraId="5C370C58" w14:textId="26768811" w:rsidR="00814F46" w:rsidRDefault="00814F46">
          <w:pPr>
            <w:pStyle w:val="TOC1"/>
            <w:rPr>
              <w:rFonts w:asciiTheme="minorHAnsi" w:eastAsiaTheme="minorEastAsia" w:hAnsiTheme="minorHAnsi" w:cstheme="minorBidi"/>
              <w:kern w:val="2"/>
              <w:sz w:val="22"/>
              <w:szCs w:val="22"/>
              <w:lang w:eastAsia="en-GB"/>
              <w14:ligatures w14:val="standardContextual"/>
            </w:rPr>
          </w:pPr>
          <w:hyperlink w:anchor="_Toc163668410" w:history="1">
            <w:r w:rsidRPr="00673EAF">
              <w:rPr>
                <w:rStyle w:val="Hyperlink"/>
              </w:rPr>
              <w:t>5</w:t>
            </w:r>
            <w:r>
              <w:rPr>
                <w:rFonts w:asciiTheme="minorHAnsi" w:eastAsiaTheme="minorEastAsia" w:hAnsiTheme="minorHAnsi" w:cstheme="minorBidi"/>
                <w:kern w:val="2"/>
                <w:sz w:val="22"/>
                <w:szCs w:val="22"/>
                <w:lang w:eastAsia="en-GB"/>
                <w14:ligatures w14:val="standardContextual"/>
              </w:rPr>
              <w:tab/>
            </w:r>
            <w:r w:rsidRPr="00673EAF">
              <w:rPr>
                <w:rStyle w:val="Hyperlink"/>
              </w:rPr>
              <w:t>Conventions</w:t>
            </w:r>
            <w:r>
              <w:rPr>
                <w:webHidden/>
              </w:rPr>
              <w:tab/>
            </w:r>
            <w:r>
              <w:rPr>
                <w:webHidden/>
              </w:rPr>
              <w:fldChar w:fldCharType="begin"/>
            </w:r>
            <w:r>
              <w:rPr>
                <w:webHidden/>
              </w:rPr>
              <w:instrText xml:space="preserve"> PAGEREF _Toc163668410 \h </w:instrText>
            </w:r>
            <w:r>
              <w:rPr>
                <w:webHidden/>
              </w:rPr>
            </w:r>
            <w:r>
              <w:rPr>
                <w:webHidden/>
              </w:rPr>
              <w:fldChar w:fldCharType="separate"/>
            </w:r>
            <w:r>
              <w:rPr>
                <w:webHidden/>
              </w:rPr>
              <w:t>5</w:t>
            </w:r>
            <w:r>
              <w:rPr>
                <w:webHidden/>
              </w:rPr>
              <w:fldChar w:fldCharType="end"/>
            </w:r>
          </w:hyperlink>
        </w:p>
        <w:p w14:paraId="46E18667" w14:textId="56140A32" w:rsidR="00814F46" w:rsidRDefault="00814F46">
          <w:pPr>
            <w:pStyle w:val="TOC1"/>
            <w:rPr>
              <w:rFonts w:asciiTheme="minorHAnsi" w:eastAsiaTheme="minorEastAsia" w:hAnsiTheme="minorHAnsi" w:cstheme="minorBidi"/>
              <w:kern w:val="2"/>
              <w:sz w:val="22"/>
              <w:szCs w:val="22"/>
              <w:lang w:eastAsia="en-GB"/>
              <w14:ligatures w14:val="standardContextual"/>
            </w:rPr>
          </w:pPr>
          <w:hyperlink w:anchor="_Toc163668411" w:history="1">
            <w:r w:rsidRPr="00673EAF">
              <w:rPr>
                <w:rStyle w:val="Hyperlink"/>
              </w:rPr>
              <w:t>6</w:t>
            </w:r>
            <w:r>
              <w:rPr>
                <w:rFonts w:asciiTheme="minorHAnsi" w:eastAsiaTheme="minorEastAsia" w:hAnsiTheme="minorHAnsi" w:cstheme="minorBidi"/>
                <w:kern w:val="2"/>
                <w:sz w:val="22"/>
                <w:szCs w:val="22"/>
                <w:lang w:eastAsia="en-GB"/>
                <w14:ligatures w14:val="standardContextual"/>
              </w:rPr>
              <w:tab/>
            </w:r>
            <w:r w:rsidRPr="00673EAF">
              <w:rPr>
                <w:rStyle w:val="Hyperlink"/>
              </w:rPr>
              <w:t>User requirements and reference model for Testbed as a Service</w:t>
            </w:r>
            <w:r>
              <w:rPr>
                <w:webHidden/>
              </w:rPr>
              <w:tab/>
            </w:r>
            <w:r>
              <w:rPr>
                <w:webHidden/>
              </w:rPr>
              <w:fldChar w:fldCharType="begin"/>
            </w:r>
            <w:r>
              <w:rPr>
                <w:webHidden/>
              </w:rPr>
              <w:instrText xml:space="preserve"> PAGEREF _Toc163668411 \h </w:instrText>
            </w:r>
            <w:r>
              <w:rPr>
                <w:webHidden/>
              </w:rPr>
            </w:r>
            <w:r>
              <w:rPr>
                <w:webHidden/>
              </w:rPr>
              <w:fldChar w:fldCharType="separate"/>
            </w:r>
            <w:r>
              <w:rPr>
                <w:webHidden/>
              </w:rPr>
              <w:t>5</w:t>
            </w:r>
            <w:r>
              <w:rPr>
                <w:webHidden/>
              </w:rPr>
              <w:fldChar w:fldCharType="end"/>
            </w:r>
          </w:hyperlink>
        </w:p>
        <w:p w14:paraId="54EDEF9D" w14:textId="7134F08D" w:rsidR="00814F46" w:rsidRDefault="00814F46">
          <w:pPr>
            <w:pStyle w:val="TOC1"/>
            <w:rPr>
              <w:rFonts w:asciiTheme="minorHAnsi" w:eastAsiaTheme="minorEastAsia" w:hAnsiTheme="minorHAnsi" w:cstheme="minorBidi"/>
              <w:kern w:val="2"/>
              <w:sz w:val="22"/>
              <w:szCs w:val="22"/>
              <w:lang w:eastAsia="en-GB"/>
              <w14:ligatures w14:val="standardContextual"/>
            </w:rPr>
          </w:pPr>
          <w:hyperlink w:anchor="_Toc163668412" w:history="1">
            <w:r w:rsidRPr="00673EAF">
              <w:rPr>
                <w:rStyle w:val="Hyperlink"/>
              </w:rPr>
              <w:t>Bibliography</w:t>
            </w:r>
            <w:r>
              <w:rPr>
                <w:webHidden/>
              </w:rPr>
              <w:tab/>
            </w:r>
            <w:r>
              <w:rPr>
                <w:webHidden/>
              </w:rPr>
              <w:fldChar w:fldCharType="begin"/>
            </w:r>
            <w:r>
              <w:rPr>
                <w:webHidden/>
              </w:rPr>
              <w:instrText xml:space="preserve"> PAGEREF _Toc163668412 \h </w:instrText>
            </w:r>
            <w:r>
              <w:rPr>
                <w:webHidden/>
              </w:rPr>
            </w:r>
            <w:r>
              <w:rPr>
                <w:webHidden/>
              </w:rPr>
              <w:fldChar w:fldCharType="separate"/>
            </w:r>
            <w:r>
              <w:rPr>
                <w:webHidden/>
              </w:rPr>
              <w:t>8</w:t>
            </w:r>
            <w:r>
              <w:rPr>
                <w:webHidden/>
              </w:rPr>
              <w:fldChar w:fldCharType="end"/>
            </w:r>
          </w:hyperlink>
        </w:p>
        <w:p w14:paraId="6A588BB0" w14:textId="470E3DD7" w:rsidR="00035837" w:rsidRDefault="00035837">
          <w:r>
            <w:rPr>
              <w:b/>
              <w:bCs/>
              <w:noProof/>
            </w:rPr>
            <w:fldChar w:fldCharType="end"/>
          </w:r>
        </w:p>
      </w:sdtContent>
    </w:sdt>
    <w:p w14:paraId="52960CE2" w14:textId="77777777" w:rsidR="004A106E" w:rsidRPr="00EC2A42" w:rsidRDefault="004A106E" w:rsidP="009A2A8F">
      <w:pPr>
        <w:pStyle w:val="Heading1"/>
        <w:pageBreakBefore/>
        <w:ind w:left="792" w:hanging="792"/>
      </w:pPr>
      <w:bookmarkStart w:id="8" w:name="_Toc163668404"/>
      <w:r w:rsidRPr="00EC2A42">
        <w:lastRenderedPageBreak/>
        <w:t>1</w:t>
      </w:r>
      <w:r w:rsidRPr="00EC2A42">
        <w:tab/>
        <w:t>Scope</w:t>
      </w:r>
      <w:bookmarkEnd w:id="8"/>
    </w:p>
    <w:p w14:paraId="52960CE3" w14:textId="48952C7E" w:rsidR="004A106E" w:rsidRDefault="005C5954" w:rsidP="00745A00">
      <w:r w:rsidRPr="005C5954">
        <w:t xml:space="preserve">This document is the </w:t>
      </w:r>
      <w:r w:rsidR="00ED3570">
        <w:t>Recommendation</w:t>
      </w:r>
      <w:r w:rsidRPr="005C5954">
        <w:t xml:space="preserve"> of the user requirements and reference model for Testbed as a Service (TaaS). It </w:t>
      </w:r>
      <w:r w:rsidR="00F77D64">
        <w:t>defines</w:t>
      </w:r>
      <w:r w:rsidR="00F77D64" w:rsidRPr="005C5954">
        <w:t xml:space="preserve"> </w:t>
      </w:r>
      <w:r w:rsidRPr="005C5954">
        <w:t>the specific requirements for TaaS with the user’s perspective.</w:t>
      </w:r>
      <w:r>
        <w:t xml:space="preserve"> </w:t>
      </w:r>
      <w:r w:rsidR="00BA4716">
        <w:t xml:space="preserve">This </w:t>
      </w:r>
      <w:r w:rsidR="00ED3570">
        <w:t>Recommendation</w:t>
      </w:r>
      <w:r w:rsidR="00BA4716">
        <w:t xml:space="preserve"> </w:t>
      </w:r>
      <w:r w:rsidR="00F77D64">
        <w:t xml:space="preserve">describes </w:t>
      </w:r>
      <w:r w:rsidR="00BA4716">
        <w:t>the interconnection of testbeds through the testbed management system.</w:t>
      </w:r>
      <w:r w:rsidR="001D6AA6">
        <w:t xml:space="preserve"> Other aspects like business, polices and monetization are taken into account in this </w:t>
      </w:r>
      <w:r w:rsidR="00ED3570">
        <w:t>Recommendation.</w:t>
      </w:r>
      <w:r w:rsidR="004F0936">
        <w:t xml:space="preserve"> </w:t>
      </w:r>
    </w:p>
    <w:p w14:paraId="52960CE4" w14:textId="77777777" w:rsidR="004A106E" w:rsidRPr="00EC2A42" w:rsidRDefault="004A106E" w:rsidP="009D235C">
      <w:pPr>
        <w:pStyle w:val="Heading1"/>
      </w:pPr>
      <w:bookmarkStart w:id="9" w:name="_Toc163668405"/>
      <w:r w:rsidRPr="00EC2A42">
        <w:t>2</w:t>
      </w:r>
      <w:r w:rsidRPr="00EC2A42">
        <w:tab/>
        <w:t>References</w:t>
      </w:r>
      <w:bookmarkEnd w:id="9"/>
    </w:p>
    <w:p w14:paraId="640D2A93" w14:textId="1038B884" w:rsidR="00906096" w:rsidRDefault="00906096" w:rsidP="00E40511">
      <w:r w:rsidRPr="00906096">
        <w:t>The following ITU-T Recommendations and other references contain provisions which, through</w:t>
      </w:r>
      <w:r>
        <w:t xml:space="preserve"> </w:t>
      </w:r>
      <w:r w:rsidRPr="00906096">
        <w:t>reference in this text, constitute provisions of th</w:t>
      </w:r>
      <w:r w:rsidR="007A0C8B">
        <w:t>is</w:t>
      </w:r>
      <w:r w:rsidRPr="00906096">
        <w:t xml:space="preserve"> </w:t>
      </w:r>
      <w:r w:rsidR="00ED3570">
        <w:t>Recommendation</w:t>
      </w:r>
      <w:r w:rsidRPr="00906096">
        <w:t>. At the time of publication, the editions indicated were valid. All Recommendations and other references are subject to revision; users of th</w:t>
      </w:r>
      <w:r w:rsidR="007A0C8B">
        <w:t>is</w:t>
      </w:r>
      <w:r w:rsidRPr="00906096">
        <w:t xml:space="preserve"> </w:t>
      </w:r>
      <w:r w:rsidR="00ED3570">
        <w:t>Recommendation</w:t>
      </w:r>
      <w:r w:rsidRPr="00906096">
        <w:t xml:space="preserve"> are therefore encouraged to investigate the possibility of applying the most recent edition of the Recommendations and other references listed below. A list of the currently valid ITU-T Recommendations is regularly published. The reference to a document within th</w:t>
      </w:r>
      <w:r w:rsidR="00EC737A">
        <w:t>i</w:t>
      </w:r>
      <w:r w:rsidRPr="00906096">
        <w:t xml:space="preserve">s </w:t>
      </w:r>
      <w:r w:rsidR="00ED3570">
        <w:t>Recommendation</w:t>
      </w:r>
      <w:r w:rsidRPr="00906096">
        <w:t xml:space="preserve"> does not give it, as a stand-alone document, the status of a Recommendation.</w:t>
      </w:r>
    </w:p>
    <w:p w14:paraId="52960CE6" w14:textId="59A3EAE5" w:rsidR="004A106E" w:rsidRPr="005801F1" w:rsidRDefault="004A106E" w:rsidP="00C20FB0">
      <w:pPr>
        <w:pStyle w:val="Reftext"/>
      </w:pPr>
      <w:r w:rsidRPr="005801F1">
        <w:t>[</w:t>
      </w:r>
      <w:r w:rsidR="00F31B0E" w:rsidRPr="005801F1">
        <w:t xml:space="preserve">ITU-T </w:t>
      </w:r>
      <w:r w:rsidR="00D32F19" w:rsidRPr="005801F1">
        <w:t>Q.4068</w:t>
      </w:r>
      <w:r w:rsidRPr="005801F1">
        <w:t>]</w:t>
      </w:r>
      <w:r w:rsidRPr="005801F1">
        <w:tab/>
      </w:r>
      <w:r w:rsidR="005D2541" w:rsidRPr="00D32F19">
        <w:t>R</w:t>
      </w:r>
      <w:r w:rsidRPr="00D32F19">
        <w:t xml:space="preserve">ecommendation </w:t>
      </w:r>
      <w:r w:rsidR="005D2541" w:rsidRPr="00D32F19">
        <w:t xml:space="preserve">ITU-T </w:t>
      </w:r>
      <w:r w:rsidR="00D32F19" w:rsidRPr="00D32F19">
        <w:t>Q.4068</w:t>
      </w:r>
      <w:r w:rsidRPr="00D32F19">
        <w:t xml:space="preserve"> (</w:t>
      </w:r>
      <w:r w:rsidR="00D32F19" w:rsidRPr="00D32F19">
        <w:t>08/202</w:t>
      </w:r>
      <w:r w:rsidR="00A55A7B">
        <w:t>1</w:t>
      </w:r>
      <w:r w:rsidRPr="00D32F19">
        <w:t>)</w:t>
      </w:r>
      <w:r w:rsidR="00B774CF" w:rsidRPr="00D32F19">
        <w:t>,</w:t>
      </w:r>
      <w:r w:rsidRPr="00D32F19">
        <w:t xml:space="preserve"> </w:t>
      </w:r>
      <w:r w:rsidR="00D32F19" w:rsidRPr="00D32F19">
        <w:rPr>
          <w:i/>
          <w:iCs/>
        </w:rPr>
        <w:t>Open application program interfaces (APIs) for interoperable testbed federations.</w:t>
      </w:r>
    </w:p>
    <w:p w14:paraId="52960CE7" w14:textId="77777777" w:rsidR="004A106E" w:rsidRPr="00EC2A42" w:rsidRDefault="004A106E" w:rsidP="004A106E">
      <w:pPr>
        <w:pStyle w:val="Heading1"/>
      </w:pPr>
      <w:bookmarkStart w:id="10" w:name="_Toc163668406"/>
      <w:r w:rsidRPr="00EC2A42">
        <w:t>3</w:t>
      </w:r>
      <w:r w:rsidRPr="00EC2A42">
        <w:tab/>
        <w:t>Definitions</w:t>
      </w:r>
      <w:bookmarkEnd w:id="10"/>
    </w:p>
    <w:p w14:paraId="52960CE9" w14:textId="77777777" w:rsidR="004A106E" w:rsidRPr="00EC2A42" w:rsidRDefault="004A106E" w:rsidP="004A106E">
      <w:pPr>
        <w:pStyle w:val="Heading2"/>
      </w:pPr>
      <w:bookmarkStart w:id="11" w:name="_Toc163668407"/>
      <w:r w:rsidRPr="00EC2A42">
        <w:t>3.1</w:t>
      </w:r>
      <w:r w:rsidRPr="00EC2A42">
        <w:tab/>
      </w:r>
      <w:r w:rsidR="00701334" w:rsidRPr="00EC2A42">
        <w:t>T</w:t>
      </w:r>
      <w:r w:rsidRPr="00EC2A42">
        <w:t xml:space="preserve">erms defined </w:t>
      </w:r>
      <w:r w:rsidR="00284941" w:rsidRPr="00EC2A42">
        <w:t>elsewhere</w:t>
      </w:r>
      <w:bookmarkEnd w:id="11"/>
    </w:p>
    <w:p w14:paraId="52960CEB" w14:textId="6B0B609D" w:rsidR="00701334" w:rsidRDefault="00701334" w:rsidP="001078F7">
      <w:r w:rsidRPr="00EC2A42">
        <w:t>Th</w:t>
      </w:r>
      <w:r w:rsidR="00144C74">
        <w:t>is</w:t>
      </w:r>
      <w:r w:rsidRPr="00EC2A42">
        <w:t xml:space="preserve"> </w:t>
      </w:r>
      <w:r w:rsidR="00ED3570">
        <w:t>Recommendation</w:t>
      </w:r>
      <w:r w:rsidRPr="00EC2A42">
        <w:t xml:space="preserve"> use</w:t>
      </w:r>
      <w:r w:rsidR="00144C74">
        <w:t>s</w:t>
      </w:r>
      <w:r w:rsidRPr="00EC2A42">
        <w:t xml:space="preserve"> the following terms defined elsewhere:</w:t>
      </w:r>
    </w:p>
    <w:p w14:paraId="6DA45ECB" w14:textId="1D7BF67A" w:rsidR="006D4F15" w:rsidRDefault="006D4F15" w:rsidP="006D4F15">
      <w:pPr>
        <w:tabs>
          <w:tab w:val="left" w:pos="851"/>
        </w:tabs>
      </w:pPr>
      <w:r w:rsidRPr="006E3981">
        <w:rPr>
          <w:b/>
          <w:bCs/>
        </w:rPr>
        <w:t>3.1.</w:t>
      </w:r>
      <w:r>
        <w:rPr>
          <w:b/>
          <w:bCs/>
        </w:rPr>
        <w:t>1</w:t>
      </w:r>
      <w:r w:rsidRPr="006E3981">
        <w:rPr>
          <w:b/>
          <w:bCs/>
        </w:rPr>
        <w:tab/>
      </w:r>
      <w:r>
        <w:rPr>
          <w:b/>
          <w:bCs/>
        </w:rPr>
        <w:t>experiment</w:t>
      </w:r>
      <w:r w:rsidRPr="006E3981">
        <w:t xml:space="preserve"> [</w:t>
      </w:r>
      <w:r>
        <w:t xml:space="preserve">b-ISO </w:t>
      </w:r>
      <w:r w:rsidRPr="006D4F15">
        <w:t>3534-3</w:t>
      </w:r>
      <w:r w:rsidRPr="006E3981">
        <w:t>]:</w:t>
      </w:r>
      <w:r>
        <w:t xml:space="preserve"> </w:t>
      </w:r>
      <w:r w:rsidR="00F821E0">
        <w:t>P</w:t>
      </w:r>
      <w:r w:rsidRPr="006D4F15">
        <w:t>urposive investigation of a system through selective adjustment of controllable conditions and allocation of resources</w:t>
      </w:r>
      <w:r w:rsidRPr="009D1D97">
        <w:t>.</w:t>
      </w:r>
    </w:p>
    <w:p w14:paraId="629040E5" w14:textId="30F74D06" w:rsidR="009D1D97" w:rsidRPr="00EC2A42" w:rsidRDefault="009D1D97" w:rsidP="009D1D97">
      <w:pPr>
        <w:tabs>
          <w:tab w:val="left" w:pos="851"/>
        </w:tabs>
      </w:pPr>
      <w:r w:rsidRPr="006E3981">
        <w:rPr>
          <w:b/>
          <w:bCs/>
        </w:rPr>
        <w:t>3.1.</w:t>
      </w:r>
      <w:r w:rsidR="006D4F15">
        <w:rPr>
          <w:b/>
          <w:bCs/>
        </w:rPr>
        <w:t>2</w:t>
      </w:r>
      <w:r w:rsidRPr="006E3981">
        <w:rPr>
          <w:b/>
          <w:bCs/>
        </w:rPr>
        <w:tab/>
      </w:r>
      <w:r>
        <w:rPr>
          <w:b/>
          <w:bCs/>
        </w:rPr>
        <w:t>resource</w:t>
      </w:r>
      <w:r w:rsidRPr="006E3981">
        <w:t xml:space="preserve"> [</w:t>
      </w:r>
      <w:r>
        <w:t>b-ITU-R BT.1699</w:t>
      </w:r>
      <w:r w:rsidRPr="006E3981">
        <w:t xml:space="preserve">]: </w:t>
      </w:r>
      <w:r w:rsidRPr="009D1D97">
        <w:t>A network data object or a service which is uniquely identified in a network. – A well-defined capability or asset of a system entity, which can be used to contribute to the realization of a service. Examples: MPEG decoder, graphics system.</w:t>
      </w:r>
    </w:p>
    <w:p w14:paraId="52960CEC" w14:textId="7476C5DA" w:rsidR="004A106E" w:rsidRDefault="004A106E" w:rsidP="006E3981">
      <w:pPr>
        <w:tabs>
          <w:tab w:val="left" w:pos="851"/>
        </w:tabs>
      </w:pPr>
      <w:r w:rsidRPr="006E3981">
        <w:rPr>
          <w:b/>
          <w:bCs/>
        </w:rPr>
        <w:t>3.1.</w:t>
      </w:r>
      <w:r w:rsidR="006D4F15">
        <w:rPr>
          <w:b/>
          <w:bCs/>
        </w:rPr>
        <w:t>3</w:t>
      </w:r>
      <w:r w:rsidRPr="006E3981">
        <w:rPr>
          <w:b/>
          <w:bCs/>
        </w:rPr>
        <w:tab/>
      </w:r>
      <w:r w:rsidR="001907FC">
        <w:rPr>
          <w:b/>
          <w:bCs/>
        </w:rPr>
        <w:t>testbed</w:t>
      </w:r>
      <w:r w:rsidRPr="006E3981">
        <w:t xml:space="preserve"> [</w:t>
      </w:r>
      <w:r w:rsidR="001D3A17">
        <w:t>ITU-T Q.4068</w:t>
      </w:r>
      <w:r w:rsidRPr="006E3981">
        <w:t>]</w:t>
      </w:r>
      <w:r w:rsidR="003352F5" w:rsidRPr="006E3981">
        <w:t>:</w:t>
      </w:r>
      <w:r w:rsidRPr="006E3981">
        <w:t xml:space="preserve"> </w:t>
      </w:r>
      <w:r w:rsidR="001D3A17">
        <w:t>Platform to realise scientific tests with new technologies on an environment fully controlled by experimenters</w:t>
      </w:r>
      <w:r w:rsidR="0023670C">
        <w:t>.</w:t>
      </w:r>
    </w:p>
    <w:p w14:paraId="0B9133EF" w14:textId="1565F6D2" w:rsidR="00CE6180" w:rsidRPr="006E3981" w:rsidRDefault="00CE6180" w:rsidP="006E3981">
      <w:pPr>
        <w:tabs>
          <w:tab w:val="left" w:pos="851"/>
        </w:tabs>
      </w:pPr>
      <w:r>
        <w:rPr>
          <w:b/>
          <w:bCs/>
        </w:rPr>
        <w:t>3.1.4</w:t>
      </w:r>
      <w:r>
        <w:rPr>
          <w:b/>
          <w:bCs/>
        </w:rPr>
        <w:tab/>
        <w:t xml:space="preserve">Testbed as a Service </w:t>
      </w:r>
      <w:bookmarkStart w:id="12" w:name="_Hlk139289315"/>
      <w:r w:rsidRPr="00CE6180">
        <w:t>[</w:t>
      </w:r>
      <w:r w:rsidR="00577D1C">
        <w:t>b-</w:t>
      </w:r>
      <w:r w:rsidR="0053485E" w:rsidRPr="00577D1C">
        <w:t>ITU-T Q</w:t>
      </w:r>
      <w:r w:rsidR="00577D1C" w:rsidRPr="00577D1C">
        <w:t>STR</w:t>
      </w:r>
      <w:r w:rsidR="0053485E" w:rsidRPr="00577D1C">
        <w:t>.F</w:t>
      </w:r>
      <w:r w:rsidR="00577D1C" w:rsidRPr="00577D1C">
        <w:t>T</w:t>
      </w:r>
      <w:r w:rsidR="0053485E" w:rsidRPr="00577D1C">
        <w:t>T</w:t>
      </w:r>
      <w:r w:rsidRPr="00CE6180">
        <w:t>]</w:t>
      </w:r>
      <w:r w:rsidRPr="006E3981">
        <w:t xml:space="preserve">: </w:t>
      </w:r>
      <w:r w:rsidR="000748CB" w:rsidRPr="0056473F">
        <w:t xml:space="preserve">Refers to the offering of a testbed by its owner to users based on a defined policy framework. This framework may include service level agreements (SLAs), pricing models, usage time frames, and testbed availability. Users can access the testbed to run tests, </w:t>
      </w:r>
      <w:proofErr w:type="spellStart"/>
      <w:r w:rsidR="000748CB" w:rsidRPr="0056473F">
        <w:t>analyze</w:t>
      </w:r>
      <w:proofErr w:type="spellEnd"/>
      <w:r w:rsidR="000748CB" w:rsidRPr="0056473F">
        <w:t xml:space="preserve"> results, and utilize the findings while adhering to the established policies</w:t>
      </w:r>
      <w:r w:rsidR="000748CB">
        <w:t>.</w:t>
      </w:r>
    </w:p>
    <w:p w14:paraId="52960CEE" w14:textId="73059260" w:rsidR="004A106E" w:rsidRPr="00EC2A42" w:rsidRDefault="004A106E" w:rsidP="001078F7">
      <w:pPr>
        <w:pStyle w:val="Heading2"/>
      </w:pPr>
      <w:bookmarkStart w:id="13" w:name="_Toc163668408"/>
      <w:bookmarkEnd w:id="12"/>
      <w:r w:rsidRPr="00EC2A42">
        <w:t>3.2</w:t>
      </w:r>
      <w:r w:rsidRPr="00EC2A42">
        <w:tab/>
      </w:r>
      <w:r w:rsidR="00701334" w:rsidRPr="00EC2A42">
        <w:t>Terms defined in t</w:t>
      </w:r>
      <w:r w:rsidRPr="00EC2A42">
        <w:t>h</w:t>
      </w:r>
      <w:r w:rsidR="00EA66D5">
        <w:t>is</w:t>
      </w:r>
      <w:r w:rsidRPr="00EC2A42">
        <w:t xml:space="preserve"> </w:t>
      </w:r>
      <w:bookmarkEnd w:id="13"/>
      <w:r w:rsidR="00ED3570">
        <w:t>Recommendation</w:t>
      </w:r>
    </w:p>
    <w:p w14:paraId="5131EEB2" w14:textId="77777777" w:rsidR="005544EA" w:rsidRDefault="00CE6180" w:rsidP="00235807">
      <w:pPr>
        <w:tabs>
          <w:tab w:val="left" w:pos="851"/>
        </w:tabs>
      </w:pPr>
      <w:r>
        <w:t>None</w:t>
      </w:r>
    </w:p>
    <w:p w14:paraId="52960CF1" w14:textId="14BA7BF4" w:rsidR="004A106E" w:rsidRPr="00EC2A42" w:rsidRDefault="004A106E" w:rsidP="00814F46">
      <w:pPr>
        <w:pStyle w:val="Heading1"/>
      </w:pPr>
      <w:bookmarkStart w:id="14" w:name="_Toc163668409"/>
      <w:r w:rsidRPr="00EC2A42">
        <w:t>4</w:t>
      </w:r>
      <w:r w:rsidRPr="00EC2A42">
        <w:tab/>
        <w:t>Abbreviations and acronyms</w:t>
      </w:r>
      <w:bookmarkEnd w:id="14"/>
    </w:p>
    <w:p w14:paraId="52960CF2" w14:textId="2A5EFC4B" w:rsidR="004A106E" w:rsidRDefault="004A106E" w:rsidP="001078F7">
      <w:r w:rsidRPr="00EC2A42">
        <w:t>Th</w:t>
      </w:r>
      <w:r w:rsidR="00EA66D5">
        <w:t>is</w:t>
      </w:r>
      <w:r w:rsidRPr="00EC2A42">
        <w:t xml:space="preserve"> </w:t>
      </w:r>
      <w:r w:rsidR="00ED3570">
        <w:t>Recommendation</w:t>
      </w:r>
      <w:r w:rsidRPr="00EC2A42">
        <w:t xml:space="preserve"> use</w:t>
      </w:r>
      <w:r w:rsidR="00EA66D5">
        <w:t>s</w:t>
      </w:r>
      <w:r w:rsidRPr="00EC2A42">
        <w:t xml:space="preserve"> the following abbreviations and acronyms:</w:t>
      </w:r>
    </w:p>
    <w:p w14:paraId="29E96A5D" w14:textId="2D71B2AB" w:rsidR="007E3EBC" w:rsidRDefault="007E3EBC" w:rsidP="001078F7">
      <w:r>
        <w:t>3GPP</w:t>
      </w:r>
      <w:r>
        <w:tab/>
      </w:r>
      <w:r>
        <w:tab/>
        <w:t>3</w:t>
      </w:r>
      <w:r w:rsidRPr="007E3EBC">
        <w:rPr>
          <w:vertAlign w:val="superscript"/>
        </w:rPr>
        <w:t>rd</w:t>
      </w:r>
      <w:r>
        <w:t xml:space="preserve"> Generation Partnership Project</w:t>
      </w:r>
    </w:p>
    <w:p w14:paraId="479FB1FB" w14:textId="57E0B0A1" w:rsidR="008C69FF" w:rsidRDefault="008C69FF" w:rsidP="001078F7">
      <w:r>
        <w:t>AI</w:t>
      </w:r>
      <w:r>
        <w:tab/>
      </w:r>
      <w:r>
        <w:tab/>
        <w:t>Artificial Intelligence</w:t>
      </w:r>
    </w:p>
    <w:p w14:paraId="41048DF7" w14:textId="33AE829F" w:rsidR="00BD6D4F" w:rsidRDefault="00BD6D4F" w:rsidP="001078F7">
      <w:r w:rsidRPr="00426649">
        <w:t>API</w:t>
      </w:r>
      <w:r>
        <w:tab/>
      </w:r>
      <w:r>
        <w:tab/>
        <w:t>Application Programming Interface</w:t>
      </w:r>
    </w:p>
    <w:p w14:paraId="34AC5BD8" w14:textId="362DB1E3" w:rsidR="008C69FF" w:rsidRDefault="008C69FF" w:rsidP="001078F7">
      <w:r>
        <w:t>CPU</w:t>
      </w:r>
      <w:r>
        <w:tab/>
      </w:r>
      <w:r>
        <w:tab/>
        <w:t>Central Processing Unit</w:t>
      </w:r>
    </w:p>
    <w:p w14:paraId="48D5CCC7" w14:textId="0A5BE267" w:rsidR="00A67BA4" w:rsidRDefault="00A67BA4" w:rsidP="001078F7">
      <w:r>
        <w:t>CSP</w:t>
      </w:r>
      <w:r>
        <w:tab/>
      </w:r>
      <w:r>
        <w:tab/>
        <w:t>Communication Service Provider</w:t>
      </w:r>
    </w:p>
    <w:p w14:paraId="52AEBB2C" w14:textId="53057AEE" w:rsidR="007E3EBC" w:rsidRDefault="007E3EBC" w:rsidP="001078F7">
      <w:r>
        <w:lastRenderedPageBreak/>
        <w:t>FTTH</w:t>
      </w:r>
      <w:r>
        <w:tab/>
        <w:t>Fiber to the Home</w:t>
      </w:r>
    </w:p>
    <w:p w14:paraId="3FF76BEC" w14:textId="319EE2C1" w:rsidR="004E780A" w:rsidRDefault="004E780A" w:rsidP="001078F7">
      <w:r>
        <w:t>GDPR</w:t>
      </w:r>
      <w:r>
        <w:tab/>
        <w:t>General Data Protection Regulation</w:t>
      </w:r>
    </w:p>
    <w:p w14:paraId="60C0CBEE" w14:textId="2949F057" w:rsidR="00840C1C" w:rsidRDefault="00840C1C" w:rsidP="001078F7">
      <w:r>
        <w:t>GUI</w:t>
      </w:r>
      <w:r>
        <w:tab/>
      </w:r>
      <w:r>
        <w:tab/>
        <w:t>Graphical User Interface</w:t>
      </w:r>
    </w:p>
    <w:p w14:paraId="14960B48" w14:textId="3D3291A5" w:rsidR="00247277" w:rsidRDefault="00247277" w:rsidP="001078F7">
      <w:r>
        <w:t>IoT</w:t>
      </w:r>
      <w:r>
        <w:tab/>
      </w:r>
      <w:r>
        <w:tab/>
        <w:t>Internet of Things</w:t>
      </w:r>
    </w:p>
    <w:p w14:paraId="2043D1EB" w14:textId="5509AF45" w:rsidR="00BD6D4F" w:rsidRDefault="00BD6D4F" w:rsidP="001078F7">
      <w:r>
        <w:t>KPI</w:t>
      </w:r>
      <w:r>
        <w:tab/>
      </w:r>
      <w:r>
        <w:tab/>
        <w:t>Key Performance Indicator</w:t>
      </w:r>
    </w:p>
    <w:p w14:paraId="6F95D0CA" w14:textId="6C0BBA9B" w:rsidR="0001378C" w:rsidRDefault="0001378C" w:rsidP="001078F7">
      <w:r>
        <w:t>MANO</w:t>
      </w:r>
      <w:r w:rsidR="008A5D6A">
        <w:tab/>
        <w:t>Management and Orchestration</w:t>
      </w:r>
    </w:p>
    <w:p w14:paraId="586E8BC7" w14:textId="367835E6" w:rsidR="00A67BA4" w:rsidRDefault="00A67BA4" w:rsidP="001078F7">
      <w:r>
        <w:t>MEC</w:t>
      </w:r>
      <w:r>
        <w:tab/>
      </w:r>
      <w:r>
        <w:tab/>
        <w:t>Multi-access Edge Computing</w:t>
      </w:r>
    </w:p>
    <w:p w14:paraId="3772ACCD" w14:textId="631F973F" w:rsidR="007E3EBC" w:rsidRDefault="007E3EBC" w:rsidP="001078F7">
      <w:r>
        <w:t>MEF</w:t>
      </w:r>
      <w:r>
        <w:tab/>
      </w:r>
      <w:r>
        <w:tab/>
        <w:t>Metro Ethernet Forum</w:t>
      </w:r>
    </w:p>
    <w:p w14:paraId="4A51969F" w14:textId="33F91D43" w:rsidR="008C69FF" w:rsidRDefault="008C69FF" w:rsidP="001078F7">
      <w:r>
        <w:t>MPEG</w:t>
      </w:r>
      <w:r>
        <w:tab/>
        <w:t>Moving Picture Experts Group</w:t>
      </w:r>
    </w:p>
    <w:p w14:paraId="4DFA46EB" w14:textId="3E2187EB" w:rsidR="0001378C" w:rsidRDefault="0001378C" w:rsidP="001078F7">
      <w:r>
        <w:t>NFV</w:t>
      </w:r>
      <w:r>
        <w:tab/>
      </w:r>
      <w:r>
        <w:tab/>
        <w:t>Network Function Virtualization</w:t>
      </w:r>
    </w:p>
    <w:p w14:paraId="552B10DC" w14:textId="770C5069" w:rsidR="00582903" w:rsidRDefault="00582903" w:rsidP="001078F7">
      <w:r>
        <w:t>QoS</w:t>
      </w:r>
      <w:r>
        <w:tab/>
      </w:r>
      <w:r>
        <w:tab/>
        <w:t>Quality of Service</w:t>
      </w:r>
    </w:p>
    <w:p w14:paraId="3CD983FD" w14:textId="3195621D" w:rsidR="008C69FF" w:rsidRDefault="008C69FF" w:rsidP="001078F7">
      <w:r>
        <w:t>RAM</w:t>
      </w:r>
      <w:r>
        <w:tab/>
      </w:r>
      <w:r>
        <w:tab/>
        <w:t>Random-Access Memory</w:t>
      </w:r>
    </w:p>
    <w:p w14:paraId="2E75BC2A" w14:textId="50B518D1" w:rsidR="00A67BA4" w:rsidRDefault="00A67BA4" w:rsidP="001078F7">
      <w:r>
        <w:t>RAN</w:t>
      </w:r>
      <w:r>
        <w:tab/>
      </w:r>
      <w:r>
        <w:tab/>
        <w:t>Radio Access Network</w:t>
      </w:r>
    </w:p>
    <w:p w14:paraId="6D8B788F" w14:textId="3FAFB4CF" w:rsidR="0011522D" w:rsidRPr="00EC2A42" w:rsidRDefault="0011522D" w:rsidP="001078F7">
      <w:r>
        <w:t>SDN</w:t>
      </w:r>
      <w:r>
        <w:tab/>
      </w:r>
      <w:r>
        <w:tab/>
        <w:t>Software-Defined Networking</w:t>
      </w:r>
    </w:p>
    <w:p w14:paraId="52960CF3" w14:textId="72157676" w:rsidR="004A106E" w:rsidRDefault="00D32F19" w:rsidP="006E3981">
      <w:r>
        <w:t>TaaS</w:t>
      </w:r>
      <w:r w:rsidR="00B37496">
        <w:tab/>
      </w:r>
      <w:r w:rsidR="00B37496">
        <w:tab/>
      </w:r>
      <w:r>
        <w:t>Testbed as a Service</w:t>
      </w:r>
    </w:p>
    <w:p w14:paraId="3C6E8940" w14:textId="48D8D017" w:rsidR="00247277" w:rsidRDefault="00247277" w:rsidP="006E3981">
      <w:r>
        <w:t xml:space="preserve">UDM </w:t>
      </w:r>
      <w:r>
        <w:tab/>
        <w:t>User Data Management</w:t>
      </w:r>
    </w:p>
    <w:p w14:paraId="1B54A018" w14:textId="41FCEFD6" w:rsidR="007E3EBC" w:rsidRPr="00EC2A42" w:rsidRDefault="007E3EBC" w:rsidP="006E3981">
      <w:proofErr w:type="spellStart"/>
      <w:r>
        <w:t>xDSL</w:t>
      </w:r>
      <w:proofErr w:type="spellEnd"/>
      <w:r>
        <w:tab/>
      </w:r>
      <w:r w:rsidR="00F77D64">
        <w:t xml:space="preserve">Any type of </w:t>
      </w:r>
      <w:r>
        <w:t>Digital Subscriber Line</w:t>
      </w:r>
    </w:p>
    <w:p w14:paraId="52960CF5" w14:textId="77777777" w:rsidR="004A106E" w:rsidRPr="00EC2A42" w:rsidRDefault="004A106E" w:rsidP="004A106E">
      <w:pPr>
        <w:pStyle w:val="Heading1"/>
      </w:pPr>
      <w:bookmarkStart w:id="15" w:name="_Toc163668410"/>
      <w:r w:rsidRPr="00EC2A42">
        <w:t>5</w:t>
      </w:r>
      <w:r w:rsidRPr="00EC2A42">
        <w:tab/>
        <w:t>Conventions</w:t>
      </w:r>
      <w:bookmarkEnd w:id="15"/>
    </w:p>
    <w:p w14:paraId="5B92AE98" w14:textId="77777777" w:rsidR="00DF1387" w:rsidRPr="00814F46" w:rsidRDefault="00A8762B" w:rsidP="00814F46">
      <w:r w:rsidRPr="00814F46">
        <w:t>None.</w:t>
      </w:r>
    </w:p>
    <w:p w14:paraId="52960CF7" w14:textId="3B0CEF9F" w:rsidR="004A106E" w:rsidRPr="00EC2A42" w:rsidRDefault="004A106E" w:rsidP="006A7605">
      <w:pPr>
        <w:pStyle w:val="Heading1"/>
      </w:pPr>
      <w:bookmarkStart w:id="16" w:name="_Toc163668411"/>
      <w:r w:rsidRPr="00EC2A42">
        <w:t>6</w:t>
      </w:r>
      <w:r w:rsidRPr="00EC2A42">
        <w:tab/>
      </w:r>
      <w:r w:rsidR="00873641">
        <w:t>User requirements and reference model for Testbed as a Service</w:t>
      </w:r>
      <w:bookmarkEnd w:id="16"/>
    </w:p>
    <w:p w14:paraId="0CB7528E" w14:textId="318A1D6A" w:rsidR="001E7D45" w:rsidRDefault="001E7D45" w:rsidP="00222E2B">
      <w:bookmarkStart w:id="17" w:name="_Hlk103330176"/>
      <w:r>
        <w:t>There are t</w:t>
      </w:r>
      <w:r w:rsidR="00222E2B">
        <w:t xml:space="preserve">wo types of users </w:t>
      </w:r>
      <w:r>
        <w:t xml:space="preserve">to be </w:t>
      </w:r>
      <w:r w:rsidR="00222E2B">
        <w:t>involved in the T</w:t>
      </w:r>
      <w:r>
        <w:t>aaS</w:t>
      </w:r>
      <w:r w:rsidR="00222E2B">
        <w:t>:</w:t>
      </w:r>
    </w:p>
    <w:p w14:paraId="2D413385" w14:textId="2CA33C5F" w:rsidR="001E7D45" w:rsidRDefault="001E7D45" w:rsidP="001E7D45">
      <w:pPr>
        <w:pStyle w:val="ListParagraph"/>
        <w:numPr>
          <w:ilvl w:val="0"/>
          <w:numId w:val="19"/>
        </w:numPr>
      </w:pPr>
      <w:r>
        <w:t>T</w:t>
      </w:r>
      <w:r w:rsidR="00222E2B">
        <w:t>he experimenters or researchers, simply called users through</w:t>
      </w:r>
      <w:r w:rsidR="00FE2A0F">
        <w:t>out</w:t>
      </w:r>
      <w:r w:rsidR="00222E2B">
        <w:t xml:space="preserve"> this </w:t>
      </w:r>
      <w:r w:rsidR="00ED3570">
        <w:t>Recommendation</w:t>
      </w:r>
      <w:r>
        <w:t>;</w:t>
      </w:r>
    </w:p>
    <w:p w14:paraId="2A7BCCBA" w14:textId="5F5FBFD1" w:rsidR="00222E2B" w:rsidRDefault="001E7D45" w:rsidP="002C47F0">
      <w:pPr>
        <w:pStyle w:val="ListParagraph"/>
        <w:numPr>
          <w:ilvl w:val="0"/>
          <w:numId w:val="19"/>
        </w:numPr>
      </w:pPr>
      <w:r>
        <w:t>T</w:t>
      </w:r>
      <w:r w:rsidR="00222E2B">
        <w:t>he testbed providers wh</w:t>
      </w:r>
      <w:r>
        <w:t>ich</w:t>
      </w:r>
      <w:r w:rsidR="00222E2B">
        <w:t xml:space="preserve"> are responsible </w:t>
      </w:r>
      <w:r>
        <w:t xml:space="preserve">for </w:t>
      </w:r>
      <w:r w:rsidR="00222E2B">
        <w:t xml:space="preserve">the implementation and the </w:t>
      </w:r>
      <w:r>
        <w:t>maintenance</w:t>
      </w:r>
      <w:r w:rsidR="00222E2B">
        <w:t xml:space="preserve"> of the T</w:t>
      </w:r>
      <w:r>
        <w:t>aaS</w:t>
      </w:r>
      <w:r w:rsidR="00222E2B">
        <w:t>.</w:t>
      </w:r>
    </w:p>
    <w:p w14:paraId="7686A895" w14:textId="4B3D6B24" w:rsidR="00AE0F7D" w:rsidRDefault="001E7D45" w:rsidP="00222E2B">
      <w:r>
        <w:t xml:space="preserve">There are following </w:t>
      </w:r>
      <w:r w:rsidR="00AE0F7D">
        <w:t xml:space="preserve">functional requirements </w:t>
      </w:r>
      <w:r w:rsidR="001B0A13">
        <w:t>pertaining to</w:t>
      </w:r>
      <w:r>
        <w:t xml:space="preserve"> the TaaS </w:t>
      </w:r>
      <w:r w:rsidR="001B0A13">
        <w:t>users</w:t>
      </w:r>
      <w:r w:rsidR="00295799">
        <w:t>’</w:t>
      </w:r>
      <w:r w:rsidR="001B0A13">
        <w:t xml:space="preserve"> needs:</w:t>
      </w:r>
    </w:p>
    <w:p w14:paraId="791A6F15" w14:textId="4BF2A9E5" w:rsidR="0098540D" w:rsidRDefault="00AE0F7D" w:rsidP="0098540D">
      <w:pPr>
        <w:pStyle w:val="ListParagraph"/>
        <w:numPr>
          <w:ilvl w:val="0"/>
          <w:numId w:val="8"/>
        </w:numPr>
      </w:pPr>
      <w:r>
        <w:t>Resource discovery: The users</w:t>
      </w:r>
      <w:r w:rsidR="00B52B71">
        <w:t xml:space="preserve"> should</w:t>
      </w:r>
      <w:r>
        <w:t xml:space="preserve"> be able to discover </w:t>
      </w:r>
      <w:r w:rsidR="005637E8">
        <w:t xml:space="preserve">the specific </w:t>
      </w:r>
      <w:r>
        <w:t xml:space="preserve">resources </w:t>
      </w:r>
      <w:r w:rsidR="005637E8">
        <w:t xml:space="preserve">for </w:t>
      </w:r>
      <w:r>
        <w:t xml:space="preserve">all </w:t>
      </w:r>
      <w:r w:rsidR="005637E8">
        <w:t>available</w:t>
      </w:r>
      <w:r>
        <w:t xml:space="preserve"> federated testbeds.</w:t>
      </w:r>
    </w:p>
    <w:p w14:paraId="6AD3DDD2" w14:textId="376CA396" w:rsidR="00AE0F7D" w:rsidRDefault="00AE0F7D" w:rsidP="00AE0F7D">
      <w:pPr>
        <w:pStyle w:val="ListParagraph"/>
        <w:numPr>
          <w:ilvl w:val="0"/>
          <w:numId w:val="8"/>
        </w:numPr>
      </w:pPr>
      <w:r>
        <w:t xml:space="preserve">Resource provisioning: Mechanisms for provisioning resources </w:t>
      </w:r>
      <w:r w:rsidR="00B52B71">
        <w:t xml:space="preserve">by the users </w:t>
      </w:r>
      <w:r w:rsidR="000E26D4">
        <w:t>should</w:t>
      </w:r>
      <w:r>
        <w:t xml:space="preserve"> be implemented</w:t>
      </w:r>
      <w:r w:rsidR="00B52B71">
        <w:t xml:space="preserve">, including the access and the </w:t>
      </w:r>
      <w:r w:rsidR="005637E8">
        <w:t xml:space="preserve">orchestration </w:t>
      </w:r>
      <w:r w:rsidR="00B52B71">
        <w:t>of resources.</w:t>
      </w:r>
    </w:p>
    <w:p w14:paraId="55E6A66E" w14:textId="012EF3D6" w:rsidR="00D154A3" w:rsidRDefault="00D154A3" w:rsidP="00AE0F7D">
      <w:pPr>
        <w:pStyle w:val="ListParagraph"/>
        <w:numPr>
          <w:ilvl w:val="0"/>
          <w:numId w:val="8"/>
        </w:numPr>
      </w:pPr>
      <w:r>
        <w:t xml:space="preserve">Resource configuration: The users should be able to configure the resource by changing the value </w:t>
      </w:r>
      <w:r w:rsidR="005637E8">
        <w:t xml:space="preserve">or range of value </w:t>
      </w:r>
      <w:r>
        <w:t>of one or several parameters before an experiment.</w:t>
      </w:r>
    </w:p>
    <w:p w14:paraId="39CF8D72" w14:textId="190AAC2F" w:rsidR="00B52B71" w:rsidRDefault="00B52B71" w:rsidP="00AE0F7D">
      <w:pPr>
        <w:pStyle w:val="ListParagraph"/>
        <w:numPr>
          <w:ilvl w:val="0"/>
          <w:numId w:val="8"/>
        </w:numPr>
      </w:pPr>
      <w:r>
        <w:t>Resource description: An understandable description of each resource</w:t>
      </w:r>
      <w:r w:rsidR="000E26D4">
        <w:t xml:space="preserve"> should</w:t>
      </w:r>
      <w:r>
        <w:t xml:space="preserve"> be provided to the users.</w:t>
      </w:r>
    </w:p>
    <w:p w14:paraId="69AAC666" w14:textId="0C29809F" w:rsidR="00B52B71" w:rsidRDefault="00B52B71" w:rsidP="00AE0F7D">
      <w:pPr>
        <w:pStyle w:val="ListParagraph"/>
        <w:numPr>
          <w:ilvl w:val="0"/>
          <w:numId w:val="8"/>
        </w:numPr>
      </w:pPr>
      <w:r>
        <w:t>Resource reservation: Users</w:t>
      </w:r>
      <w:r w:rsidR="000E26D4">
        <w:t xml:space="preserve"> should be able to</w:t>
      </w:r>
      <w:r>
        <w:t xml:space="preserve"> reserve the resources </w:t>
      </w:r>
      <w:r w:rsidR="000E26D4">
        <w:t>in different modes such as a scheduled reservation or on-demand.</w:t>
      </w:r>
    </w:p>
    <w:p w14:paraId="57F79586" w14:textId="787CD96E" w:rsidR="000E26D4" w:rsidRDefault="000E26D4" w:rsidP="00AE0F7D">
      <w:pPr>
        <w:pStyle w:val="ListParagraph"/>
        <w:numPr>
          <w:ilvl w:val="0"/>
          <w:numId w:val="8"/>
        </w:numPr>
      </w:pPr>
      <w:r>
        <w:t>Experiment control</w:t>
      </w:r>
      <w:r w:rsidR="007A4A9B">
        <w:t xml:space="preserve"> and orchestration</w:t>
      </w:r>
      <w:r>
        <w:t>: The users should be able to control various parameters during the execution of an experiment.</w:t>
      </w:r>
      <w:r w:rsidR="007A4A9B">
        <w:t xml:space="preserve"> The users should be able to manage the full lifecycle of their experiments through a dashboard.</w:t>
      </w:r>
    </w:p>
    <w:p w14:paraId="5924FADB" w14:textId="2F3810AE" w:rsidR="000E26D4" w:rsidRDefault="000E26D4" w:rsidP="00AE0F7D">
      <w:pPr>
        <w:pStyle w:val="ListParagraph"/>
        <w:numPr>
          <w:ilvl w:val="0"/>
          <w:numId w:val="8"/>
        </w:numPr>
      </w:pPr>
      <w:r>
        <w:t>Authentication: The users should authenticate themselves to access the T</w:t>
      </w:r>
      <w:r w:rsidR="001E7D45">
        <w:t>aaS</w:t>
      </w:r>
      <w:r>
        <w:t>.</w:t>
      </w:r>
    </w:p>
    <w:p w14:paraId="31919533" w14:textId="38DC3348" w:rsidR="000E26D4" w:rsidRDefault="000E26D4" w:rsidP="00AE0F7D">
      <w:pPr>
        <w:pStyle w:val="ListParagraph"/>
        <w:numPr>
          <w:ilvl w:val="0"/>
          <w:numId w:val="8"/>
        </w:numPr>
      </w:pPr>
      <w:r>
        <w:lastRenderedPageBreak/>
        <w:t>Authorization: The users should receive an authorization to use the resources provided by the testbeds.</w:t>
      </w:r>
    </w:p>
    <w:p w14:paraId="72A81437" w14:textId="12F47339" w:rsidR="000E26D4" w:rsidRDefault="000E26D4" w:rsidP="00AE0F7D">
      <w:pPr>
        <w:pStyle w:val="ListParagraph"/>
        <w:numPr>
          <w:ilvl w:val="0"/>
          <w:numId w:val="8"/>
        </w:numPr>
      </w:pPr>
      <w:r>
        <w:t>Monitoring</w:t>
      </w:r>
      <w:r w:rsidR="005637E8">
        <w:t>,</w:t>
      </w:r>
      <w:r w:rsidR="00190297">
        <w:t xml:space="preserve"> </w:t>
      </w:r>
      <w:r>
        <w:t>results gathering</w:t>
      </w:r>
      <w:r w:rsidR="005637E8">
        <w:t xml:space="preserve"> and reporting</w:t>
      </w:r>
      <w:r>
        <w:t xml:space="preserve">: The users should be able to </w:t>
      </w:r>
      <w:r w:rsidR="00C323B6">
        <w:t xml:space="preserve">track </w:t>
      </w:r>
      <w:r w:rsidR="001D1BF7">
        <w:t>which parameters should be monitored during an experiment and to collect the results of the experiment</w:t>
      </w:r>
      <w:r w:rsidR="005637E8">
        <w:t>, including generation of experiment’s report.</w:t>
      </w:r>
    </w:p>
    <w:p w14:paraId="78373505" w14:textId="3945C2FE" w:rsidR="001D1BF7" w:rsidRDefault="001D1BF7" w:rsidP="00AE0F7D">
      <w:pPr>
        <w:pStyle w:val="ListParagraph"/>
        <w:numPr>
          <w:ilvl w:val="0"/>
          <w:numId w:val="8"/>
        </w:numPr>
      </w:pPr>
      <w:r>
        <w:t>Interconnecti</w:t>
      </w:r>
      <w:r w:rsidR="00A05A88">
        <w:t>on of testbeds</w:t>
      </w:r>
      <w:r>
        <w:t>: The users should be able to select resources distributed among several testbeds.</w:t>
      </w:r>
    </w:p>
    <w:p w14:paraId="5493147F" w14:textId="4117C089" w:rsidR="00AE5391" w:rsidRDefault="00AE5391" w:rsidP="00AE5391">
      <w:pPr>
        <w:pStyle w:val="ListParagraph"/>
        <w:numPr>
          <w:ilvl w:val="0"/>
          <w:numId w:val="8"/>
        </w:numPr>
      </w:pPr>
      <w:r>
        <w:t>User</w:t>
      </w:r>
      <w:r w:rsidR="00F512E7">
        <w:t xml:space="preserve"> interface</w:t>
      </w:r>
      <w:r>
        <w:t>: The users should be able to manage their experiments</w:t>
      </w:r>
      <w:r w:rsidR="00840C1C">
        <w:t xml:space="preserve"> through a graphical user interface (GUI).</w:t>
      </w:r>
    </w:p>
    <w:p w14:paraId="4D95BF76" w14:textId="4E9D3484" w:rsidR="009334F5" w:rsidRDefault="009334F5" w:rsidP="00AE5391">
      <w:pPr>
        <w:pStyle w:val="ListParagraph"/>
        <w:numPr>
          <w:ilvl w:val="0"/>
          <w:numId w:val="8"/>
        </w:numPr>
      </w:pPr>
      <w:r>
        <w:t>Remote access: The users should be able to access the T</w:t>
      </w:r>
      <w:r w:rsidR="001E7D45">
        <w:t>aaS</w:t>
      </w:r>
      <w:r w:rsidR="00F512E7">
        <w:t xml:space="preserve"> remotely</w:t>
      </w:r>
      <w:r>
        <w:t>.</w:t>
      </w:r>
    </w:p>
    <w:p w14:paraId="3CF2AA44" w14:textId="048B98AD" w:rsidR="009334F5" w:rsidRDefault="009334F5" w:rsidP="009334F5">
      <w:pPr>
        <w:pStyle w:val="ListParagraph"/>
        <w:numPr>
          <w:ilvl w:val="0"/>
          <w:numId w:val="8"/>
        </w:numPr>
      </w:pPr>
      <w:r>
        <w:t>Data analytics tools: The users should be able to use data analytics tools offered by the TaaS.</w:t>
      </w:r>
    </w:p>
    <w:p w14:paraId="3735B8F6" w14:textId="339D454E" w:rsidR="00704D6A" w:rsidRDefault="00704D6A" w:rsidP="009334F5">
      <w:pPr>
        <w:pStyle w:val="ListParagraph"/>
        <w:numPr>
          <w:ilvl w:val="0"/>
          <w:numId w:val="8"/>
        </w:numPr>
      </w:pPr>
      <w:r>
        <w:t xml:space="preserve">Experiment discovery and selection: The users should be able to find and use </w:t>
      </w:r>
      <w:r w:rsidR="00F512E7">
        <w:t>passed</w:t>
      </w:r>
      <w:r>
        <w:t xml:space="preserve"> experiment</w:t>
      </w:r>
      <w:r w:rsidR="00F512E7">
        <w:t>s</w:t>
      </w:r>
      <w:r>
        <w:t>.</w:t>
      </w:r>
      <w:r w:rsidR="00741456">
        <w:t xml:space="preserve"> A clear description of an experiment </w:t>
      </w:r>
      <w:r w:rsidR="00F512E7">
        <w:t>and related test suites are</w:t>
      </w:r>
      <w:r w:rsidR="00741456">
        <w:t xml:space="preserve"> also required</w:t>
      </w:r>
      <w:r w:rsidR="00C323B6">
        <w:t xml:space="preserve"> as prerequisite</w:t>
      </w:r>
      <w:r w:rsidR="00741456">
        <w:t>.</w:t>
      </w:r>
    </w:p>
    <w:p w14:paraId="591939B0" w14:textId="67650A4D" w:rsidR="00741456" w:rsidRDefault="00741456" w:rsidP="009334F5">
      <w:pPr>
        <w:pStyle w:val="ListParagraph"/>
        <w:numPr>
          <w:ilvl w:val="0"/>
          <w:numId w:val="8"/>
        </w:numPr>
      </w:pPr>
      <w:r>
        <w:t xml:space="preserve">Experiment storage: The users should be able to store finished experiments </w:t>
      </w:r>
      <w:r w:rsidR="009050BE">
        <w:t xml:space="preserve">and their results </w:t>
      </w:r>
      <w:r w:rsidR="00F512E7">
        <w:t xml:space="preserve">in order </w:t>
      </w:r>
      <w:r>
        <w:t>to execute them again later</w:t>
      </w:r>
      <w:r w:rsidR="00F512E7">
        <w:t>, if needed</w:t>
      </w:r>
      <w:r>
        <w:t>.</w:t>
      </w:r>
    </w:p>
    <w:p w14:paraId="57B36D85" w14:textId="77777777" w:rsidR="00FE2A0F" w:rsidRDefault="00FE2A0F" w:rsidP="00FE2A0F">
      <w:pPr>
        <w:pStyle w:val="ListParagraph"/>
        <w:numPr>
          <w:ilvl w:val="0"/>
          <w:numId w:val="8"/>
        </w:numPr>
      </w:pPr>
      <w:r>
        <w:t>Automated Experiment Scheduling: The u</w:t>
      </w:r>
      <w:r w:rsidRPr="00E61E69">
        <w:t>sers should have the ability to automate the scheduling of experiments based on predefined criteria, such as recurring tests or experiments triggered by external events (e.g., data threshold reached, network status change).</w:t>
      </w:r>
    </w:p>
    <w:p w14:paraId="0B82CE4A" w14:textId="0D4FE25B" w:rsidR="00FE2A0F" w:rsidRDefault="00FE2A0F" w:rsidP="009334F5">
      <w:pPr>
        <w:pStyle w:val="ListParagraph"/>
        <w:numPr>
          <w:ilvl w:val="0"/>
          <w:numId w:val="8"/>
        </w:numPr>
      </w:pPr>
      <w:r>
        <w:t>Notifications and Alerts: The users should be able to set up custom notifications or alerts for certain conditions (e.g., experiment status changes, resource availability, or experiment completion).</w:t>
      </w:r>
    </w:p>
    <w:p w14:paraId="427BCE5A" w14:textId="4663D367" w:rsidR="001D1BF7" w:rsidRDefault="001D1BF7" w:rsidP="001D1BF7">
      <w:r>
        <w:t>The functional requirements concerning the testbed providers are:</w:t>
      </w:r>
    </w:p>
    <w:p w14:paraId="7EB1F619" w14:textId="2CF266B3" w:rsidR="001D1BF7" w:rsidRDefault="001D1BF7" w:rsidP="001D1BF7">
      <w:pPr>
        <w:pStyle w:val="ListParagraph"/>
        <w:numPr>
          <w:ilvl w:val="0"/>
          <w:numId w:val="9"/>
        </w:numPr>
      </w:pPr>
      <w:r>
        <w:t xml:space="preserve">Resource description, catalogue provisioning: The testbed providers should describe and </w:t>
      </w:r>
      <w:r w:rsidR="000538DE">
        <w:t xml:space="preserve">list </w:t>
      </w:r>
      <w:r>
        <w:t>their testbeds</w:t>
      </w:r>
      <w:r w:rsidR="000538DE">
        <w:t xml:space="preserve"> in their catalogue</w:t>
      </w:r>
      <w:r>
        <w:t xml:space="preserve">, </w:t>
      </w:r>
      <w:r w:rsidR="000538DE">
        <w:t xml:space="preserve">including </w:t>
      </w:r>
      <w:r>
        <w:t xml:space="preserve">the </w:t>
      </w:r>
      <w:r w:rsidR="000538DE">
        <w:t xml:space="preserve">available </w:t>
      </w:r>
      <w:r>
        <w:t>resources and the</w:t>
      </w:r>
      <w:r w:rsidR="000538DE">
        <w:t>ir</w:t>
      </w:r>
      <w:r>
        <w:t xml:space="preserve"> capabilities.</w:t>
      </w:r>
      <w:r w:rsidR="002C6E1B">
        <w:t xml:space="preserve"> A common description/advertisement scheme should be applied for all the resources of all the testbeds</w:t>
      </w:r>
      <w:r w:rsidR="00600CD8">
        <w:t xml:space="preserve"> available under publish/subscribe model</w:t>
      </w:r>
      <w:r w:rsidR="002C6E1B">
        <w:t>.</w:t>
      </w:r>
    </w:p>
    <w:p w14:paraId="36ADA052" w14:textId="24F0791D" w:rsidR="002C6E1B" w:rsidRDefault="0098540D" w:rsidP="002C6E1B">
      <w:pPr>
        <w:pStyle w:val="ListParagraph"/>
        <w:numPr>
          <w:ilvl w:val="0"/>
          <w:numId w:val="9"/>
        </w:numPr>
      </w:pPr>
      <w:r>
        <w:t>Resource identification: The resources should be clearly identified by unique identifiers used across all the testbed</w:t>
      </w:r>
      <w:r w:rsidR="00600CD8">
        <w:t>s</w:t>
      </w:r>
      <w:r>
        <w:t>.</w:t>
      </w:r>
    </w:p>
    <w:p w14:paraId="0F3B9B19" w14:textId="6D89DF5D" w:rsidR="001D1BF7" w:rsidRDefault="001D1BF7" w:rsidP="001D1BF7">
      <w:pPr>
        <w:pStyle w:val="ListParagraph"/>
        <w:numPr>
          <w:ilvl w:val="0"/>
          <w:numId w:val="9"/>
        </w:numPr>
      </w:pPr>
      <w:r>
        <w:t xml:space="preserve">Resource reservation: The testbed providers </w:t>
      </w:r>
      <w:r w:rsidR="009D1D97">
        <w:t>should continuously update the information related to the</w:t>
      </w:r>
      <w:r w:rsidR="00600CD8">
        <w:t xml:space="preserve"> status of the</w:t>
      </w:r>
      <w:r w:rsidR="009D1D97">
        <w:t xml:space="preserve"> reservation of their resources.</w:t>
      </w:r>
    </w:p>
    <w:p w14:paraId="10311748" w14:textId="75624AA7" w:rsidR="00E30066" w:rsidRDefault="00911CE4" w:rsidP="001D1BF7">
      <w:pPr>
        <w:pStyle w:val="ListParagraph"/>
        <w:numPr>
          <w:ilvl w:val="0"/>
          <w:numId w:val="9"/>
        </w:numPr>
      </w:pPr>
      <w:r>
        <w:t xml:space="preserve">Resource provisioning: The testbed providers should operate provisioning systems and expose them through open </w:t>
      </w:r>
      <w:r w:rsidR="00600CD8">
        <w:t>APIs/</w:t>
      </w:r>
      <w:r>
        <w:t>interfaces to the rest of the testbed federation.</w:t>
      </w:r>
    </w:p>
    <w:p w14:paraId="22BFF8C8" w14:textId="70B3CFF6" w:rsidR="00A05A88" w:rsidRDefault="00A05A88" w:rsidP="001D1BF7">
      <w:pPr>
        <w:pStyle w:val="ListParagraph"/>
        <w:numPr>
          <w:ilvl w:val="0"/>
          <w:numId w:val="9"/>
        </w:numPr>
      </w:pPr>
      <w:r>
        <w:t xml:space="preserve">Experiment control: The testbeds should </w:t>
      </w:r>
      <w:r w:rsidR="00600CD8">
        <w:t xml:space="preserve">be </w:t>
      </w:r>
      <w:r>
        <w:t>able to work with tools used to control the experiments.</w:t>
      </w:r>
    </w:p>
    <w:p w14:paraId="6234A0C4" w14:textId="4F5C4EE5" w:rsidR="00A05A88" w:rsidRDefault="00600CD8" w:rsidP="001D1BF7">
      <w:pPr>
        <w:pStyle w:val="ListParagraph"/>
        <w:numPr>
          <w:ilvl w:val="0"/>
          <w:numId w:val="9"/>
        </w:numPr>
      </w:pPr>
      <w:r>
        <w:t xml:space="preserve">Management </w:t>
      </w:r>
      <w:r w:rsidR="00A05A88">
        <w:t xml:space="preserve">of testbeds: </w:t>
      </w:r>
      <w:r w:rsidR="002438C6">
        <w:t xml:space="preserve">A </w:t>
      </w:r>
      <w:r w:rsidR="002438C6" w:rsidRPr="002438C6">
        <w:t xml:space="preserve">testbed management system </w:t>
      </w:r>
      <w:r w:rsidR="002438C6">
        <w:t xml:space="preserve">should be </w:t>
      </w:r>
      <w:r>
        <w:t xml:space="preserve">owned </w:t>
      </w:r>
      <w:r w:rsidR="002438C6">
        <w:t xml:space="preserve">by the testbed providers. A </w:t>
      </w:r>
      <w:r w:rsidR="002438C6" w:rsidRPr="002438C6">
        <w:t xml:space="preserve">testbed </w:t>
      </w:r>
      <w:r>
        <w:t xml:space="preserve">provider </w:t>
      </w:r>
      <w:r w:rsidR="002438C6">
        <w:t>can</w:t>
      </w:r>
      <w:r w:rsidR="002438C6" w:rsidRPr="002438C6">
        <w:t xml:space="preserve"> change the policies</w:t>
      </w:r>
      <w:r w:rsidR="002438C6">
        <w:t xml:space="preserve"> of the testbed management system.</w:t>
      </w:r>
      <w:r w:rsidR="0011522D">
        <w:t xml:space="preserve"> Network programmability and SDN solutions </w:t>
      </w:r>
      <w:r>
        <w:t>c</w:t>
      </w:r>
      <w:r w:rsidR="0011522D">
        <w:t>ould be envisioned to control in fine</w:t>
      </w:r>
      <w:r>
        <w:t>-</w:t>
      </w:r>
      <w:r w:rsidR="0011522D">
        <w:t>grained manner the interworking aspects between the testbeds.</w:t>
      </w:r>
    </w:p>
    <w:p w14:paraId="0629CD01" w14:textId="3E4EF580" w:rsidR="00840C1C" w:rsidRDefault="00B63AAB" w:rsidP="003E329C">
      <w:pPr>
        <w:pStyle w:val="ListParagraph"/>
        <w:numPr>
          <w:ilvl w:val="0"/>
          <w:numId w:val="9"/>
        </w:numPr>
      </w:pPr>
      <w:r>
        <w:t xml:space="preserve">Documentation: The testbed providers should </w:t>
      </w:r>
      <w:r w:rsidR="00600CD8">
        <w:t>make TaaS manual publicly available</w:t>
      </w:r>
      <w:r>
        <w:t>.</w:t>
      </w:r>
      <w:r w:rsidR="00B24075">
        <w:t xml:space="preserve"> It </w:t>
      </w:r>
      <w:r>
        <w:t xml:space="preserve">should </w:t>
      </w:r>
      <w:r w:rsidR="00600CD8">
        <w:t xml:space="preserve">be </w:t>
      </w:r>
      <w:r>
        <w:t>update</w:t>
      </w:r>
      <w:r w:rsidR="00600CD8">
        <w:t>d</w:t>
      </w:r>
      <w:r>
        <w:t xml:space="preserve"> </w:t>
      </w:r>
      <w:r w:rsidR="00B24075">
        <w:t xml:space="preserve">on a </w:t>
      </w:r>
      <w:r>
        <w:t>regular</w:t>
      </w:r>
      <w:r w:rsidR="00B24075">
        <w:t xml:space="preserve"> basis</w:t>
      </w:r>
      <w:r>
        <w:t>.</w:t>
      </w:r>
    </w:p>
    <w:p w14:paraId="6B98F938" w14:textId="439CC618" w:rsidR="00B63AAB" w:rsidRDefault="00C323B6" w:rsidP="003E329C">
      <w:pPr>
        <w:pStyle w:val="ListParagraph"/>
        <w:numPr>
          <w:ilvl w:val="0"/>
          <w:numId w:val="9"/>
        </w:numPr>
      </w:pPr>
      <w:r>
        <w:t>Consumption of the service</w:t>
      </w:r>
      <w:r w:rsidR="00B63AAB">
        <w:t xml:space="preserve">: The testbed providers should provide a </w:t>
      </w:r>
      <w:r w:rsidR="00B24075">
        <w:t xml:space="preserve">usage </w:t>
      </w:r>
      <w:r w:rsidR="00B63AAB">
        <w:t>and billing service</w:t>
      </w:r>
      <w:r w:rsidR="00B24075">
        <w:t>s</w:t>
      </w:r>
      <w:r w:rsidR="00B63AAB">
        <w:t xml:space="preserve"> which inform the users about the u</w:t>
      </w:r>
      <w:r w:rsidR="00B24075">
        <w:t>tilisation</w:t>
      </w:r>
      <w:r w:rsidR="00B63AAB">
        <w:t xml:space="preserve"> of the TaaS. This service should also handle the invoices to be addressed to the users.</w:t>
      </w:r>
    </w:p>
    <w:p w14:paraId="4997D7D8" w14:textId="3E8E2138" w:rsidR="009334F5" w:rsidRDefault="009334F5" w:rsidP="003E329C">
      <w:pPr>
        <w:pStyle w:val="ListParagraph"/>
        <w:numPr>
          <w:ilvl w:val="0"/>
          <w:numId w:val="9"/>
        </w:numPr>
      </w:pPr>
      <w:r>
        <w:t xml:space="preserve">Scalability: The testbed providers should ensure the scalability of the TaaS, allowing the execution of experiments </w:t>
      </w:r>
      <w:r w:rsidR="00B24075">
        <w:t>to scale based on needs.</w:t>
      </w:r>
    </w:p>
    <w:p w14:paraId="5DA94DF8" w14:textId="77777777" w:rsidR="00806C6F" w:rsidRDefault="003E6D10" w:rsidP="003E6D10">
      <w:pPr>
        <w:pStyle w:val="ListParagraph"/>
        <w:numPr>
          <w:ilvl w:val="0"/>
          <w:numId w:val="9"/>
        </w:numPr>
        <w:jc w:val="both"/>
      </w:pPr>
      <w:r w:rsidRPr="00806C6F">
        <w:t>High Availability</w:t>
      </w:r>
      <w:r w:rsidRPr="00D825AF">
        <w:rPr>
          <w:b/>
          <w:bCs/>
        </w:rPr>
        <w:t>:</w:t>
      </w:r>
      <w:r w:rsidRPr="00D825AF">
        <w:t xml:space="preserve"> </w:t>
      </w:r>
      <w:r>
        <w:t>The t</w:t>
      </w:r>
      <w:r w:rsidRPr="00D825AF">
        <w:t>estbeds should be designed with high availability, minimizing downtime and ensuring continuous service availability.</w:t>
      </w:r>
    </w:p>
    <w:p w14:paraId="46BCA171" w14:textId="68248FB0" w:rsidR="003E6D10" w:rsidRDefault="003E6D10" w:rsidP="003E6D10">
      <w:pPr>
        <w:pStyle w:val="ListParagraph"/>
        <w:numPr>
          <w:ilvl w:val="0"/>
          <w:numId w:val="9"/>
        </w:numPr>
        <w:jc w:val="both"/>
      </w:pPr>
      <w:r w:rsidRPr="00D86E56">
        <w:lastRenderedPageBreak/>
        <w:t>Access control: The system should support different user roles (e.g., administrator, researcher, testbed provider) with specific access control policies, ensuring that users can access only the resources and features they are authorized to use.</w:t>
      </w:r>
    </w:p>
    <w:p w14:paraId="1AED557B" w14:textId="0C6AFE59" w:rsidR="003E6D10" w:rsidRPr="00806C6F" w:rsidRDefault="003E6D10" w:rsidP="00806C6F">
      <w:pPr>
        <w:numPr>
          <w:ilvl w:val="0"/>
          <w:numId w:val="9"/>
        </w:numPr>
        <w:overflowPunct/>
        <w:autoSpaceDE/>
        <w:autoSpaceDN/>
        <w:adjustRightInd/>
        <w:spacing w:before="100" w:beforeAutospacing="1" w:after="100" w:afterAutospacing="1"/>
        <w:jc w:val="both"/>
        <w:textAlignment w:val="auto"/>
        <w:rPr>
          <w:szCs w:val="24"/>
          <w:lang w:val="en-US"/>
        </w:rPr>
      </w:pPr>
      <w:r>
        <w:rPr>
          <w:rFonts w:hAnsi="Symbol"/>
          <w:szCs w:val="24"/>
          <w:lang w:val="en-US"/>
        </w:rPr>
        <w:t xml:space="preserve">AI/ML Integration: </w:t>
      </w:r>
      <w:r w:rsidRPr="00E61E69">
        <w:rPr>
          <w:szCs w:val="24"/>
          <w:lang w:val="en-US"/>
        </w:rPr>
        <w:t>The TaaS should support AI/ML models to optimize resource allocation and experiment configuration, as well as help predict potential issues in experiments based on historical data.</w:t>
      </w:r>
    </w:p>
    <w:p w14:paraId="7F573BFB" w14:textId="36885529" w:rsidR="00E47817" w:rsidRDefault="00E47817" w:rsidP="00E47817">
      <w:r>
        <w:t>The non-functional requirements are listed below:</w:t>
      </w:r>
    </w:p>
    <w:p w14:paraId="1A81DB12" w14:textId="423C7F88" w:rsidR="002C6E1B" w:rsidRDefault="002C6E1B" w:rsidP="002C6E1B">
      <w:pPr>
        <w:pStyle w:val="ListParagraph"/>
        <w:numPr>
          <w:ilvl w:val="0"/>
          <w:numId w:val="10"/>
        </w:numPr>
      </w:pPr>
      <w:r>
        <w:t xml:space="preserve">User-friendliness: The users should </w:t>
      </w:r>
      <w:r w:rsidR="006C4F2F">
        <w:t xml:space="preserve">utilise </w:t>
      </w:r>
      <w:r>
        <w:t xml:space="preserve">TaaS GUI </w:t>
      </w:r>
      <w:r w:rsidR="006C4F2F">
        <w:t>according to</w:t>
      </w:r>
      <w:r>
        <w:t xml:space="preserve"> the guidelines and the best practices in terms of user-friendliness.</w:t>
      </w:r>
    </w:p>
    <w:p w14:paraId="4C73E0FD" w14:textId="5BBDFCAF" w:rsidR="002C6E1B" w:rsidRDefault="002C6E1B" w:rsidP="002C6E1B">
      <w:pPr>
        <w:pStyle w:val="ListParagraph"/>
        <w:numPr>
          <w:ilvl w:val="0"/>
          <w:numId w:val="10"/>
        </w:numPr>
      </w:pPr>
      <w:r>
        <w:t>Security and confidentiality: The T</w:t>
      </w:r>
      <w:r w:rsidR="006C4F2F">
        <w:t>aaS</w:t>
      </w:r>
      <w:r w:rsidR="0056361B">
        <w:t xml:space="preserve"> should</w:t>
      </w:r>
      <w:r>
        <w:t xml:space="preserve"> comply with </w:t>
      </w:r>
      <w:r w:rsidR="0056361B">
        <w:t xml:space="preserve">relevant </w:t>
      </w:r>
      <w:r>
        <w:t>standards</w:t>
      </w:r>
      <w:r w:rsidR="0056361B">
        <w:t xml:space="preserve"> in this area</w:t>
      </w:r>
      <w:r>
        <w:t xml:space="preserve">, the best practices about security and the </w:t>
      </w:r>
      <w:r w:rsidR="0056361B">
        <w:t xml:space="preserve">applicable </w:t>
      </w:r>
      <w:r>
        <w:t>regulation for data protection, such as the GDPR</w:t>
      </w:r>
      <w:r w:rsidR="006C4F2F">
        <w:t xml:space="preserve"> and other data protection regulations</w:t>
      </w:r>
      <w:r>
        <w:t xml:space="preserve">. </w:t>
      </w:r>
      <w:r w:rsidR="0012096B">
        <w:t>A</w:t>
      </w:r>
      <w:r>
        <w:t xml:space="preserve">n approach </w:t>
      </w:r>
      <w:r w:rsidR="00BE29DC">
        <w:t>following the security and privacy by design principles is recommended</w:t>
      </w:r>
      <w:r w:rsidR="0056361B">
        <w:t xml:space="preserve"> (e.g. </w:t>
      </w:r>
      <w:r>
        <w:t xml:space="preserve">the </w:t>
      </w:r>
      <w:r w:rsidR="002252C2">
        <w:t xml:space="preserve">critical </w:t>
      </w:r>
      <w:r>
        <w:t xml:space="preserve">data </w:t>
      </w:r>
      <w:r w:rsidR="002252C2">
        <w:t>shall</w:t>
      </w:r>
      <w:r>
        <w:t xml:space="preserve"> be encrypted</w:t>
      </w:r>
      <w:r w:rsidR="0056361B">
        <w:t>)</w:t>
      </w:r>
      <w:r w:rsidR="002252C2">
        <w:t>.</w:t>
      </w:r>
    </w:p>
    <w:p w14:paraId="01B927B5" w14:textId="03E75051" w:rsidR="002C6E1B" w:rsidRDefault="002C6E1B" w:rsidP="002C6E1B">
      <w:pPr>
        <w:pStyle w:val="ListParagraph"/>
        <w:numPr>
          <w:ilvl w:val="0"/>
          <w:numId w:val="10"/>
        </w:numPr>
      </w:pPr>
      <w:r>
        <w:t>Visuali</w:t>
      </w:r>
      <w:r w:rsidR="003B4A0D">
        <w:t>z</w:t>
      </w:r>
      <w:r>
        <w:t>ation: The users should be able to see real-time information during the execution of an experiment</w:t>
      </w:r>
      <w:r w:rsidR="00910FAB">
        <w:t xml:space="preserve">. After the completion of an experiment, they should be able to </w:t>
      </w:r>
      <w:r w:rsidR="0056361B">
        <w:t>have access</w:t>
      </w:r>
      <w:r w:rsidR="00910FAB">
        <w:t xml:space="preserve"> </w:t>
      </w:r>
      <w:r w:rsidR="0056361B">
        <w:t xml:space="preserve">to </w:t>
      </w:r>
      <w:r>
        <w:t>the results and the logs for further analysis</w:t>
      </w:r>
      <w:r w:rsidR="0056361B">
        <w:t xml:space="preserve"> and other purposes (e.g. download of results)</w:t>
      </w:r>
      <w:r>
        <w:t>.</w:t>
      </w:r>
      <w:r w:rsidR="0056361B">
        <w:t xml:space="preserve"> The formats of the results</w:t>
      </w:r>
      <w:r w:rsidR="006368A0">
        <w:t xml:space="preserve"> </w:t>
      </w:r>
      <w:r w:rsidR="0056361B">
        <w:t>should be generic enough in order to be customised for various purposes.</w:t>
      </w:r>
    </w:p>
    <w:p w14:paraId="21545E4C" w14:textId="77777777" w:rsidR="004D1A0A" w:rsidRPr="00806C6F" w:rsidRDefault="004D1A0A" w:rsidP="00806C6F">
      <w:pPr>
        <w:pStyle w:val="ListParagraph"/>
        <w:numPr>
          <w:ilvl w:val="0"/>
          <w:numId w:val="10"/>
        </w:numPr>
        <w:jc w:val="both"/>
        <w:rPr>
          <w:lang w:val="en-US"/>
        </w:rPr>
      </w:pPr>
      <w:r>
        <w:t xml:space="preserve">Latency Optimization: </w:t>
      </w:r>
      <w:r w:rsidRPr="00E61E69">
        <w:rPr>
          <w:lang w:val="en-US"/>
        </w:rPr>
        <w:t>TaaS should minimize latency between testbed resources and experimenters' actions, especially for real-time or time-sensitive experiments, by optimizing data transfer, resource allocation, and orchestration mechanisms.</w:t>
      </w:r>
    </w:p>
    <w:p w14:paraId="0325952F" w14:textId="77777777" w:rsidR="004D1A0A" w:rsidRDefault="004D1A0A" w:rsidP="00806C6F">
      <w:pPr>
        <w:pStyle w:val="ListParagraph"/>
      </w:pPr>
    </w:p>
    <w:p w14:paraId="2737DFE3" w14:textId="1287EEA0" w:rsidR="00E47817" w:rsidRDefault="003A4FA4" w:rsidP="00BE29DC">
      <w:r>
        <w:t xml:space="preserve">For the TaaS, there are following </w:t>
      </w:r>
      <w:r w:rsidR="006C7A86">
        <w:t>Key Performance Indicators (KPIs):</w:t>
      </w:r>
    </w:p>
    <w:p w14:paraId="08EF2ECE" w14:textId="7B0A4947" w:rsidR="006C7A86" w:rsidRDefault="006C7A86" w:rsidP="006C7A86">
      <w:pPr>
        <w:pStyle w:val="ListParagraph"/>
        <w:numPr>
          <w:ilvl w:val="0"/>
          <w:numId w:val="11"/>
        </w:numPr>
      </w:pPr>
      <w:r>
        <w:t>Dynamic discovery:</w:t>
      </w:r>
      <w:r w:rsidR="008607FE">
        <w:t xml:space="preserve"> The discovery of all the resources provided</w:t>
      </w:r>
      <w:r w:rsidR="003B4A0D">
        <w:t xml:space="preserve"> by</w:t>
      </w:r>
      <w:r w:rsidR="008607FE">
        <w:t xml:space="preserve"> all the testbed</w:t>
      </w:r>
      <w:r w:rsidR="00254A42">
        <w:t>s</w:t>
      </w:r>
      <w:r w:rsidR="008607FE">
        <w:t xml:space="preserve"> is reali</w:t>
      </w:r>
      <w:r w:rsidR="003B4A0D">
        <w:t xml:space="preserve">zed </w:t>
      </w:r>
      <w:r w:rsidR="008607FE">
        <w:t>dynamically and all the discover</w:t>
      </w:r>
      <w:r w:rsidR="003B4A0D">
        <w:t>ed resources are displayed in the TaaS GUI in real</w:t>
      </w:r>
      <w:r w:rsidR="007C2E6F">
        <w:t xml:space="preserve"> </w:t>
      </w:r>
      <w:r w:rsidR="003B4A0D">
        <w:t>time.</w:t>
      </w:r>
      <w:r w:rsidR="00225F00">
        <w:t xml:space="preserve"> It will permit to evaluate the number of resources provided by the testbeds.</w:t>
      </w:r>
    </w:p>
    <w:p w14:paraId="629F7682" w14:textId="5E093445" w:rsidR="006C7A86" w:rsidRDefault="006C7A86" w:rsidP="006C7A86">
      <w:pPr>
        <w:pStyle w:val="ListParagraph"/>
        <w:numPr>
          <w:ilvl w:val="0"/>
          <w:numId w:val="11"/>
        </w:numPr>
      </w:pPr>
      <w:r>
        <w:t>Availability:</w:t>
      </w:r>
      <w:r w:rsidR="007A49DA">
        <w:t xml:space="preserve"> The availability of the testbeds and their resources are also shown in the TaaS GUI.</w:t>
      </w:r>
      <w:r w:rsidR="00225F00">
        <w:t xml:space="preserve"> It will allow the detection of problems per testbed</w:t>
      </w:r>
      <w:r w:rsidR="00ED537A">
        <w:t>, notably network disconnections</w:t>
      </w:r>
      <w:r w:rsidR="00582903">
        <w:t>. This KPI can be used to improve the quality of service (QoS).</w:t>
      </w:r>
    </w:p>
    <w:p w14:paraId="6F936219" w14:textId="398D8A2C" w:rsidR="008607FE" w:rsidRPr="008607FE" w:rsidRDefault="008607FE" w:rsidP="008607FE">
      <w:pPr>
        <w:pStyle w:val="ListParagraph"/>
        <w:numPr>
          <w:ilvl w:val="0"/>
          <w:numId w:val="11"/>
        </w:numPr>
      </w:pPr>
      <w:r w:rsidRPr="008607FE">
        <w:t>Reputation based on</w:t>
      </w:r>
      <w:r w:rsidR="00580173">
        <w:t xml:space="preserve"> testbed</w:t>
      </w:r>
      <w:r w:rsidRPr="008607FE">
        <w:t xml:space="preserve"> </w:t>
      </w:r>
      <w:r w:rsidR="00580173">
        <w:t>rating</w:t>
      </w:r>
      <w:r w:rsidR="007A49DA">
        <w:t>:</w:t>
      </w:r>
      <w:r w:rsidRPr="008607FE">
        <w:t xml:space="preserve"> The broker is </w:t>
      </w:r>
      <w:r w:rsidR="00580173">
        <w:t>maintaining and updating</w:t>
      </w:r>
      <w:r w:rsidR="00580173" w:rsidRPr="008607FE">
        <w:t xml:space="preserve"> </w:t>
      </w:r>
      <w:r w:rsidRPr="008607FE">
        <w:t xml:space="preserve">the </w:t>
      </w:r>
      <w:r w:rsidR="00580173">
        <w:t>rating</w:t>
      </w:r>
      <w:r w:rsidRPr="008607FE">
        <w:t xml:space="preserve"> of each testbed. </w:t>
      </w:r>
      <w:r w:rsidR="00B104B9">
        <w:t>In the same manner, the c</w:t>
      </w:r>
      <w:r w:rsidRPr="008607FE">
        <w:t>ollection of the information provided by the users</w:t>
      </w:r>
      <w:r w:rsidR="00B104B9">
        <w:t xml:space="preserve"> </w:t>
      </w:r>
      <w:r w:rsidR="000F2CCF">
        <w:t xml:space="preserve">is done </w:t>
      </w:r>
      <w:r w:rsidR="00B104B9">
        <w:t>i</w:t>
      </w:r>
      <w:r w:rsidR="000F2CCF">
        <w:t xml:space="preserve">n order </w:t>
      </w:r>
      <w:r w:rsidR="00B104B9">
        <w:t xml:space="preserve">to </w:t>
      </w:r>
      <w:r w:rsidRPr="008607FE">
        <w:t>rat</w:t>
      </w:r>
      <w:r w:rsidR="00B104B9">
        <w:t>e</w:t>
      </w:r>
      <w:r w:rsidRPr="008607FE">
        <w:t xml:space="preserve"> </w:t>
      </w:r>
      <w:r w:rsidR="00B104B9">
        <w:t xml:space="preserve">each </w:t>
      </w:r>
      <w:r w:rsidRPr="008607FE">
        <w:t>testbed.</w:t>
      </w:r>
    </w:p>
    <w:p w14:paraId="2198153D" w14:textId="5C00EA59" w:rsidR="00BD2DF2" w:rsidRDefault="00582903" w:rsidP="00BD2DF2">
      <w:pPr>
        <w:pStyle w:val="ListParagraph"/>
        <w:numPr>
          <w:ilvl w:val="0"/>
          <w:numId w:val="11"/>
        </w:numPr>
      </w:pPr>
      <w:r>
        <w:t>Number of open user sessions</w:t>
      </w:r>
      <w:r w:rsidR="006368A0">
        <w:t xml:space="preserve"> (active or idle)</w:t>
      </w:r>
      <w:r>
        <w:t xml:space="preserve">: This </w:t>
      </w:r>
      <w:r w:rsidR="006368A0">
        <w:t xml:space="preserve">KPI </w:t>
      </w:r>
      <w:r>
        <w:t>permits to know how many users are currently using the TaaS.</w:t>
      </w:r>
    </w:p>
    <w:p w14:paraId="7885AF3C" w14:textId="77777777" w:rsidR="00BB70D8" w:rsidRDefault="00BB70D8" w:rsidP="00806C6F">
      <w:pPr>
        <w:pStyle w:val="ListParagraph"/>
        <w:numPr>
          <w:ilvl w:val="0"/>
          <w:numId w:val="11"/>
        </w:numPr>
        <w:jc w:val="both"/>
      </w:pPr>
      <w:r w:rsidRPr="00806C6F">
        <w:t>Resource Utilization Efficiency:</w:t>
      </w:r>
      <w:r w:rsidRPr="00D86E56">
        <w:t xml:space="preserve"> Th</w:t>
      </w:r>
      <w:r>
        <w:t xml:space="preserve">is </w:t>
      </w:r>
      <w:r w:rsidRPr="00D86E56">
        <w:t>KPI track</w:t>
      </w:r>
      <w:r>
        <w:t>s</w:t>
      </w:r>
      <w:r w:rsidRPr="00D86E56">
        <w:t xml:space="preserve"> the efficiency of resource utilization in the testbed, providing insights into over-provisioning or under-utilization of resources, which could drive cost reduction and better planning.</w:t>
      </w:r>
    </w:p>
    <w:p w14:paraId="68A6B049" w14:textId="77777777" w:rsidR="00BB70D8" w:rsidRDefault="00BB70D8" w:rsidP="00806C6F">
      <w:pPr>
        <w:pStyle w:val="ListParagraph"/>
      </w:pPr>
    </w:p>
    <w:p w14:paraId="61336AAA" w14:textId="314B4309" w:rsidR="00D97FC0" w:rsidRDefault="00ED5888" w:rsidP="00D97236">
      <w:r>
        <w:t>In the context of the T</w:t>
      </w:r>
      <w:r w:rsidR="00375F15">
        <w:t>aaS</w:t>
      </w:r>
      <w:r>
        <w:t xml:space="preserve">, a </w:t>
      </w:r>
      <w:r w:rsidR="00EF0523">
        <w:t xml:space="preserve">conformity assessment </w:t>
      </w:r>
      <w:r>
        <w:t>of testbed</w:t>
      </w:r>
      <w:r w:rsidR="00D97FC0">
        <w:t>s</w:t>
      </w:r>
      <w:r>
        <w:t xml:space="preserve"> </w:t>
      </w:r>
      <w:r w:rsidR="00D97FC0">
        <w:t>should be</w:t>
      </w:r>
      <w:r>
        <w:t xml:space="preserve"> based on some criteria such as data protection, security, audit of the components, specifications and standards</w:t>
      </w:r>
      <w:r w:rsidR="00D97FC0">
        <w:t xml:space="preserve"> including those</w:t>
      </w:r>
      <w:r w:rsidR="00EF0523">
        <w:t xml:space="preserve"> defined in Recommendation ITU-T Q.4068</w:t>
      </w:r>
      <w:r>
        <w:t xml:space="preserve">. </w:t>
      </w:r>
      <w:bookmarkEnd w:id="17"/>
      <w:r w:rsidR="00314517" w:rsidRPr="00B57B66">
        <w:t xml:space="preserve">A test tool </w:t>
      </w:r>
      <w:r w:rsidR="00103FF5">
        <w:t xml:space="preserve">offered by the TaaS </w:t>
      </w:r>
      <w:r w:rsidR="00314517" w:rsidRPr="00B57B66">
        <w:t xml:space="preserve">can be used to </w:t>
      </w:r>
      <w:r w:rsidR="00D97FC0">
        <w:t>assess</w:t>
      </w:r>
      <w:r w:rsidR="00314517" w:rsidRPr="00B57B66">
        <w:t xml:space="preserve"> </w:t>
      </w:r>
      <w:r w:rsidR="006368A0">
        <w:t xml:space="preserve">whether </w:t>
      </w:r>
      <w:r w:rsidR="00314517" w:rsidRPr="00B57B66">
        <w:t xml:space="preserve">reserved resources are in conformity with </w:t>
      </w:r>
      <w:r w:rsidR="00D97FC0">
        <w:t>the</w:t>
      </w:r>
      <w:r w:rsidR="00314517" w:rsidRPr="00B57B66">
        <w:t xml:space="preserve"> regulation </w:t>
      </w:r>
      <w:r w:rsidR="006368A0">
        <w:t xml:space="preserve">or not </w:t>
      </w:r>
      <w:r w:rsidR="00314517" w:rsidRPr="00B57B66">
        <w:t>(</w:t>
      </w:r>
      <w:r w:rsidR="006368A0">
        <w:t xml:space="preserve">e.g. </w:t>
      </w:r>
      <w:r w:rsidR="00314517" w:rsidRPr="00B57B66">
        <w:t xml:space="preserve">data processed in </w:t>
      </w:r>
      <w:r w:rsidR="00D97FC0">
        <w:t>different</w:t>
      </w:r>
      <w:r w:rsidR="00314517" w:rsidRPr="00B57B66">
        <w:t xml:space="preserve"> location</w:t>
      </w:r>
      <w:r w:rsidR="00D97FC0">
        <w:t>s/countries</w:t>
      </w:r>
      <w:r w:rsidR="00314517" w:rsidRPr="00B57B66">
        <w:t xml:space="preserve">, insufficient CPU/RAM or detected congestions), which can be used as evidence in reconciliations before </w:t>
      </w:r>
      <w:r w:rsidR="00D97FC0">
        <w:t>trials</w:t>
      </w:r>
      <w:r w:rsidR="00314517" w:rsidRPr="00B57B66">
        <w:t xml:space="preserve"> </w:t>
      </w:r>
      <w:r w:rsidR="00A91F88">
        <w:t xml:space="preserve">on the </w:t>
      </w:r>
      <w:r w:rsidR="00314517" w:rsidRPr="00B57B66">
        <w:t>implications of third-party testing.</w:t>
      </w:r>
    </w:p>
    <w:p w14:paraId="0AD5553E" w14:textId="1CE11780" w:rsidR="00042814" w:rsidRDefault="00314517" w:rsidP="00D97236">
      <w:r w:rsidRPr="00B57B66">
        <w:t xml:space="preserve">A tool can be </w:t>
      </w:r>
      <w:r w:rsidR="006368A0">
        <w:t>declared</w:t>
      </w:r>
      <w:r w:rsidR="006368A0" w:rsidRPr="00B57B66">
        <w:t xml:space="preserve"> </w:t>
      </w:r>
      <w:r w:rsidRPr="00B57B66">
        <w:t xml:space="preserve">compliant to carry out tests, for example diagnostic tests, </w:t>
      </w:r>
      <w:r w:rsidR="006D30FD">
        <w:t xml:space="preserve">by </w:t>
      </w:r>
      <w:r w:rsidRPr="00B57B66">
        <w:t>all the actors agree or have the tools</w:t>
      </w:r>
      <w:r w:rsidR="006D30FD">
        <w:t xml:space="preserve"> recommended/prescribed</w:t>
      </w:r>
      <w:r w:rsidRPr="00B57B66">
        <w:t xml:space="preserve"> by a regulator to the different stakeholders such as operators, regulators themselves, auditors, test manufacturers.</w:t>
      </w:r>
      <w:r w:rsidR="00DC12FF" w:rsidRPr="00B57B66">
        <w:t xml:space="preserve"> </w:t>
      </w:r>
      <w:r w:rsidR="00D97FC0">
        <w:t>A</w:t>
      </w:r>
      <w:r w:rsidR="00DC12FF" w:rsidRPr="00B57B66">
        <w:t xml:space="preserve">n important point is to know if the tests are to be carried out and on which specification releases (4G, 5G, 6G, </w:t>
      </w:r>
      <w:r w:rsidR="00243582">
        <w:t>FTTH</w:t>
      </w:r>
      <w:r w:rsidR="00DC12FF" w:rsidRPr="00B57B66">
        <w:t xml:space="preserve">, </w:t>
      </w:r>
      <w:proofErr w:type="spellStart"/>
      <w:r w:rsidR="00DC12FF" w:rsidRPr="00B57B66">
        <w:t>x</w:t>
      </w:r>
      <w:r w:rsidR="007E3EBC">
        <w:t>DSL</w:t>
      </w:r>
      <w:proofErr w:type="spellEnd"/>
      <w:r w:rsidR="00DC12FF" w:rsidRPr="00B57B66">
        <w:t xml:space="preserve">, cloud, </w:t>
      </w:r>
      <w:r w:rsidR="00DC12FF" w:rsidRPr="00B57B66">
        <w:lastRenderedPageBreak/>
        <w:t xml:space="preserve">etc.) but also whether they comply with </w:t>
      </w:r>
      <w:r w:rsidR="00072923">
        <w:t xml:space="preserve">relevant legislations (e.g. related to </w:t>
      </w:r>
      <w:r w:rsidR="00DC12FF" w:rsidRPr="00B57B66">
        <w:t xml:space="preserve">cloud, AI, </w:t>
      </w:r>
      <w:r w:rsidR="006368A0">
        <w:t>data</w:t>
      </w:r>
      <w:r w:rsidR="00072923">
        <w:t xml:space="preserve"> protection </w:t>
      </w:r>
      <w:r w:rsidR="00DC12FF" w:rsidRPr="00B57B66">
        <w:t>like GDPR</w:t>
      </w:r>
      <w:r w:rsidR="00072923">
        <w:t>)</w:t>
      </w:r>
      <w:r w:rsidR="00DC12FF" w:rsidRPr="00B57B66">
        <w:t>.</w:t>
      </w:r>
    </w:p>
    <w:p w14:paraId="52960CFF" w14:textId="77777777" w:rsidR="004A106E" w:rsidRPr="00EC2A42" w:rsidRDefault="004A106E" w:rsidP="00814F46">
      <w:pPr>
        <w:pStyle w:val="Heading1"/>
        <w:pageBreakBefore/>
        <w:ind w:left="792" w:hanging="792"/>
        <w:jc w:val="center"/>
      </w:pPr>
      <w:bookmarkStart w:id="18" w:name="_Toc163668412"/>
      <w:r w:rsidRPr="00EC2A42">
        <w:lastRenderedPageBreak/>
        <w:t>Bibliography</w:t>
      </w:r>
      <w:bookmarkEnd w:id="18"/>
    </w:p>
    <w:p w14:paraId="4B4603FA" w14:textId="38C070E1" w:rsidR="00D05910" w:rsidRDefault="00D05910" w:rsidP="00D05910">
      <w:pPr>
        <w:pStyle w:val="Reftext"/>
        <w:rPr>
          <w:i/>
          <w:iCs/>
          <w:lang w:val="en-US"/>
        </w:rPr>
      </w:pPr>
      <w:bookmarkStart w:id="19" w:name="_Hlk99118737"/>
      <w:r w:rsidRPr="00D05910">
        <w:rPr>
          <w:lang w:val="en-US"/>
        </w:rPr>
        <w:t>[b-ISO 3534-3]</w:t>
      </w:r>
      <w:r>
        <w:rPr>
          <w:lang w:val="en-US"/>
        </w:rPr>
        <w:tab/>
      </w:r>
      <w:r w:rsidRPr="00D05910">
        <w:rPr>
          <w:lang w:val="en-US"/>
        </w:rPr>
        <w:t>ISO 3534-3:2013</w:t>
      </w:r>
      <w:r>
        <w:rPr>
          <w:lang w:val="en-US"/>
        </w:rPr>
        <w:t xml:space="preserve">, </w:t>
      </w:r>
      <w:r w:rsidRPr="00D05910">
        <w:rPr>
          <w:i/>
          <w:iCs/>
          <w:lang w:val="en-US"/>
        </w:rPr>
        <w:t>Statistics — Vocabulary and symbols — Part 3: Design of experiments</w:t>
      </w:r>
      <w:r w:rsidR="00AC42B1">
        <w:rPr>
          <w:i/>
          <w:iCs/>
          <w:lang w:val="en-US"/>
        </w:rPr>
        <w:t>.</w:t>
      </w:r>
    </w:p>
    <w:p w14:paraId="3ACF6751" w14:textId="2AD6A6C1" w:rsidR="00D05910" w:rsidRDefault="00D05910" w:rsidP="00D05910">
      <w:pPr>
        <w:pStyle w:val="Reftext"/>
        <w:rPr>
          <w:lang w:val="en-US"/>
        </w:rPr>
      </w:pPr>
      <w:r>
        <w:rPr>
          <w:i/>
          <w:iCs/>
          <w:lang w:val="en-US"/>
        </w:rPr>
        <w:tab/>
      </w:r>
      <w:hyperlink r:id="rId15" w:history="1">
        <w:r w:rsidRPr="00D05910">
          <w:rPr>
            <w:rStyle w:val="Hyperlink"/>
            <w:lang w:val="en-US"/>
          </w:rPr>
          <w:t>https://www.iso.org/standard/44245.html</w:t>
        </w:r>
      </w:hyperlink>
    </w:p>
    <w:p w14:paraId="336C8937" w14:textId="77777777" w:rsidR="00D05910" w:rsidRPr="00AC42B1" w:rsidRDefault="00D05910" w:rsidP="00D05910">
      <w:pPr>
        <w:pStyle w:val="Reftext"/>
        <w:rPr>
          <w:i/>
          <w:iCs/>
          <w:lang w:val="en-US"/>
        </w:rPr>
      </w:pPr>
      <w:r w:rsidRPr="00D05910">
        <w:rPr>
          <w:lang w:val="en-US"/>
        </w:rPr>
        <w:t>[b-ITU-R BT.1699]</w:t>
      </w:r>
      <w:r>
        <w:rPr>
          <w:lang w:val="en-US"/>
        </w:rPr>
        <w:tab/>
      </w:r>
      <w:r w:rsidRPr="00D05910">
        <w:rPr>
          <w:lang w:val="en-US"/>
        </w:rPr>
        <w:t xml:space="preserve">Recommendation ITU-R BT.1699 (2005), </w:t>
      </w:r>
      <w:r w:rsidRPr="00AC42B1">
        <w:rPr>
          <w:i/>
          <w:iCs/>
          <w:lang w:val="en-US"/>
        </w:rPr>
        <w:t>Harmonization of declarative application formats for interactive TV.</w:t>
      </w:r>
    </w:p>
    <w:p w14:paraId="07C81694" w14:textId="589CEAC8" w:rsidR="00D05910" w:rsidRDefault="00D05910" w:rsidP="00D05910">
      <w:pPr>
        <w:pStyle w:val="Reftext"/>
        <w:ind w:firstLine="0"/>
      </w:pPr>
      <w:hyperlink r:id="rId16" w:history="1">
        <w:r w:rsidRPr="00D05910">
          <w:rPr>
            <w:rStyle w:val="Hyperlink"/>
            <w:lang w:val="en-US"/>
          </w:rPr>
          <w:t>https://www.itu.int/rec/R-REC-BT.1699/en</w:t>
        </w:r>
      </w:hyperlink>
    </w:p>
    <w:p w14:paraId="433B4A21" w14:textId="587F0978" w:rsidR="00577D1C" w:rsidRPr="00D05910" w:rsidRDefault="00577D1C" w:rsidP="00577D1C">
      <w:pPr>
        <w:pStyle w:val="Reftext"/>
        <w:rPr>
          <w:lang w:val="en-US"/>
        </w:rPr>
      </w:pPr>
      <w:r w:rsidRPr="00577D1C">
        <w:rPr>
          <w:lang w:val="en-US"/>
        </w:rPr>
        <w:t>[b-ITU-T QSTR.FTT]</w:t>
      </w:r>
      <w:r>
        <w:rPr>
          <w:lang w:val="en-US"/>
        </w:rPr>
        <w:tab/>
      </w:r>
      <w:r w:rsidRPr="00577D1C">
        <w:rPr>
          <w:lang w:val="en-US"/>
        </w:rPr>
        <w:t xml:space="preserve">ITU-T </w:t>
      </w:r>
      <w:r>
        <w:rPr>
          <w:lang w:val="en-US"/>
        </w:rPr>
        <w:t xml:space="preserve">Technical Report </w:t>
      </w:r>
      <w:r w:rsidRPr="00577D1C">
        <w:rPr>
          <w:lang w:val="en-US"/>
        </w:rPr>
        <w:t>QSTR.FTT</w:t>
      </w:r>
      <w:r>
        <w:rPr>
          <w:lang w:val="en-US"/>
        </w:rPr>
        <w:t>,</w:t>
      </w:r>
      <w:r w:rsidRPr="00577D1C">
        <w:rPr>
          <w:lang w:val="en-US"/>
        </w:rPr>
        <w:t xml:space="preserve"> </w:t>
      </w:r>
      <w:r w:rsidRPr="00577D1C">
        <w:rPr>
          <w:i/>
          <w:iCs/>
          <w:lang w:val="en-US"/>
        </w:rPr>
        <w:t>Federated testbeds taxonomy</w:t>
      </w:r>
    </w:p>
    <w:bookmarkEnd w:id="19"/>
    <w:p w14:paraId="46C03097" w14:textId="7FFED844" w:rsidR="00CC440D" w:rsidRPr="001078F7" w:rsidRDefault="00CC440D" w:rsidP="00CC440D">
      <w:pPr>
        <w:pStyle w:val="Reftext"/>
        <w:spacing w:after="120"/>
        <w:jc w:val="center"/>
        <w:rPr>
          <w:lang w:val="en-US"/>
        </w:rPr>
      </w:pPr>
      <w:r>
        <w:rPr>
          <w:lang w:val="en-US"/>
        </w:rPr>
        <w:t>_______________</w:t>
      </w:r>
    </w:p>
    <w:sectPr w:rsidR="00CC440D" w:rsidRPr="001078F7" w:rsidSect="00C0257B">
      <w:headerReference w:type="default" r:id="rId17"/>
      <w:pgSz w:w="11907" w:h="16840"/>
      <w:pgMar w:top="1134" w:right="1134" w:bottom="1134" w:left="1134" w:header="51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50F17" w14:textId="77777777" w:rsidR="00132B1A" w:rsidRDefault="00132B1A">
      <w:r>
        <w:separator/>
      </w:r>
    </w:p>
  </w:endnote>
  <w:endnote w:type="continuationSeparator" w:id="0">
    <w:p w14:paraId="359C41E5" w14:textId="77777777" w:rsidR="00132B1A" w:rsidRDefault="00132B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
    <w:altName w:val="Calibri"/>
    <w:panose1 w:val="00000000000000000000"/>
    <w:charset w:val="80"/>
    <w:family w:val="auto"/>
    <w:notTrueType/>
    <w:pitch w:val="variable"/>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8340" w14:textId="77777777" w:rsidR="00132B1A" w:rsidRDefault="00132B1A">
      <w:r>
        <w:separator/>
      </w:r>
    </w:p>
  </w:footnote>
  <w:footnote w:type="continuationSeparator" w:id="0">
    <w:p w14:paraId="11964A17" w14:textId="77777777" w:rsidR="00132B1A" w:rsidRDefault="00132B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0D07" w14:textId="77777777" w:rsidR="0012245A" w:rsidRPr="0012245A" w:rsidRDefault="0012245A" w:rsidP="0012245A">
    <w:pPr>
      <w:spacing w:before="0"/>
      <w:jc w:val="center"/>
      <w:rPr>
        <w:rFonts w:eastAsia="Batang"/>
        <w:sz w:val="18"/>
      </w:rPr>
    </w:pPr>
    <w:r w:rsidRPr="0012245A">
      <w:rPr>
        <w:rFonts w:eastAsia="Batang"/>
        <w:sz w:val="18"/>
      </w:rPr>
      <w:t xml:space="preserve">- </w:t>
    </w:r>
    <w:r w:rsidRPr="0012245A">
      <w:rPr>
        <w:rFonts w:eastAsia="Batang"/>
        <w:sz w:val="18"/>
      </w:rPr>
      <w:fldChar w:fldCharType="begin"/>
    </w:r>
    <w:r w:rsidRPr="0012245A">
      <w:rPr>
        <w:rFonts w:eastAsia="Batang"/>
        <w:sz w:val="18"/>
      </w:rPr>
      <w:instrText xml:space="preserve"> PAGE  \* MERGEFORMAT </w:instrText>
    </w:r>
    <w:r w:rsidRPr="0012245A">
      <w:rPr>
        <w:rFonts w:eastAsia="Batang"/>
        <w:sz w:val="18"/>
      </w:rPr>
      <w:fldChar w:fldCharType="separate"/>
    </w:r>
    <w:r w:rsidR="00D840B8">
      <w:rPr>
        <w:rFonts w:eastAsia="Batang"/>
        <w:noProof/>
        <w:sz w:val="18"/>
      </w:rPr>
      <w:t>2</w:t>
    </w:r>
    <w:r w:rsidRPr="0012245A">
      <w:rPr>
        <w:rFonts w:eastAsia="Batang"/>
        <w:sz w:val="18"/>
      </w:rPr>
      <w:fldChar w:fldCharType="end"/>
    </w:r>
    <w:r w:rsidRPr="0012245A">
      <w:rPr>
        <w:rFonts w:eastAsia="Batang"/>
        <w:sz w:val="18"/>
      </w:rPr>
      <w:t xml:space="preserve"> -</w:t>
    </w:r>
  </w:p>
  <w:p w14:paraId="52960D08" w14:textId="758D4BFF" w:rsidR="00F31B0E" w:rsidRPr="0012245A" w:rsidRDefault="00724A5F" w:rsidP="0012245A">
    <w:pPr>
      <w:spacing w:before="0" w:after="240"/>
      <w:jc w:val="center"/>
    </w:pPr>
    <w:r>
      <w:rPr>
        <w:rFonts w:eastAsia="Batang"/>
        <w:sz w:val="18"/>
      </w:rPr>
      <w:t>SG11-</w:t>
    </w:r>
    <w:r w:rsidR="009536FA">
      <w:rPr>
        <w:rFonts w:eastAsia="Batang"/>
        <w:sz w:val="18"/>
      </w:rPr>
      <w:t>TD257/GEN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A6CC02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51235F3"/>
    <w:multiLevelType w:val="hybridMultilevel"/>
    <w:tmpl w:val="CCE2B3D8"/>
    <w:lvl w:ilvl="0" w:tplc="100C0001">
      <w:start w:val="1"/>
      <w:numFmt w:val="bullet"/>
      <w:lvlText w:val=""/>
      <w:lvlJc w:val="left"/>
      <w:pPr>
        <w:ind w:left="780" w:hanging="360"/>
      </w:pPr>
      <w:rPr>
        <w:rFonts w:ascii="Symbol" w:hAnsi="Symbol" w:hint="default"/>
      </w:rPr>
    </w:lvl>
    <w:lvl w:ilvl="1" w:tplc="100C0003" w:tentative="1">
      <w:start w:val="1"/>
      <w:numFmt w:val="bullet"/>
      <w:lvlText w:val="o"/>
      <w:lvlJc w:val="left"/>
      <w:pPr>
        <w:ind w:left="1500" w:hanging="360"/>
      </w:pPr>
      <w:rPr>
        <w:rFonts w:ascii="Courier New" w:hAnsi="Courier New" w:cs="Courier New" w:hint="default"/>
      </w:rPr>
    </w:lvl>
    <w:lvl w:ilvl="2" w:tplc="100C0005" w:tentative="1">
      <w:start w:val="1"/>
      <w:numFmt w:val="bullet"/>
      <w:lvlText w:val=""/>
      <w:lvlJc w:val="left"/>
      <w:pPr>
        <w:ind w:left="2220" w:hanging="360"/>
      </w:pPr>
      <w:rPr>
        <w:rFonts w:ascii="Wingdings" w:hAnsi="Wingdings" w:hint="default"/>
      </w:rPr>
    </w:lvl>
    <w:lvl w:ilvl="3" w:tplc="100C0001" w:tentative="1">
      <w:start w:val="1"/>
      <w:numFmt w:val="bullet"/>
      <w:lvlText w:val=""/>
      <w:lvlJc w:val="left"/>
      <w:pPr>
        <w:ind w:left="2940" w:hanging="360"/>
      </w:pPr>
      <w:rPr>
        <w:rFonts w:ascii="Symbol" w:hAnsi="Symbol" w:hint="default"/>
      </w:rPr>
    </w:lvl>
    <w:lvl w:ilvl="4" w:tplc="100C0003" w:tentative="1">
      <w:start w:val="1"/>
      <w:numFmt w:val="bullet"/>
      <w:lvlText w:val="o"/>
      <w:lvlJc w:val="left"/>
      <w:pPr>
        <w:ind w:left="3660" w:hanging="360"/>
      </w:pPr>
      <w:rPr>
        <w:rFonts w:ascii="Courier New" w:hAnsi="Courier New" w:cs="Courier New" w:hint="default"/>
      </w:rPr>
    </w:lvl>
    <w:lvl w:ilvl="5" w:tplc="100C0005" w:tentative="1">
      <w:start w:val="1"/>
      <w:numFmt w:val="bullet"/>
      <w:lvlText w:val=""/>
      <w:lvlJc w:val="left"/>
      <w:pPr>
        <w:ind w:left="4380" w:hanging="360"/>
      </w:pPr>
      <w:rPr>
        <w:rFonts w:ascii="Wingdings" w:hAnsi="Wingdings" w:hint="default"/>
      </w:rPr>
    </w:lvl>
    <w:lvl w:ilvl="6" w:tplc="100C0001" w:tentative="1">
      <w:start w:val="1"/>
      <w:numFmt w:val="bullet"/>
      <w:lvlText w:val=""/>
      <w:lvlJc w:val="left"/>
      <w:pPr>
        <w:ind w:left="5100" w:hanging="360"/>
      </w:pPr>
      <w:rPr>
        <w:rFonts w:ascii="Symbol" w:hAnsi="Symbol" w:hint="default"/>
      </w:rPr>
    </w:lvl>
    <w:lvl w:ilvl="7" w:tplc="100C0003" w:tentative="1">
      <w:start w:val="1"/>
      <w:numFmt w:val="bullet"/>
      <w:lvlText w:val="o"/>
      <w:lvlJc w:val="left"/>
      <w:pPr>
        <w:ind w:left="5820" w:hanging="360"/>
      </w:pPr>
      <w:rPr>
        <w:rFonts w:ascii="Courier New" w:hAnsi="Courier New" w:cs="Courier New" w:hint="default"/>
      </w:rPr>
    </w:lvl>
    <w:lvl w:ilvl="8" w:tplc="100C0005" w:tentative="1">
      <w:start w:val="1"/>
      <w:numFmt w:val="bullet"/>
      <w:lvlText w:val=""/>
      <w:lvlJc w:val="left"/>
      <w:pPr>
        <w:ind w:left="6540" w:hanging="360"/>
      </w:pPr>
      <w:rPr>
        <w:rFonts w:ascii="Wingdings" w:hAnsi="Wingdings" w:hint="default"/>
      </w:rPr>
    </w:lvl>
  </w:abstractNum>
  <w:abstractNum w:abstractNumId="2" w15:restartNumberingAfterBreak="0">
    <w:nsid w:val="06687D19"/>
    <w:multiLevelType w:val="hybridMultilevel"/>
    <w:tmpl w:val="F4D08180"/>
    <w:lvl w:ilvl="0" w:tplc="612409F4">
      <w:start w:val="4"/>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08E32694"/>
    <w:multiLevelType w:val="hybridMultilevel"/>
    <w:tmpl w:val="48C04B36"/>
    <w:lvl w:ilvl="0" w:tplc="100C0001">
      <w:start w:val="1"/>
      <w:numFmt w:val="bullet"/>
      <w:lvlText w:val=""/>
      <w:lvlJc w:val="left"/>
      <w:pPr>
        <w:ind w:left="927" w:hanging="360"/>
      </w:pPr>
      <w:rPr>
        <w:rFonts w:ascii="Symbol" w:hAnsi="Symbol" w:hint="default"/>
      </w:rPr>
    </w:lvl>
    <w:lvl w:ilvl="1" w:tplc="100C0003" w:tentative="1">
      <w:start w:val="1"/>
      <w:numFmt w:val="bullet"/>
      <w:lvlText w:val="o"/>
      <w:lvlJc w:val="left"/>
      <w:pPr>
        <w:ind w:left="1647" w:hanging="360"/>
      </w:pPr>
      <w:rPr>
        <w:rFonts w:ascii="Courier New" w:hAnsi="Courier New" w:cs="Courier New" w:hint="default"/>
      </w:rPr>
    </w:lvl>
    <w:lvl w:ilvl="2" w:tplc="100C0005" w:tentative="1">
      <w:start w:val="1"/>
      <w:numFmt w:val="bullet"/>
      <w:lvlText w:val=""/>
      <w:lvlJc w:val="left"/>
      <w:pPr>
        <w:ind w:left="2367" w:hanging="360"/>
      </w:pPr>
      <w:rPr>
        <w:rFonts w:ascii="Wingdings" w:hAnsi="Wingdings" w:hint="default"/>
      </w:rPr>
    </w:lvl>
    <w:lvl w:ilvl="3" w:tplc="100C0001" w:tentative="1">
      <w:start w:val="1"/>
      <w:numFmt w:val="bullet"/>
      <w:lvlText w:val=""/>
      <w:lvlJc w:val="left"/>
      <w:pPr>
        <w:ind w:left="3087" w:hanging="360"/>
      </w:pPr>
      <w:rPr>
        <w:rFonts w:ascii="Symbol" w:hAnsi="Symbol" w:hint="default"/>
      </w:rPr>
    </w:lvl>
    <w:lvl w:ilvl="4" w:tplc="100C0003" w:tentative="1">
      <w:start w:val="1"/>
      <w:numFmt w:val="bullet"/>
      <w:lvlText w:val="o"/>
      <w:lvlJc w:val="left"/>
      <w:pPr>
        <w:ind w:left="3807" w:hanging="360"/>
      </w:pPr>
      <w:rPr>
        <w:rFonts w:ascii="Courier New" w:hAnsi="Courier New" w:cs="Courier New" w:hint="default"/>
      </w:rPr>
    </w:lvl>
    <w:lvl w:ilvl="5" w:tplc="100C0005" w:tentative="1">
      <w:start w:val="1"/>
      <w:numFmt w:val="bullet"/>
      <w:lvlText w:val=""/>
      <w:lvlJc w:val="left"/>
      <w:pPr>
        <w:ind w:left="4527" w:hanging="360"/>
      </w:pPr>
      <w:rPr>
        <w:rFonts w:ascii="Wingdings" w:hAnsi="Wingdings" w:hint="default"/>
      </w:rPr>
    </w:lvl>
    <w:lvl w:ilvl="6" w:tplc="100C0001" w:tentative="1">
      <w:start w:val="1"/>
      <w:numFmt w:val="bullet"/>
      <w:lvlText w:val=""/>
      <w:lvlJc w:val="left"/>
      <w:pPr>
        <w:ind w:left="5247" w:hanging="360"/>
      </w:pPr>
      <w:rPr>
        <w:rFonts w:ascii="Symbol" w:hAnsi="Symbol" w:hint="default"/>
      </w:rPr>
    </w:lvl>
    <w:lvl w:ilvl="7" w:tplc="100C0003" w:tentative="1">
      <w:start w:val="1"/>
      <w:numFmt w:val="bullet"/>
      <w:lvlText w:val="o"/>
      <w:lvlJc w:val="left"/>
      <w:pPr>
        <w:ind w:left="5967" w:hanging="360"/>
      </w:pPr>
      <w:rPr>
        <w:rFonts w:ascii="Courier New" w:hAnsi="Courier New" w:cs="Courier New" w:hint="default"/>
      </w:rPr>
    </w:lvl>
    <w:lvl w:ilvl="8" w:tplc="100C0005" w:tentative="1">
      <w:start w:val="1"/>
      <w:numFmt w:val="bullet"/>
      <w:lvlText w:val=""/>
      <w:lvlJc w:val="left"/>
      <w:pPr>
        <w:ind w:left="6687" w:hanging="360"/>
      </w:pPr>
      <w:rPr>
        <w:rFonts w:ascii="Wingdings" w:hAnsi="Wingdings" w:hint="default"/>
      </w:rPr>
    </w:lvl>
  </w:abstractNum>
  <w:abstractNum w:abstractNumId="4" w15:restartNumberingAfterBreak="0">
    <w:nsid w:val="0A3705ED"/>
    <w:multiLevelType w:val="hybridMultilevel"/>
    <w:tmpl w:val="EB0606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A940AA5"/>
    <w:multiLevelType w:val="hybridMultilevel"/>
    <w:tmpl w:val="8A160654"/>
    <w:lvl w:ilvl="0" w:tplc="C812ED52">
      <w:start w:val="1"/>
      <w:numFmt w:val="bullet"/>
      <w:lvlText w:val=""/>
      <w:lvlJc w:val="left"/>
      <w:pPr>
        <w:ind w:left="927" w:hanging="360"/>
      </w:pPr>
      <w:rPr>
        <w:rFonts w:ascii="Symbol" w:hAnsi="Symbol" w:hint="default"/>
      </w:rPr>
    </w:lvl>
    <w:lvl w:ilvl="1" w:tplc="100C0003" w:tentative="1">
      <w:start w:val="1"/>
      <w:numFmt w:val="bullet"/>
      <w:lvlText w:val="o"/>
      <w:lvlJc w:val="left"/>
      <w:pPr>
        <w:ind w:left="1647" w:hanging="360"/>
      </w:pPr>
      <w:rPr>
        <w:rFonts w:ascii="Courier New" w:hAnsi="Courier New" w:cs="Courier New" w:hint="default"/>
      </w:rPr>
    </w:lvl>
    <w:lvl w:ilvl="2" w:tplc="100C0005" w:tentative="1">
      <w:start w:val="1"/>
      <w:numFmt w:val="bullet"/>
      <w:lvlText w:val=""/>
      <w:lvlJc w:val="left"/>
      <w:pPr>
        <w:ind w:left="2367" w:hanging="360"/>
      </w:pPr>
      <w:rPr>
        <w:rFonts w:ascii="Wingdings" w:hAnsi="Wingdings" w:hint="default"/>
      </w:rPr>
    </w:lvl>
    <w:lvl w:ilvl="3" w:tplc="100C0001" w:tentative="1">
      <w:start w:val="1"/>
      <w:numFmt w:val="bullet"/>
      <w:lvlText w:val=""/>
      <w:lvlJc w:val="left"/>
      <w:pPr>
        <w:ind w:left="3087" w:hanging="360"/>
      </w:pPr>
      <w:rPr>
        <w:rFonts w:ascii="Symbol" w:hAnsi="Symbol" w:hint="default"/>
      </w:rPr>
    </w:lvl>
    <w:lvl w:ilvl="4" w:tplc="100C0003" w:tentative="1">
      <w:start w:val="1"/>
      <w:numFmt w:val="bullet"/>
      <w:lvlText w:val="o"/>
      <w:lvlJc w:val="left"/>
      <w:pPr>
        <w:ind w:left="3807" w:hanging="360"/>
      </w:pPr>
      <w:rPr>
        <w:rFonts w:ascii="Courier New" w:hAnsi="Courier New" w:cs="Courier New" w:hint="default"/>
      </w:rPr>
    </w:lvl>
    <w:lvl w:ilvl="5" w:tplc="100C0005" w:tentative="1">
      <w:start w:val="1"/>
      <w:numFmt w:val="bullet"/>
      <w:lvlText w:val=""/>
      <w:lvlJc w:val="left"/>
      <w:pPr>
        <w:ind w:left="4527" w:hanging="360"/>
      </w:pPr>
      <w:rPr>
        <w:rFonts w:ascii="Wingdings" w:hAnsi="Wingdings" w:hint="default"/>
      </w:rPr>
    </w:lvl>
    <w:lvl w:ilvl="6" w:tplc="100C0001" w:tentative="1">
      <w:start w:val="1"/>
      <w:numFmt w:val="bullet"/>
      <w:lvlText w:val=""/>
      <w:lvlJc w:val="left"/>
      <w:pPr>
        <w:ind w:left="5247" w:hanging="360"/>
      </w:pPr>
      <w:rPr>
        <w:rFonts w:ascii="Symbol" w:hAnsi="Symbol" w:hint="default"/>
      </w:rPr>
    </w:lvl>
    <w:lvl w:ilvl="7" w:tplc="100C0003" w:tentative="1">
      <w:start w:val="1"/>
      <w:numFmt w:val="bullet"/>
      <w:lvlText w:val="o"/>
      <w:lvlJc w:val="left"/>
      <w:pPr>
        <w:ind w:left="5967" w:hanging="360"/>
      </w:pPr>
      <w:rPr>
        <w:rFonts w:ascii="Courier New" w:hAnsi="Courier New" w:cs="Courier New" w:hint="default"/>
      </w:rPr>
    </w:lvl>
    <w:lvl w:ilvl="8" w:tplc="100C0005" w:tentative="1">
      <w:start w:val="1"/>
      <w:numFmt w:val="bullet"/>
      <w:lvlText w:val=""/>
      <w:lvlJc w:val="left"/>
      <w:pPr>
        <w:ind w:left="6687" w:hanging="360"/>
      </w:pPr>
      <w:rPr>
        <w:rFonts w:ascii="Wingdings" w:hAnsi="Wingdings" w:hint="default"/>
      </w:rPr>
    </w:lvl>
  </w:abstractNum>
  <w:abstractNum w:abstractNumId="6" w15:restartNumberingAfterBreak="0">
    <w:nsid w:val="0F9C7B5F"/>
    <w:multiLevelType w:val="hybridMultilevel"/>
    <w:tmpl w:val="8C3E94A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0FA25FE3"/>
    <w:multiLevelType w:val="hybridMultilevel"/>
    <w:tmpl w:val="86EC98A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19B317C3"/>
    <w:multiLevelType w:val="hybridMultilevel"/>
    <w:tmpl w:val="97260070"/>
    <w:lvl w:ilvl="0" w:tplc="E990E19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8A27B8"/>
    <w:multiLevelType w:val="hybridMultilevel"/>
    <w:tmpl w:val="99FABC1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24BF650B"/>
    <w:multiLevelType w:val="hybridMultilevel"/>
    <w:tmpl w:val="59BAAE4E"/>
    <w:lvl w:ilvl="0" w:tplc="100C000F">
      <w:start w:val="1"/>
      <w:numFmt w:val="decimal"/>
      <w:lvlText w:val="%1."/>
      <w:lvlJc w:val="left"/>
      <w:pPr>
        <w:ind w:left="780" w:hanging="360"/>
      </w:pPr>
    </w:lvl>
    <w:lvl w:ilvl="1" w:tplc="100C0019" w:tentative="1">
      <w:start w:val="1"/>
      <w:numFmt w:val="lowerLetter"/>
      <w:lvlText w:val="%2."/>
      <w:lvlJc w:val="left"/>
      <w:pPr>
        <w:ind w:left="1500" w:hanging="360"/>
      </w:pPr>
    </w:lvl>
    <w:lvl w:ilvl="2" w:tplc="100C001B" w:tentative="1">
      <w:start w:val="1"/>
      <w:numFmt w:val="lowerRoman"/>
      <w:lvlText w:val="%3."/>
      <w:lvlJc w:val="right"/>
      <w:pPr>
        <w:ind w:left="2220" w:hanging="180"/>
      </w:pPr>
    </w:lvl>
    <w:lvl w:ilvl="3" w:tplc="100C000F" w:tentative="1">
      <w:start w:val="1"/>
      <w:numFmt w:val="decimal"/>
      <w:lvlText w:val="%4."/>
      <w:lvlJc w:val="left"/>
      <w:pPr>
        <w:ind w:left="2940" w:hanging="360"/>
      </w:pPr>
    </w:lvl>
    <w:lvl w:ilvl="4" w:tplc="100C0019" w:tentative="1">
      <w:start w:val="1"/>
      <w:numFmt w:val="lowerLetter"/>
      <w:lvlText w:val="%5."/>
      <w:lvlJc w:val="left"/>
      <w:pPr>
        <w:ind w:left="3660" w:hanging="360"/>
      </w:pPr>
    </w:lvl>
    <w:lvl w:ilvl="5" w:tplc="100C001B" w:tentative="1">
      <w:start w:val="1"/>
      <w:numFmt w:val="lowerRoman"/>
      <w:lvlText w:val="%6."/>
      <w:lvlJc w:val="right"/>
      <w:pPr>
        <w:ind w:left="4380" w:hanging="180"/>
      </w:pPr>
    </w:lvl>
    <w:lvl w:ilvl="6" w:tplc="100C000F" w:tentative="1">
      <w:start w:val="1"/>
      <w:numFmt w:val="decimal"/>
      <w:lvlText w:val="%7."/>
      <w:lvlJc w:val="left"/>
      <w:pPr>
        <w:ind w:left="5100" w:hanging="360"/>
      </w:pPr>
    </w:lvl>
    <w:lvl w:ilvl="7" w:tplc="100C0019" w:tentative="1">
      <w:start w:val="1"/>
      <w:numFmt w:val="lowerLetter"/>
      <w:lvlText w:val="%8."/>
      <w:lvlJc w:val="left"/>
      <w:pPr>
        <w:ind w:left="5820" w:hanging="360"/>
      </w:pPr>
    </w:lvl>
    <w:lvl w:ilvl="8" w:tplc="100C001B" w:tentative="1">
      <w:start w:val="1"/>
      <w:numFmt w:val="lowerRoman"/>
      <w:lvlText w:val="%9."/>
      <w:lvlJc w:val="right"/>
      <w:pPr>
        <w:ind w:left="6540" w:hanging="180"/>
      </w:pPr>
    </w:lvl>
  </w:abstractNum>
  <w:abstractNum w:abstractNumId="11" w15:restartNumberingAfterBreak="0">
    <w:nsid w:val="40E41AFF"/>
    <w:multiLevelType w:val="hybridMultilevel"/>
    <w:tmpl w:val="C7F488FC"/>
    <w:lvl w:ilvl="0" w:tplc="100C0019">
      <w:start w:val="1"/>
      <w:numFmt w:val="lowerLetter"/>
      <w:lvlText w:val="%1."/>
      <w:lvlJc w:val="left"/>
      <w:pPr>
        <w:ind w:left="1080" w:hanging="360"/>
      </w:pPr>
    </w:lvl>
    <w:lvl w:ilvl="1" w:tplc="100C0019" w:tentative="1">
      <w:start w:val="1"/>
      <w:numFmt w:val="lowerLetter"/>
      <w:lvlText w:val="%2."/>
      <w:lvlJc w:val="left"/>
      <w:pPr>
        <w:ind w:left="1800" w:hanging="360"/>
      </w:pPr>
    </w:lvl>
    <w:lvl w:ilvl="2" w:tplc="100C001B" w:tentative="1">
      <w:start w:val="1"/>
      <w:numFmt w:val="lowerRoman"/>
      <w:lvlText w:val="%3."/>
      <w:lvlJc w:val="right"/>
      <w:pPr>
        <w:ind w:left="2520" w:hanging="180"/>
      </w:pPr>
    </w:lvl>
    <w:lvl w:ilvl="3" w:tplc="100C000F" w:tentative="1">
      <w:start w:val="1"/>
      <w:numFmt w:val="decimal"/>
      <w:lvlText w:val="%4."/>
      <w:lvlJc w:val="left"/>
      <w:pPr>
        <w:ind w:left="3240" w:hanging="360"/>
      </w:pPr>
    </w:lvl>
    <w:lvl w:ilvl="4" w:tplc="100C0019" w:tentative="1">
      <w:start w:val="1"/>
      <w:numFmt w:val="lowerLetter"/>
      <w:lvlText w:val="%5."/>
      <w:lvlJc w:val="left"/>
      <w:pPr>
        <w:ind w:left="3960" w:hanging="360"/>
      </w:pPr>
    </w:lvl>
    <w:lvl w:ilvl="5" w:tplc="100C001B" w:tentative="1">
      <w:start w:val="1"/>
      <w:numFmt w:val="lowerRoman"/>
      <w:lvlText w:val="%6."/>
      <w:lvlJc w:val="right"/>
      <w:pPr>
        <w:ind w:left="4680" w:hanging="180"/>
      </w:pPr>
    </w:lvl>
    <w:lvl w:ilvl="6" w:tplc="100C000F" w:tentative="1">
      <w:start w:val="1"/>
      <w:numFmt w:val="decimal"/>
      <w:lvlText w:val="%7."/>
      <w:lvlJc w:val="left"/>
      <w:pPr>
        <w:ind w:left="5400" w:hanging="360"/>
      </w:pPr>
    </w:lvl>
    <w:lvl w:ilvl="7" w:tplc="100C0019" w:tentative="1">
      <w:start w:val="1"/>
      <w:numFmt w:val="lowerLetter"/>
      <w:lvlText w:val="%8."/>
      <w:lvlJc w:val="left"/>
      <w:pPr>
        <w:ind w:left="6120" w:hanging="360"/>
      </w:pPr>
    </w:lvl>
    <w:lvl w:ilvl="8" w:tplc="100C001B" w:tentative="1">
      <w:start w:val="1"/>
      <w:numFmt w:val="lowerRoman"/>
      <w:lvlText w:val="%9."/>
      <w:lvlJc w:val="right"/>
      <w:pPr>
        <w:ind w:left="6840" w:hanging="180"/>
      </w:pPr>
    </w:lvl>
  </w:abstractNum>
  <w:abstractNum w:abstractNumId="12" w15:restartNumberingAfterBreak="0">
    <w:nsid w:val="42504C52"/>
    <w:multiLevelType w:val="hybridMultilevel"/>
    <w:tmpl w:val="5342786C"/>
    <w:lvl w:ilvl="0" w:tplc="C812ED5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5D5EC4"/>
    <w:multiLevelType w:val="hybridMultilevel"/>
    <w:tmpl w:val="B810D430"/>
    <w:lvl w:ilvl="0" w:tplc="100C001B">
      <w:start w:val="1"/>
      <w:numFmt w:val="lowerRoman"/>
      <w:lvlText w:val="%1."/>
      <w:lvlJc w:val="righ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72F0129"/>
    <w:multiLevelType w:val="hybridMultilevel"/>
    <w:tmpl w:val="7F705FB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DAA1712"/>
    <w:multiLevelType w:val="hybridMultilevel"/>
    <w:tmpl w:val="B61CEBBC"/>
    <w:lvl w:ilvl="0" w:tplc="100C0019">
      <w:start w:val="1"/>
      <w:numFmt w:val="lowerLetter"/>
      <w:lvlText w:val="%1."/>
      <w:lvlJc w:val="left"/>
      <w:pPr>
        <w:ind w:left="720" w:hanging="360"/>
      </w:pPr>
    </w:lvl>
    <w:lvl w:ilvl="1" w:tplc="100C001B">
      <w:start w:val="1"/>
      <w:numFmt w:val="lowerRoman"/>
      <w:lvlText w:val="%2."/>
      <w:lvlJc w:val="right"/>
      <w:pPr>
        <w:ind w:left="1440" w:hanging="360"/>
      </w:pPr>
    </w:lvl>
    <w:lvl w:ilvl="2" w:tplc="612409F4">
      <w:start w:val="4"/>
      <w:numFmt w:val="decimal"/>
      <w:lvlText w:val="%3."/>
      <w:lvlJc w:val="left"/>
      <w:pPr>
        <w:ind w:left="720" w:hanging="360"/>
      </w:pPr>
      <w:rPr>
        <w:rFonts w:hint="default"/>
      </w:r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5F5747AF"/>
    <w:multiLevelType w:val="hybridMultilevel"/>
    <w:tmpl w:val="78BE96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5FAE6BAC"/>
    <w:multiLevelType w:val="hybridMultilevel"/>
    <w:tmpl w:val="04521882"/>
    <w:lvl w:ilvl="0" w:tplc="100C0019">
      <w:start w:val="1"/>
      <w:numFmt w:val="lowerLetter"/>
      <w:lvlText w:val="%1."/>
      <w:lvlJc w:val="left"/>
      <w:pPr>
        <w:ind w:left="927" w:hanging="360"/>
      </w:pPr>
    </w:lvl>
    <w:lvl w:ilvl="1" w:tplc="100C0019" w:tentative="1">
      <w:start w:val="1"/>
      <w:numFmt w:val="lowerLetter"/>
      <w:lvlText w:val="%2."/>
      <w:lvlJc w:val="left"/>
      <w:pPr>
        <w:ind w:left="1647" w:hanging="360"/>
      </w:pPr>
    </w:lvl>
    <w:lvl w:ilvl="2" w:tplc="100C001B" w:tentative="1">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18" w15:restartNumberingAfterBreak="0">
    <w:nsid w:val="60765B59"/>
    <w:multiLevelType w:val="hybridMultilevel"/>
    <w:tmpl w:val="56F2FF5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796A360E"/>
    <w:multiLevelType w:val="hybridMultilevel"/>
    <w:tmpl w:val="6F1E5E4E"/>
    <w:lvl w:ilvl="0" w:tplc="03EE3B98">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CDE2583"/>
    <w:multiLevelType w:val="hybridMultilevel"/>
    <w:tmpl w:val="C31484BA"/>
    <w:lvl w:ilvl="0" w:tplc="03EE3B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32067670">
    <w:abstractNumId w:val="0"/>
  </w:num>
  <w:num w:numId="2" w16cid:durableId="788207907">
    <w:abstractNumId w:val="0"/>
  </w:num>
  <w:num w:numId="3" w16cid:durableId="177043146">
    <w:abstractNumId w:val="0"/>
  </w:num>
  <w:num w:numId="4" w16cid:durableId="679312585">
    <w:abstractNumId w:val="0"/>
  </w:num>
  <w:num w:numId="5" w16cid:durableId="1499692671">
    <w:abstractNumId w:val="0"/>
  </w:num>
  <w:num w:numId="6" w16cid:durableId="1230657572">
    <w:abstractNumId w:val="8"/>
  </w:num>
  <w:num w:numId="7" w16cid:durableId="2009285606">
    <w:abstractNumId w:val="6"/>
  </w:num>
  <w:num w:numId="8" w16cid:durableId="1277759370">
    <w:abstractNumId w:val="16"/>
  </w:num>
  <w:num w:numId="9" w16cid:durableId="959610083">
    <w:abstractNumId w:val="18"/>
  </w:num>
  <w:num w:numId="10" w16cid:durableId="877819006">
    <w:abstractNumId w:val="14"/>
  </w:num>
  <w:num w:numId="11" w16cid:durableId="735010118">
    <w:abstractNumId w:val="7"/>
  </w:num>
  <w:num w:numId="12" w16cid:durableId="1558010283">
    <w:abstractNumId w:val="9"/>
  </w:num>
  <w:num w:numId="13" w16cid:durableId="708067931">
    <w:abstractNumId w:val="15"/>
  </w:num>
  <w:num w:numId="14" w16cid:durableId="981233374">
    <w:abstractNumId w:val="2"/>
  </w:num>
  <w:num w:numId="15" w16cid:durableId="352537539">
    <w:abstractNumId w:val="11"/>
  </w:num>
  <w:num w:numId="16" w16cid:durableId="2001344955">
    <w:abstractNumId w:val="17"/>
  </w:num>
  <w:num w:numId="17" w16cid:durableId="1086264654">
    <w:abstractNumId w:val="3"/>
  </w:num>
  <w:num w:numId="18" w16cid:durableId="1715958965">
    <w:abstractNumId w:val="1"/>
  </w:num>
  <w:num w:numId="19" w16cid:durableId="1297491026">
    <w:abstractNumId w:val="10"/>
  </w:num>
  <w:num w:numId="20" w16cid:durableId="1178152356">
    <w:abstractNumId w:val="4"/>
  </w:num>
  <w:num w:numId="21" w16cid:durableId="585722827">
    <w:abstractNumId w:val="20"/>
  </w:num>
  <w:num w:numId="22" w16cid:durableId="343745349">
    <w:abstractNumId w:val="12"/>
  </w:num>
  <w:num w:numId="23" w16cid:durableId="1104767040">
    <w:abstractNumId w:val="19"/>
  </w:num>
  <w:num w:numId="24" w16cid:durableId="548228536">
    <w:abstractNumId w:val="13"/>
  </w:num>
  <w:num w:numId="25" w16cid:durableId="3966283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intFractionalCharacterWidth/>
  <w:activeWritingStyle w:appName="MSWord" w:lang="de-DE" w:vendorID="9" w:dllVersion="512"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698"/>
    <w:rsid w:val="0001378C"/>
    <w:rsid w:val="00014544"/>
    <w:rsid w:val="00023477"/>
    <w:rsid w:val="00025619"/>
    <w:rsid w:val="000279E4"/>
    <w:rsid w:val="00031AD3"/>
    <w:rsid w:val="000341C0"/>
    <w:rsid w:val="00035837"/>
    <w:rsid w:val="00037026"/>
    <w:rsid w:val="00040513"/>
    <w:rsid w:val="00042814"/>
    <w:rsid w:val="000467DB"/>
    <w:rsid w:val="00047A4B"/>
    <w:rsid w:val="00047F98"/>
    <w:rsid w:val="00051225"/>
    <w:rsid w:val="000538DE"/>
    <w:rsid w:val="0006415A"/>
    <w:rsid w:val="00072923"/>
    <w:rsid w:val="000748CB"/>
    <w:rsid w:val="00075CCF"/>
    <w:rsid w:val="00093E71"/>
    <w:rsid w:val="000A4611"/>
    <w:rsid w:val="000A62AE"/>
    <w:rsid w:val="000B27E0"/>
    <w:rsid w:val="000B57E6"/>
    <w:rsid w:val="000C1DBB"/>
    <w:rsid w:val="000C5499"/>
    <w:rsid w:val="000C5787"/>
    <w:rsid w:val="000C6286"/>
    <w:rsid w:val="000E26D4"/>
    <w:rsid w:val="000E7105"/>
    <w:rsid w:val="000F0C63"/>
    <w:rsid w:val="000F2CCF"/>
    <w:rsid w:val="000F40FB"/>
    <w:rsid w:val="00103FF5"/>
    <w:rsid w:val="001078F7"/>
    <w:rsid w:val="0011522D"/>
    <w:rsid w:val="0012096B"/>
    <w:rsid w:val="0012245A"/>
    <w:rsid w:val="00124B90"/>
    <w:rsid w:val="00132B1A"/>
    <w:rsid w:val="0013391F"/>
    <w:rsid w:val="00144C74"/>
    <w:rsid w:val="0015046B"/>
    <w:rsid w:val="0016144E"/>
    <w:rsid w:val="0016659E"/>
    <w:rsid w:val="00167545"/>
    <w:rsid w:val="00171D04"/>
    <w:rsid w:val="001742E4"/>
    <w:rsid w:val="00176F7E"/>
    <w:rsid w:val="00177B79"/>
    <w:rsid w:val="0018328C"/>
    <w:rsid w:val="00190297"/>
    <w:rsid w:val="001907FC"/>
    <w:rsid w:val="00195A41"/>
    <w:rsid w:val="001A279A"/>
    <w:rsid w:val="001A2852"/>
    <w:rsid w:val="001B0A13"/>
    <w:rsid w:val="001C0B78"/>
    <w:rsid w:val="001C1687"/>
    <w:rsid w:val="001D1BF7"/>
    <w:rsid w:val="001D278A"/>
    <w:rsid w:val="001D28F8"/>
    <w:rsid w:val="001D3A17"/>
    <w:rsid w:val="001D6412"/>
    <w:rsid w:val="001D6AA6"/>
    <w:rsid w:val="001E3522"/>
    <w:rsid w:val="001E7D45"/>
    <w:rsid w:val="0020399F"/>
    <w:rsid w:val="00205751"/>
    <w:rsid w:val="00213589"/>
    <w:rsid w:val="00222E2B"/>
    <w:rsid w:val="002252C2"/>
    <w:rsid w:val="00225F00"/>
    <w:rsid w:val="00227CE4"/>
    <w:rsid w:val="00231AFD"/>
    <w:rsid w:val="00235053"/>
    <w:rsid w:val="00235807"/>
    <w:rsid w:val="0023670C"/>
    <w:rsid w:val="00243582"/>
    <w:rsid w:val="002438C6"/>
    <w:rsid w:val="00245263"/>
    <w:rsid w:val="00247277"/>
    <w:rsid w:val="002511F4"/>
    <w:rsid w:val="002521D7"/>
    <w:rsid w:val="00252ABE"/>
    <w:rsid w:val="00253D3B"/>
    <w:rsid w:val="00254A42"/>
    <w:rsid w:val="00264B66"/>
    <w:rsid w:val="00267599"/>
    <w:rsid w:val="0027035E"/>
    <w:rsid w:val="00272CC2"/>
    <w:rsid w:val="00274578"/>
    <w:rsid w:val="002814D5"/>
    <w:rsid w:val="00284941"/>
    <w:rsid w:val="00287ED8"/>
    <w:rsid w:val="00295799"/>
    <w:rsid w:val="002A4AC2"/>
    <w:rsid w:val="002B095C"/>
    <w:rsid w:val="002B6698"/>
    <w:rsid w:val="002C47F0"/>
    <w:rsid w:val="002C64BB"/>
    <w:rsid w:val="002C6E1B"/>
    <w:rsid w:val="002D210C"/>
    <w:rsid w:val="002E11F2"/>
    <w:rsid w:val="002E6F97"/>
    <w:rsid w:val="002F06AC"/>
    <w:rsid w:val="002F2D7B"/>
    <w:rsid w:val="00301E80"/>
    <w:rsid w:val="00305D6F"/>
    <w:rsid w:val="003072A6"/>
    <w:rsid w:val="0030742F"/>
    <w:rsid w:val="003126A0"/>
    <w:rsid w:val="00314517"/>
    <w:rsid w:val="003213D3"/>
    <w:rsid w:val="00322D4A"/>
    <w:rsid w:val="0032587B"/>
    <w:rsid w:val="00330595"/>
    <w:rsid w:val="00334838"/>
    <w:rsid w:val="003352F5"/>
    <w:rsid w:val="00335DE6"/>
    <w:rsid w:val="00350B0D"/>
    <w:rsid w:val="0036400B"/>
    <w:rsid w:val="0036658B"/>
    <w:rsid w:val="003744FD"/>
    <w:rsid w:val="003745EA"/>
    <w:rsid w:val="00375F15"/>
    <w:rsid w:val="00380923"/>
    <w:rsid w:val="00384A4D"/>
    <w:rsid w:val="003930B0"/>
    <w:rsid w:val="003A206D"/>
    <w:rsid w:val="003A4FA4"/>
    <w:rsid w:val="003B378B"/>
    <w:rsid w:val="003B4A0D"/>
    <w:rsid w:val="003C5583"/>
    <w:rsid w:val="003D1729"/>
    <w:rsid w:val="003E329C"/>
    <w:rsid w:val="003E3415"/>
    <w:rsid w:val="003E6D10"/>
    <w:rsid w:val="003F4F7E"/>
    <w:rsid w:val="00422417"/>
    <w:rsid w:val="00423A86"/>
    <w:rsid w:val="00425790"/>
    <w:rsid w:val="00425801"/>
    <w:rsid w:val="00426649"/>
    <w:rsid w:val="00440BFF"/>
    <w:rsid w:val="00442D41"/>
    <w:rsid w:val="00446FE8"/>
    <w:rsid w:val="004527A5"/>
    <w:rsid w:val="00452F38"/>
    <w:rsid w:val="0046503F"/>
    <w:rsid w:val="00472925"/>
    <w:rsid w:val="00483CDB"/>
    <w:rsid w:val="00485B36"/>
    <w:rsid w:val="004866AC"/>
    <w:rsid w:val="00493C02"/>
    <w:rsid w:val="004A106E"/>
    <w:rsid w:val="004A1775"/>
    <w:rsid w:val="004A69CD"/>
    <w:rsid w:val="004B25E1"/>
    <w:rsid w:val="004D1A0A"/>
    <w:rsid w:val="004E72D6"/>
    <w:rsid w:val="004E780A"/>
    <w:rsid w:val="004F0936"/>
    <w:rsid w:val="00523745"/>
    <w:rsid w:val="00525053"/>
    <w:rsid w:val="0053485E"/>
    <w:rsid w:val="00540440"/>
    <w:rsid w:val="00552D1A"/>
    <w:rsid w:val="005544EA"/>
    <w:rsid w:val="00556BA1"/>
    <w:rsid w:val="00560E4B"/>
    <w:rsid w:val="0056361B"/>
    <w:rsid w:val="005637E8"/>
    <w:rsid w:val="00577D1C"/>
    <w:rsid w:val="00580173"/>
    <w:rsid w:val="005801F1"/>
    <w:rsid w:val="00582903"/>
    <w:rsid w:val="005B07DD"/>
    <w:rsid w:val="005B29F6"/>
    <w:rsid w:val="005B31FA"/>
    <w:rsid w:val="005B37DD"/>
    <w:rsid w:val="005C053E"/>
    <w:rsid w:val="005C5954"/>
    <w:rsid w:val="005D1CB4"/>
    <w:rsid w:val="005D2541"/>
    <w:rsid w:val="005D3245"/>
    <w:rsid w:val="005E0AC8"/>
    <w:rsid w:val="005E7832"/>
    <w:rsid w:val="005F346D"/>
    <w:rsid w:val="00600CD8"/>
    <w:rsid w:val="006060C3"/>
    <w:rsid w:val="00627743"/>
    <w:rsid w:val="00631DCA"/>
    <w:rsid w:val="006368A0"/>
    <w:rsid w:val="006371DD"/>
    <w:rsid w:val="00640C40"/>
    <w:rsid w:val="006610C0"/>
    <w:rsid w:val="00665AFE"/>
    <w:rsid w:val="00667AED"/>
    <w:rsid w:val="00684572"/>
    <w:rsid w:val="00685369"/>
    <w:rsid w:val="006859DE"/>
    <w:rsid w:val="00697270"/>
    <w:rsid w:val="006A7605"/>
    <w:rsid w:val="006B1E8D"/>
    <w:rsid w:val="006C4F2F"/>
    <w:rsid w:val="006C7A86"/>
    <w:rsid w:val="006D0490"/>
    <w:rsid w:val="006D2139"/>
    <w:rsid w:val="006D30FD"/>
    <w:rsid w:val="006D4F15"/>
    <w:rsid w:val="006E22B4"/>
    <w:rsid w:val="006E3981"/>
    <w:rsid w:val="006F1D85"/>
    <w:rsid w:val="006F7607"/>
    <w:rsid w:val="00701334"/>
    <w:rsid w:val="00704D6A"/>
    <w:rsid w:val="00722363"/>
    <w:rsid w:val="00724A5F"/>
    <w:rsid w:val="00737B23"/>
    <w:rsid w:val="0074023F"/>
    <w:rsid w:val="00741456"/>
    <w:rsid w:val="00745A00"/>
    <w:rsid w:val="0075735F"/>
    <w:rsid w:val="00762FB2"/>
    <w:rsid w:val="007729F8"/>
    <w:rsid w:val="00772C35"/>
    <w:rsid w:val="007960B7"/>
    <w:rsid w:val="007A0C8B"/>
    <w:rsid w:val="007A49DA"/>
    <w:rsid w:val="007A4A9B"/>
    <w:rsid w:val="007B7C3C"/>
    <w:rsid w:val="007C2E6F"/>
    <w:rsid w:val="007C77E2"/>
    <w:rsid w:val="007E3EBC"/>
    <w:rsid w:val="007E6073"/>
    <w:rsid w:val="007E62AD"/>
    <w:rsid w:val="007E6E25"/>
    <w:rsid w:val="007F24C8"/>
    <w:rsid w:val="007F3E2E"/>
    <w:rsid w:val="00804174"/>
    <w:rsid w:val="00804802"/>
    <w:rsid w:val="00806C6F"/>
    <w:rsid w:val="00814F46"/>
    <w:rsid w:val="008219B1"/>
    <w:rsid w:val="00821CB6"/>
    <w:rsid w:val="00825CD0"/>
    <w:rsid w:val="00840C1C"/>
    <w:rsid w:val="008411F9"/>
    <w:rsid w:val="00847898"/>
    <w:rsid w:val="008561EB"/>
    <w:rsid w:val="00857170"/>
    <w:rsid w:val="008607FE"/>
    <w:rsid w:val="00866F9C"/>
    <w:rsid w:val="00867406"/>
    <w:rsid w:val="00867AF3"/>
    <w:rsid w:val="008718F8"/>
    <w:rsid w:val="00873641"/>
    <w:rsid w:val="00876ACC"/>
    <w:rsid w:val="00883052"/>
    <w:rsid w:val="00885269"/>
    <w:rsid w:val="008A1664"/>
    <w:rsid w:val="008A4E00"/>
    <w:rsid w:val="008A5D6A"/>
    <w:rsid w:val="008A6476"/>
    <w:rsid w:val="008C1165"/>
    <w:rsid w:val="008C473D"/>
    <w:rsid w:val="008C69FF"/>
    <w:rsid w:val="00902B79"/>
    <w:rsid w:val="0090440C"/>
    <w:rsid w:val="00904A74"/>
    <w:rsid w:val="009050BE"/>
    <w:rsid w:val="00906096"/>
    <w:rsid w:val="00910FAB"/>
    <w:rsid w:val="00911CE4"/>
    <w:rsid w:val="00916DFC"/>
    <w:rsid w:val="0092328C"/>
    <w:rsid w:val="009334F5"/>
    <w:rsid w:val="009358BB"/>
    <w:rsid w:val="0093632B"/>
    <w:rsid w:val="00937A24"/>
    <w:rsid w:val="00946DFD"/>
    <w:rsid w:val="009536FA"/>
    <w:rsid w:val="009707B5"/>
    <w:rsid w:val="00974156"/>
    <w:rsid w:val="00976857"/>
    <w:rsid w:val="0098258F"/>
    <w:rsid w:val="0098540D"/>
    <w:rsid w:val="00987FE6"/>
    <w:rsid w:val="00991E16"/>
    <w:rsid w:val="009A2A8F"/>
    <w:rsid w:val="009B6E74"/>
    <w:rsid w:val="009C4FAD"/>
    <w:rsid w:val="009D1D97"/>
    <w:rsid w:val="009D235C"/>
    <w:rsid w:val="00A00DAB"/>
    <w:rsid w:val="00A04029"/>
    <w:rsid w:val="00A05A88"/>
    <w:rsid w:val="00A06D6F"/>
    <w:rsid w:val="00A12776"/>
    <w:rsid w:val="00A13D62"/>
    <w:rsid w:val="00A14587"/>
    <w:rsid w:val="00A16241"/>
    <w:rsid w:val="00A1712B"/>
    <w:rsid w:val="00A23547"/>
    <w:rsid w:val="00A23CF5"/>
    <w:rsid w:val="00A36E57"/>
    <w:rsid w:val="00A53BB4"/>
    <w:rsid w:val="00A55A7B"/>
    <w:rsid w:val="00A66044"/>
    <w:rsid w:val="00A67BA4"/>
    <w:rsid w:val="00A80364"/>
    <w:rsid w:val="00A8762B"/>
    <w:rsid w:val="00A917A7"/>
    <w:rsid w:val="00A91F88"/>
    <w:rsid w:val="00A94AA2"/>
    <w:rsid w:val="00AA3B8A"/>
    <w:rsid w:val="00AB134A"/>
    <w:rsid w:val="00AB7ADD"/>
    <w:rsid w:val="00AC42B1"/>
    <w:rsid w:val="00AC50A6"/>
    <w:rsid w:val="00AC6BE7"/>
    <w:rsid w:val="00AC6D15"/>
    <w:rsid w:val="00AD6A4D"/>
    <w:rsid w:val="00AD71FA"/>
    <w:rsid w:val="00AE0B92"/>
    <w:rsid w:val="00AE0F7D"/>
    <w:rsid w:val="00AE5391"/>
    <w:rsid w:val="00AE6D13"/>
    <w:rsid w:val="00B104B9"/>
    <w:rsid w:val="00B21393"/>
    <w:rsid w:val="00B23202"/>
    <w:rsid w:val="00B24075"/>
    <w:rsid w:val="00B308A7"/>
    <w:rsid w:val="00B30DB7"/>
    <w:rsid w:val="00B37496"/>
    <w:rsid w:val="00B44E80"/>
    <w:rsid w:val="00B4737B"/>
    <w:rsid w:val="00B52B71"/>
    <w:rsid w:val="00B566CA"/>
    <w:rsid w:val="00B57B66"/>
    <w:rsid w:val="00B63AAB"/>
    <w:rsid w:val="00B64449"/>
    <w:rsid w:val="00B673AB"/>
    <w:rsid w:val="00B774CF"/>
    <w:rsid w:val="00B77951"/>
    <w:rsid w:val="00B91C44"/>
    <w:rsid w:val="00B91C85"/>
    <w:rsid w:val="00BA2012"/>
    <w:rsid w:val="00BA4716"/>
    <w:rsid w:val="00BA4DF7"/>
    <w:rsid w:val="00BA6C3F"/>
    <w:rsid w:val="00BB0E25"/>
    <w:rsid w:val="00BB107C"/>
    <w:rsid w:val="00BB25D9"/>
    <w:rsid w:val="00BB68B7"/>
    <w:rsid w:val="00BB70D8"/>
    <w:rsid w:val="00BD2DF2"/>
    <w:rsid w:val="00BD6D4F"/>
    <w:rsid w:val="00BD6F8D"/>
    <w:rsid w:val="00BE29DC"/>
    <w:rsid w:val="00BF59BC"/>
    <w:rsid w:val="00C0058A"/>
    <w:rsid w:val="00C0257B"/>
    <w:rsid w:val="00C03EE5"/>
    <w:rsid w:val="00C05A6D"/>
    <w:rsid w:val="00C11C3A"/>
    <w:rsid w:val="00C20FB0"/>
    <w:rsid w:val="00C27B46"/>
    <w:rsid w:val="00C300DC"/>
    <w:rsid w:val="00C323B6"/>
    <w:rsid w:val="00C3443F"/>
    <w:rsid w:val="00C45028"/>
    <w:rsid w:val="00C45812"/>
    <w:rsid w:val="00C471B6"/>
    <w:rsid w:val="00C570C0"/>
    <w:rsid w:val="00C802FE"/>
    <w:rsid w:val="00C816CD"/>
    <w:rsid w:val="00C85F7B"/>
    <w:rsid w:val="00CC440D"/>
    <w:rsid w:val="00CD36F1"/>
    <w:rsid w:val="00CD7B36"/>
    <w:rsid w:val="00CE15B9"/>
    <w:rsid w:val="00CE2ABD"/>
    <w:rsid w:val="00CE6180"/>
    <w:rsid w:val="00CE7DB5"/>
    <w:rsid w:val="00CF2138"/>
    <w:rsid w:val="00CF3E40"/>
    <w:rsid w:val="00CF5B38"/>
    <w:rsid w:val="00CF774A"/>
    <w:rsid w:val="00D05910"/>
    <w:rsid w:val="00D0596F"/>
    <w:rsid w:val="00D154A3"/>
    <w:rsid w:val="00D2559B"/>
    <w:rsid w:val="00D325DE"/>
    <w:rsid w:val="00D32F19"/>
    <w:rsid w:val="00D360A4"/>
    <w:rsid w:val="00D4084A"/>
    <w:rsid w:val="00D44175"/>
    <w:rsid w:val="00D462FB"/>
    <w:rsid w:val="00D55DA1"/>
    <w:rsid w:val="00D57F6B"/>
    <w:rsid w:val="00D60B26"/>
    <w:rsid w:val="00D71ABA"/>
    <w:rsid w:val="00D73027"/>
    <w:rsid w:val="00D73241"/>
    <w:rsid w:val="00D80996"/>
    <w:rsid w:val="00D831C7"/>
    <w:rsid w:val="00D840B8"/>
    <w:rsid w:val="00D9124B"/>
    <w:rsid w:val="00D96B60"/>
    <w:rsid w:val="00D97236"/>
    <w:rsid w:val="00D97FC0"/>
    <w:rsid w:val="00DA0C36"/>
    <w:rsid w:val="00DA669B"/>
    <w:rsid w:val="00DA7C50"/>
    <w:rsid w:val="00DB7C83"/>
    <w:rsid w:val="00DC12FF"/>
    <w:rsid w:val="00DC7EB2"/>
    <w:rsid w:val="00DF1387"/>
    <w:rsid w:val="00DF2519"/>
    <w:rsid w:val="00E0219F"/>
    <w:rsid w:val="00E11562"/>
    <w:rsid w:val="00E12D08"/>
    <w:rsid w:val="00E15398"/>
    <w:rsid w:val="00E17F7D"/>
    <w:rsid w:val="00E22324"/>
    <w:rsid w:val="00E30066"/>
    <w:rsid w:val="00E31412"/>
    <w:rsid w:val="00E31CB8"/>
    <w:rsid w:val="00E40511"/>
    <w:rsid w:val="00E41B61"/>
    <w:rsid w:val="00E47817"/>
    <w:rsid w:val="00E53B08"/>
    <w:rsid w:val="00E603D6"/>
    <w:rsid w:val="00E66C25"/>
    <w:rsid w:val="00E80A8C"/>
    <w:rsid w:val="00E83121"/>
    <w:rsid w:val="00E863A4"/>
    <w:rsid w:val="00E9082B"/>
    <w:rsid w:val="00EA66D5"/>
    <w:rsid w:val="00EA70BB"/>
    <w:rsid w:val="00EB163B"/>
    <w:rsid w:val="00EB5F0D"/>
    <w:rsid w:val="00EB6577"/>
    <w:rsid w:val="00EC1B08"/>
    <w:rsid w:val="00EC2A42"/>
    <w:rsid w:val="00EC737A"/>
    <w:rsid w:val="00ED187C"/>
    <w:rsid w:val="00ED3570"/>
    <w:rsid w:val="00ED537A"/>
    <w:rsid w:val="00ED5888"/>
    <w:rsid w:val="00EE58DD"/>
    <w:rsid w:val="00EE5A02"/>
    <w:rsid w:val="00EF04E7"/>
    <w:rsid w:val="00EF0523"/>
    <w:rsid w:val="00EF338F"/>
    <w:rsid w:val="00F20F60"/>
    <w:rsid w:val="00F25B2B"/>
    <w:rsid w:val="00F31B0E"/>
    <w:rsid w:val="00F33CAD"/>
    <w:rsid w:val="00F35AEB"/>
    <w:rsid w:val="00F36F0D"/>
    <w:rsid w:val="00F46AA6"/>
    <w:rsid w:val="00F512E7"/>
    <w:rsid w:val="00F529E1"/>
    <w:rsid w:val="00F5516F"/>
    <w:rsid w:val="00F60A3A"/>
    <w:rsid w:val="00F6612C"/>
    <w:rsid w:val="00F67EC5"/>
    <w:rsid w:val="00F71072"/>
    <w:rsid w:val="00F77D64"/>
    <w:rsid w:val="00F813A4"/>
    <w:rsid w:val="00F821E0"/>
    <w:rsid w:val="00F90532"/>
    <w:rsid w:val="00F9551A"/>
    <w:rsid w:val="00FA308D"/>
    <w:rsid w:val="00FA31BD"/>
    <w:rsid w:val="00FC6F02"/>
    <w:rsid w:val="00FC7B64"/>
    <w:rsid w:val="00FD2B18"/>
    <w:rsid w:val="00FE0DF4"/>
    <w:rsid w:val="00FE17B6"/>
    <w:rsid w:val="00FE2A0F"/>
    <w:rsid w:val="00FE429D"/>
    <w:rsid w:val="00FE4763"/>
    <w:rsid w:val="00FF151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960C9B"/>
  <w15:chartTrackingRefBased/>
  <w15:docId w15:val="{976963D6-DF3B-4D46-AC05-4B3747789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45EA"/>
    <w:pPr>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qFormat/>
    <w:pPr>
      <w:keepNext/>
      <w:keepLines/>
      <w:spacing w:before="360"/>
      <w:ind w:left="794" w:hanging="794"/>
      <w:outlineLvl w:val="0"/>
    </w:pPr>
    <w:rPr>
      <w:b/>
    </w:rPr>
  </w:style>
  <w:style w:type="paragraph" w:styleId="Heading2">
    <w:name w:val="heading 2"/>
    <w:basedOn w:val="Heading1"/>
    <w:next w:val="Normal"/>
    <w:qFormat/>
    <w:pPr>
      <w:spacing w:before="240"/>
      <w:outlineLvl w:val="1"/>
    </w:pPr>
  </w:style>
  <w:style w:type="paragraph" w:styleId="Heading3">
    <w:name w:val="heading 3"/>
    <w:basedOn w:val="Heading1"/>
    <w:next w:val="Normal"/>
    <w:qFormat/>
    <w:pPr>
      <w:spacing w:before="160"/>
      <w:outlineLvl w:val="2"/>
    </w:pPr>
  </w:style>
  <w:style w:type="paragraph" w:styleId="Heading4">
    <w:name w:val="heading 4"/>
    <w:basedOn w:val="Heading3"/>
    <w:next w:val="Normal"/>
    <w:qFormat/>
    <w:pPr>
      <w:tabs>
        <w:tab w:val="left" w:pos="1021"/>
      </w:tabs>
      <w:ind w:left="1021" w:hanging="1021"/>
      <w:outlineLvl w:val="3"/>
    </w:pPr>
  </w:style>
  <w:style w:type="paragraph" w:styleId="Heading5">
    <w:name w:val="heading 5"/>
    <w:basedOn w:val="Heading4"/>
    <w:next w:val="Normal"/>
    <w:qFormat/>
    <w:pPr>
      <w:outlineLvl w:val="4"/>
    </w:pPr>
  </w:style>
  <w:style w:type="paragraph" w:styleId="Heading6">
    <w:name w:val="heading 6"/>
    <w:basedOn w:val="Heading4"/>
    <w:next w:val="Normal"/>
    <w:qFormat/>
    <w:pPr>
      <w:tabs>
        <w:tab w:val="clear" w:pos="1021"/>
      </w:tabs>
      <w:ind w:left="1588" w:hanging="1588"/>
      <w:outlineLvl w:val="5"/>
    </w:pPr>
  </w:style>
  <w:style w:type="paragraph" w:styleId="Heading7">
    <w:name w:val="heading 7"/>
    <w:basedOn w:val="Heading6"/>
    <w:next w:val="Normal"/>
    <w:qFormat/>
    <w:pPr>
      <w:outlineLvl w:val="6"/>
    </w:pPr>
  </w:style>
  <w:style w:type="paragraph" w:styleId="Heading8">
    <w:name w:val="heading 8"/>
    <w:basedOn w:val="Heading6"/>
    <w:next w:val="Normal"/>
    <w:qFormat/>
    <w:pPr>
      <w:outlineLvl w:val="7"/>
    </w:pPr>
  </w:style>
  <w:style w:type="paragraph" w:styleId="Heading9">
    <w:name w:val="heading 9"/>
    <w:basedOn w:val="Heading6"/>
    <w:next w:val="Normal"/>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nexNotitle">
    <w:name w:val="Annex_No &amp; title"/>
    <w:basedOn w:val="Normal"/>
    <w:next w:val="Normal"/>
    <w:rsid w:val="0023670C"/>
    <w:pPr>
      <w:keepNext/>
      <w:keepLines/>
      <w:tabs>
        <w:tab w:val="left" w:pos="794"/>
        <w:tab w:val="left" w:pos="1191"/>
        <w:tab w:val="left" w:pos="1588"/>
        <w:tab w:val="left" w:pos="1985"/>
      </w:tabs>
      <w:spacing w:before="480"/>
      <w:jc w:val="center"/>
    </w:pPr>
    <w:rPr>
      <w:b/>
      <w:sz w:val="28"/>
    </w:rPr>
  </w:style>
  <w:style w:type="paragraph" w:customStyle="1" w:styleId="Docnumber">
    <w:name w:val="Docnumber"/>
    <w:basedOn w:val="Normal"/>
    <w:link w:val="DocnumberChar"/>
    <w:qFormat/>
    <w:rsid w:val="00E17F7D"/>
    <w:pPr>
      <w:tabs>
        <w:tab w:val="left" w:pos="794"/>
        <w:tab w:val="left" w:pos="1191"/>
        <w:tab w:val="left" w:pos="1588"/>
        <w:tab w:val="left" w:pos="1985"/>
      </w:tabs>
      <w:jc w:val="right"/>
    </w:pPr>
    <w:rPr>
      <w:rFonts w:eastAsia="SimSun"/>
      <w:b/>
      <w:sz w:val="40"/>
    </w:rPr>
  </w:style>
  <w:style w:type="character" w:customStyle="1" w:styleId="DocnumberChar">
    <w:name w:val="Docnumber Char"/>
    <w:link w:val="Docnumber"/>
    <w:qFormat/>
    <w:rsid w:val="00E17F7D"/>
    <w:rPr>
      <w:rFonts w:eastAsia="SimSun"/>
      <w:b/>
      <w:sz w:val="40"/>
      <w:lang w:val="en-GB" w:eastAsia="en-US"/>
    </w:rPr>
  </w:style>
  <w:style w:type="paragraph" w:customStyle="1" w:styleId="AppendixNotitle">
    <w:name w:val="Appendix_No &amp; title"/>
    <w:basedOn w:val="AnnexNotitle"/>
    <w:next w:val="Normal"/>
    <w:rsid w:val="00E17F7D"/>
  </w:style>
  <w:style w:type="paragraph" w:customStyle="1" w:styleId="Normalbeforetable">
    <w:name w:val="Normal before table"/>
    <w:basedOn w:val="Normal"/>
    <w:rsid w:val="00E17F7D"/>
    <w:pPr>
      <w:keepNext/>
      <w:overflowPunct/>
      <w:autoSpaceDE/>
      <w:autoSpaceDN/>
      <w:adjustRightInd/>
      <w:spacing w:after="120"/>
      <w:textAlignment w:val="auto"/>
    </w:pPr>
    <w:rPr>
      <w:rFonts w:eastAsia="????"/>
      <w:szCs w:val="24"/>
    </w:rPr>
  </w:style>
  <w:style w:type="paragraph" w:customStyle="1" w:styleId="NormalITU">
    <w:name w:val="Normal_ITU"/>
    <w:basedOn w:val="Normal"/>
    <w:rsid w:val="00E17F7D"/>
    <w:pPr>
      <w:overflowPunct/>
      <w:textAlignment w:val="auto"/>
    </w:pPr>
    <w:rPr>
      <w:rFonts w:eastAsia="SimSun" w:cs="Arial"/>
      <w:lang w:val="en-US"/>
    </w:rPr>
  </w:style>
  <w:style w:type="character" w:customStyle="1" w:styleId="ReftextArial9pt">
    <w:name w:val="Ref_text Arial 9 pt"/>
    <w:rsid w:val="00E17F7D"/>
    <w:rPr>
      <w:rFonts w:ascii="Arial" w:hAnsi="Arial" w:cs="Arial"/>
      <w:sz w:val="18"/>
      <w:szCs w:val="18"/>
    </w:rPr>
  </w:style>
  <w:style w:type="paragraph" w:styleId="TableofFigures">
    <w:name w:val="table of figures"/>
    <w:basedOn w:val="Normal"/>
    <w:next w:val="Normal"/>
    <w:uiPriority w:val="99"/>
    <w:rsid w:val="00E17F7D"/>
    <w:pPr>
      <w:tabs>
        <w:tab w:val="right" w:leader="dot" w:pos="9639"/>
      </w:tabs>
      <w:overflowPunct/>
      <w:autoSpaceDE/>
      <w:autoSpaceDN/>
      <w:adjustRightInd/>
      <w:textAlignment w:val="auto"/>
    </w:pPr>
    <w:rPr>
      <w:rFonts w:eastAsia="MS Mincho"/>
      <w:szCs w:val="24"/>
      <w:lang w:eastAsia="ja-JP"/>
    </w:rPr>
  </w:style>
  <w:style w:type="paragraph" w:customStyle="1" w:styleId="FigureNoTitle">
    <w:name w:val="Figure_NoTitle"/>
    <w:basedOn w:val="Normal"/>
    <w:next w:val="Normalaftertitle"/>
    <w:rsid w:val="00E17F7D"/>
    <w:pPr>
      <w:keepLines/>
      <w:tabs>
        <w:tab w:val="left" w:pos="794"/>
        <w:tab w:val="left" w:pos="1191"/>
        <w:tab w:val="left" w:pos="1588"/>
        <w:tab w:val="left" w:pos="1985"/>
      </w:tabs>
      <w:spacing w:before="240" w:after="120"/>
      <w:jc w:val="center"/>
    </w:pPr>
    <w:rPr>
      <w:b/>
    </w:rPr>
  </w:style>
  <w:style w:type="paragraph" w:customStyle="1" w:styleId="Normalaftertitle">
    <w:name w:val="Normal_after_title"/>
    <w:basedOn w:val="Normal"/>
    <w:next w:val="Normal"/>
    <w:pPr>
      <w:spacing w:before="360"/>
    </w:pPr>
  </w:style>
  <w:style w:type="paragraph" w:customStyle="1" w:styleId="ASN1">
    <w:name w:val="ASN.1"/>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TableNoTitle">
    <w:name w:val="Table_NoTitle"/>
    <w:basedOn w:val="Normal"/>
    <w:next w:val="Tablehead"/>
    <w:rsid w:val="00E17F7D"/>
    <w:pPr>
      <w:keepNext/>
      <w:keepLines/>
      <w:tabs>
        <w:tab w:val="left" w:pos="794"/>
        <w:tab w:val="left" w:pos="1191"/>
        <w:tab w:val="left" w:pos="1588"/>
        <w:tab w:val="left" w:pos="1985"/>
      </w:tabs>
      <w:spacing w:before="360" w:after="120"/>
      <w:jc w:val="center"/>
    </w:pPr>
    <w:rPr>
      <w:b/>
    </w:rPr>
  </w:style>
  <w:style w:type="paragraph" w:customStyle="1" w:styleId="Tablehead">
    <w:name w:val="Table_head"/>
    <w:basedOn w:val="Normal"/>
    <w:next w:val="Normal"/>
    <w:pPr>
      <w:keepNext/>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before="80" w:after="80"/>
      <w:jc w:val="center"/>
    </w:pPr>
    <w:rPr>
      <w:b/>
      <w:sz w:val="22"/>
    </w:rPr>
  </w:style>
  <w:style w:type="character" w:styleId="EndnoteReference">
    <w:name w:val="endnote reference"/>
    <w:semiHidden/>
    <w:rPr>
      <w:vertAlign w:val="superscript"/>
    </w:rPr>
  </w:style>
  <w:style w:type="paragraph" w:customStyle="1" w:styleId="enumlev1">
    <w:name w:val="enumlev1"/>
    <w:basedOn w:val="Normal"/>
    <w:pPr>
      <w:spacing w:before="80"/>
      <w:ind w:left="794" w:hanging="794"/>
    </w:p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Equation">
    <w:name w:val="Equation"/>
    <w:basedOn w:val="Normal"/>
    <w:pPr>
      <w:tabs>
        <w:tab w:val="center" w:pos="4820"/>
        <w:tab w:val="right" w:pos="9639"/>
      </w:tabs>
    </w:pPr>
  </w:style>
  <w:style w:type="paragraph" w:customStyle="1" w:styleId="Equationlegend">
    <w:name w:val="Equation_legend"/>
    <w:basedOn w:val="Normal"/>
    <w:pPr>
      <w:tabs>
        <w:tab w:val="right" w:pos="1814"/>
      </w:tabs>
      <w:spacing w:before="80"/>
      <w:ind w:left="1985" w:hanging="1985"/>
    </w:pPr>
  </w:style>
  <w:style w:type="paragraph" w:customStyle="1" w:styleId="Figure">
    <w:name w:val="Figure"/>
    <w:basedOn w:val="Normal"/>
    <w:next w:val="Normal"/>
    <w:pPr>
      <w:keepNext/>
      <w:keepLines/>
      <w:spacing w:before="240" w:after="120"/>
      <w:jc w:val="center"/>
    </w:pPr>
  </w:style>
  <w:style w:type="paragraph" w:customStyle="1" w:styleId="Figurelegend">
    <w:name w:val="Figure_legend"/>
    <w:basedOn w:val="Normal"/>
    <w:pPr>
      <w:keepNext/>
      <w:keepLines/>
      <w:spacing w:before="20" w:after="20"/>
    </w:pPr>
    <w:rPr>
      <w:sz w:val="18"/>
    </w:rPr>
  </w:style>
  <w:style w:type="paragraph" w:styleId="Footer">
    <w:name w:val="footer"/>
    <w:basedOn w:val="Normal"/>
    <w:pPr>
      <w:tabs>
        <w:tab w:val="left" w:pos="5954"/>
        <w:tab w:val="right" w:pos="9639"/>
      </w:tabs>
      <w:spacing w:before="0"/>
    </w:pPr>
    <w:rPr>
      <w:caps/>
      <w:noProof/>
      <w:sz w:val="16"/>
    </w:rPr>
  </w:style>
  <w:style w:type="paragraph" w:customStyle="1" w:styleId="FirstFooter">
    <w:name w:val="FirstFooter"/>
    <w:basedOn w:val="Footer"/>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semiHidden/>
    <w:rPr>
      <w:position w:val="6"/>
      <w:sz w:val="18"/>
    </w:rPr>
  </w:style>
  <w:style w:type="paragraph" w:customStyle="1" w:styleId="Note">
    <w:name w:val="Note"/>
    <w:basedOn w:val="Normal"/>
    <w:pPr>
      <w:tabs>
        <w:tab w:val="left" w:pos="794"/>
        <w:tab w:val="left" w:pos="1191"/>
        <w:tab w:val="left" w:pos="1588"/>
        <w:tab w:val="left" w:pos="1985"/>
      </w:tabs>
      <w:spacing w:before="80"/>
    </w:pPr>
  </w:style>
  <w:style w:type="paragraph" w:styleId="FootnoteText">
    <w:name w:val="footnote text"/>
    <w:basedOn w:val="Note"/>
    <w:semiHidden/>
    <w:pPr>
      <w:keepLines/>
      <w:tabs>
        <w:tab w:val="left" w:pos="255"/>
      </w:tabs>
      <w:ind w:left="255" w:hanging="255"/>
    </w:pPr>
  </w:style>
  <w:style w:type="paragraph" w:customStyle="1" w:styleId="Formal">
    <w:name w:val="Formal"/>
    <w:basedOn w:val="ASN1"/>
    <w:rPr>
      <w:b w:val="0"/>
    </w:rPr>
  </w:style>
  <w:style w:type="paragraph" w:styleId="Header">
    <w:name w:val="header"/>
    <w:basedOn w:val="Normal"/>
    <w:pPr>
      <w:spacing w:before="0"/>
      <w:jc w:val="center"/>
    </w:pPr>
    <w:rPr>
      <w:sz w:val="18"/>
    </w:rPr>
  </w:style>
  <w:style w:type="paragraph" w:customStyle="1" w:styleId="Headingb">
    <w:name w:val="Heading_b"/>
    <w:basedOn w:val="Normal"/>
    <w:next w:val="Normal"/>
    <w:pPr>
      <w:keepNext/>
      <w:spacing w:before="160"/>
    </w:pPr>
    <w:rPr>
      <w:b/>
    </w:rPr>
  </w:style>
  <w:style w:type="paragraph" w:customStyle="1" w:styleId="Headingi">
    <w:name w:val="Heading_i"/>
    <w:basedOn w:val="Normal"/>
    <w:next w:val="Normal"/>
    <w:pPr>
      <w:keepNext/>
      <w:spacing w:before="160"/>
    </w:pPr>
    <w:rPr>
      <w:i/>
    </w:rPr>
  </w:style>
  <w:style w:type="paragraph" w:customStyle="1" w:styleId="RecNo">
    <w:name w:val="Rec_No"/>
    <w:basedOn w:val="Normal"/>
    <w:next w:val="Normal"/>
    <w:pPr>
      <w:keepNext/>
      <w:keepLines/>
      <w:spacing w:before="0"/>
    </w:pPr>
    <w:rPr>
      <w:b/>
      <w:sz w:val="28"/>
    </w:rPr>
  </w:style>
  <w:style w:type="paragraph" w:customStyle="1" w:styleId="Rectitle">
    <w:name w:val="Rec_title"/>
    <w:basedOn w:val="Normal"/>
    <w:next w:val="Normalaftertitle"/>
    <w:pPr>
      <w:keepNext/>
      <w:keepLines/>
      <w:spacing w:before="360"/>
      <w:jc w:val="center"/>
    </w:pPr>
    <w:rPr>
      <w:b/>
      <w:sz w:val="28"/>
    </w:rPr>
  </w:style>
  <w:style w:type="paragraph" w:customStyle="1" w:styleId="Reftext">
    <w:name w:val="Ref_text"/>
    <w:basedOn w:val="Normal"/>
    <w:rsid w:val="00C20FB0"/>
    <w:pPr>
      <w:ind w:left="2268" w:hanging="2268"/>
    </w:pPr>
  </w:style>
  <w:style w:type="paragraph" w:customStyle="1" w:styleId="Tablelegend">
    <w:name w:val="Table_legend"/>
    <w:basedOn w:val="Normal"/>
    <w:pPr>
      <w:tabs>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spacing w:after="40"/>
    </w:pPr>
    <w:rPr>
      <w:sz w:val="22"/>
    </w:rPr>
  </w:style>
  <w:style w:type="paragraph" w:customStyle="1" w:styleId="Tabletext">
    <w:name w:val="Table_text"/>
    <w:basedOn w:val="Normal"/>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pPr>
    <w:rPr>
      <w:sz w:val="22"/>
    </w:rPr>
  </w:style>
  <w:style w:type="paragraph" w:customStyle="1" w:styleId="Title1">
    <w:name w:val="Title 1"/>
    <w:basedOn w:val="Normal"/>
    <w:next w:val="Normal"/>
    <w:rsid w:val="00E17F7D"/>
    <w:pPr>
      <w:tabs>
        <w:tab w:val="left" w:pos="567"/>
        <w:tab w:val="left" w:pos="1134"/>
        <w:tab w:val="left" w:pos="1701"/>
        <w:tab w:val="left" w:pos="2268"/>
        <w:tab w:val="left" w:pos="2835"/>
      </w:tabs>
      <w:spacing w:before="240"/>
      <w:jc w:val="center"/>
    </w:pPr>
    <w:rPr>
      <w:caps/>
      <w:sz w:val="28"/>
    </w:rPr>
  </w:style>
  <w:style w:type="paragraph" w:customStyle="1" w:styleId="Title2">
    <w:name w:val="Title 2"/>
    <w:basedOn w:val="Title1"/>
    <w:next w:val="Normal"/>
  </w:style>
  <w:style w:type="paragraph" w:customStyle="1" w:styleId="Title3">
    <w:name w:val="Title 3"/>
    <w:basedOn w:val="Title2"/>
    <w:next w:val="Normal"/>
    <w:rPr>
      <w:caps w:val="0"/>
    </w:rPr>
  </w:style>
  <w:style w:type="paragraph" w:customStyle="1" w:styleId="Title4">
    <w:name w:val="Title 4"/>
    <w:basedOn w:val="Title3"/>
    <w:next w:val="Heading1"/>
    <w:rPr>
      <w:b/>
    </w:rPr>
  </w:style>
  <w:style w:type="paragraph" w:customStyle="1" w:styleId="toc0">
    <w:name w:val="toc 0"/>
    <w:basedOn w:val="Normal"/>
    <w:next w:val="TOC1"/>
    <w:pPr>
      <w:tabs>
        <w:tab w:val="right" w:pos="9639"/>
      </w:tabs>
    </w:pPr>
    <w:rPr>
      <w:b/>
    </w:rPr>
  </w:style>
  <w:style w:type="paragraph" w:styleId="TOC1">
    <w:name w:val="toc 1"/>
    <w:basedOn w:val="Normal"/>
    <w:uiPriority w:val="39"/>
    <w:rsid w:val="00E17F7D"/>
    <w:pPr>
      <w:keepLines/>
      <w:tabs>
        <w:tab w:val="left" w:pos="964"/>
        <w:tab w:val="left" w:leader="dot" w:pos="9356"/>
        <w:tab w:val="right" w:pos="9639"/>
      </w:tabs>
      <w:spacing w:before="240"/>
      <w:ind w:left="680" w:right="851" w:hanging="680"/>
    </w:pPr>
    <w:rPr>
      <w:rFonts w:eastAsia="Batang"/>
      <w:noProof/>
    </w:rPr>
  </w:style>
  <w:style w:type="paragraph" w:styleId="TOC2">
    <w:name w:val="toc 2"/>
    <w:basedOn w:val="TOC1"/>
    <w:uiPriority w:val="39"/>
    <w:rsid w:val="00E17F7D"/>
    <w:pPr>
      <w:tabs>
        <w:tab w:val="clear" w:pos="964"/>
      </w:tabs>
      <w:spacing w:before="80"/>
      <w:ind w:left="1531" w:hanging="851"/>
    </w:pPr>
  </w:style>
  <w:style w:type="paragraph" w:styleId="TOC3">
    <w:name w:val="toc 3"/>
    <w:basedOn w:val="TOC2"/>
    <w:uiPriority w:val="39"/>
    <w:rsid w:val="00E17F7D"/>
    <w:pPr>
      <w:ind w:left="2269"/>
    </w:pPr>
  </w:style>
  <w:style w:type="character" w:styleId="Hyperlink">
    <w:name w:val="Hyperlink"/>
    <w:aliases w:val="超级链接,Style 58,超链接1,超?级链,CEO_Hyperlink,超????,하이퍼링크2,하이퍼링크21,超??级链Ú,fL????,fL?级,超??级链,超?级链Ú,’´?级链,’´????,’´??级链Ú,’´??级"/>
    <w:uiPriority w:val="99"/>
    <w:qFormat/>
    <w:rsid w:val="008A6476"/>
    <w:rPr>
      <w:color w:val="0563C1"/>
      <w:u w:val="single"/>
    </w:rPr>
  </w:style>
  <w:style w:type="character" w:styleId="FollowedHyperlink">
    <w:name w:val="FollowedHyperlink"/>
    <w:basedOn w:val="DefaultParagraphFont"/>
    <w:rsid w:val="00B30DB7"/>
    <w:rPr>
      <w:color w:val="954F72" w:themeColor="followedHyperlink"/>
      <w:u w:val="single"/>
    </w:rPr>
  </w:style>
  <w:style w:type="paragraph" w:customStyle="1" w:styleId="VenueDate">
    <w:name w:val="VenueDate"/>
    <w:basedOn w:val="Normal"/>
    <w:rsid w:val="00CC440D"/>
    <w:pPr>
      <w:overflowPunct/>
      <w:autoSpaceDE/>
      <w:autoSpaceDN/>
      <w:adjustRightInd/>
      <w:spacing w:before="60" w:after="60"/>
      <w:jc w:val="right"/>
      <w:textAlignment w:val="auto"/>
    </w:pPr>
    <w:rPr>
      <w:rFonts w:eastAsiaTheme="minorEastAsia"/>
      <w:szCs w:val="24"/>
      <w:lang w:eastAsia="ja-JP"/>
    </w:rPr>
  </w:style>
  <w:style w:type="character" w:styleId="UnresolvedMention">
    <w:name w:val="Unresolved Mention"/>
    <w:basedOn w:val="DefaultParagraphFont"/>
    <w:uiPriority w:val="99"/>
    <w:semiHidden/>
    <w:unhideWhenUsed/>
    <w:rsid w:val="00093E71"/>
    <w:rPr>
      <w:color w:val="605E5C"/>
      <w:shd w:val="clear" w:color="auto" w:fill="E1DFDD"/>
    </w:rPr>
  </w:style>
  <w:style w:type="character" w:styleId="CommentReference">
    <w:name w:val="annotation reference"/>
    <w:basedOn w:val="DefaultParagraphFont"/>
    <w:rsid w:val="00A55A7B"/>
    <w:rPr>
      <w:sz w:val="16"/>
      <w:szCs w:val="16"/>
    </w:rPr>
  </w:style>
  <w:style w:type="paragraph" w:styleId="CommentText">
    <w:name w:val="annotation text"/>
    <w:basedOn w:val="Normal"/>
    <w:link w:val="CommentTextChar"/>
    <w:rsid w:val="00A55A7B"/>
    <w:rPr>
      <w:sz w:val="20"/>
    </w:rPr>
  </w:style>
  <w:style w:type="character" w:customStyle="1" w:styleId="CommentTextChar">
    <w:name w:val="Comment Text Char"/>
    <w:basedOn w:val="DefaultParagraphFont"/>
    <w:link w:val="CommentText"/>
    <w:rsid w:val="00A55A7B"/>
    <w:rPr>
      <w:lang w:val="en-GB" w:eastAsia="en-US"/>
    </w:rPr>
  </w:style>
  <w:style w:type="paragraph" w:styleId="CommentSubject">
    <w:name w:val="annotation subject"/>
    <w:basedOn w:val="CommentText"/>
    <w:next w:val="CommentText"/>
    <w:link w:val="CommentSubjectChar"/>
    <w:semiHidden/>
    <w:unhideWhenUsed/>
    <w:rsid w:val="00A55A7B"/>
    <w:rPr>
      <w:b/>
      <w:bCs/>
    </w:rPr>
  </w:style>
  <w:style w:type="character" w:customStyle="1" w:styleId="CommentSubjectChar">
    <w:name w:val="Comment Subject Char"/>
    <w:basedOn w:val="CommentTextChar"/>
    <w:link w:val="CommentSubject"/>
    <w:semiHidden/>
    <w:rsid w:val="00A55A7B"/>
    <w:rPr>
      <w:b/>
      <w:bCs/>
      <w:lang w:val="en-GB" w:eastAsia="en-US"/>
    </w:rPr>
  </w:style>
  <w:style w:type="paragraph" w:styleId="ListParagraph">
    <w:name w:val="List Paragraph"/>
    <w:basedOn w:val="Normal"/>
    <w:uiPriority w:val="34"/>
    <w:qFormat/>
    <w:rsid w:val="007F24C8"/>
    <w:pPr>
      <w:ind w:left="720"/>
      <w:contextualSpacing/>
    </w:pPr>
  </w:style>
  <w:style w:type="paragraph" w:styleId="Revision">
    <w:name w:val="Revision"/>
    <w:hidden/>
    <w:uiPriority w:val="99"/>
    <w:semiHidden/>
    <w:rsid w:val="00BB107C"/>
    <w:rPr>
      <w:sz w:val="24"/>
      <w:lang w:val="en-GB" w:eastAsia="en-US"/>
    </w:rPr>
  </w:style>
  <w:style w:type="paragraph" w:styleId="Caption">
    <w:name w:val="caption"/>
    <w:basedOn w:val="Normal"/>
    <w:next w:val="Normal"/>
    <w:unhideWhenUsed/>
    <w:qFormat/>
    <w:rsid w:val="005B31FA"/>
    <w:pPr>
      <w:spacing w:before="0" w:after="200"/>
    </w:pPr>
    <w:rPr>
      <w:i/>
      <w:iCs/>
      <w:color w:val="44546A" w:themeColor="text2"/>
      <w:sz w:val="18"/>
      <w:szCs w:val="18"/>
    </w:rPr>
  </w:style>
  <w:style w:type="table" w:styleId="TableGrid">
    <w:name w:val="Table Grid"/>
    <w:basedOn w:val="TableNormal"/>
    <w:rsid w:val="00D73027"/>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35837"/>
    <w:pPr>
      <w:overflowPunct/>
      <w:autoSpaceDE/>
      <w:autoSpaceDN/>
      <w:adjustRightInd/>
      <w:spacing w:before="240" w:line="259" w:lineRule="auto"/>
      <w:ind w:left="0" w:firstLine="0"/>
      <w:textAlignment w:val="auto"/>
      <w:outlineLvl w:val="9"/>
    </w:pPr>
    <w:rPr>
      <w:rFonts w:asciiTheme="majorHAnsi" w:eastAsiaTheme="majorEastAsia" w:hAnsiTheme="majorHAnsi" w:cstheme="majorBidi"/>
      <w:b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11764">
      <w:bodyDiv w:val="1"/>
      <w:marLeft w:val="0"/>
      <w:marRight w:val="0"/>
      <w:marTop w:val="0"/>
      <w:marBottom w:val="0"/>
      <w:divBdr>
        <w:top w:val="none" w:sz="0" w:space="0" w:color="auto"/>
        <w:left w:val="none" w:sz="0" w:space="0" w:color="auto"/>
        <w:bottom w:val="none" w:sz="0" w:space="0" w:color="auto"/>
        <w:right w:val="none" w:sz="0" w:space="0" w:color="auto"/>
      </w:divBdr>
    </w:div>
    <w:div w:id="161718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crettaz@mandint.o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ziegler@mandint.or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tu.int/rec/R-REC-BT.1699/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so.org/standard/44245.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martin.brand@a1.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ource xmlns="334a01d7-b565-4edd-92e5-cca83928c361">Editors</Source>
    <Meeting xmlns="334a01d7-b565-4edd-92e5-cca83928c361">Sophia Antipolis, 10-12 April 2024</Meeting>
    <Meeting_x0020_document_x0020_number xmlns="334a01d7-b565-4edd-92e5-cca83928c361">086</Meeting_x0020_document_x0020_number>
    <Latest_x0020_Version xmlns="16a6c0ed-dcbd-4cd3-8556-bae86833d3a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568FF5A6831C845A8BC20528A2A4662" ma:contentTypeVersion="4" ma:contentTypeDescription="Create a new document." ma:contentTypeScope="" ma:versionID="7b58cd5766ddc2f8ecce2799de95c01b">
  <xsd:schema xmlns:xsd="http://www.w3.org/2001/XMLSchema" xmlns:xs="http://www.w3.org/2001/XMLSchema" xmlns:p="http://schemas.microsoft.com/office/2006/metadata/properties" xmlns:ns2="334a01d7-b565-4edd-92e5-cca83928c361" xmlns:ns3="16a6c0ed-dcbd-4cd3-8556-bae86833d3a4" targetNamespace="http://schemas.microsoft.com/office/2006/metadata/properties" ma:root="true" ma:fieldsID="042f982a72aefd240faca85ef1625c11" ns2:_="" ns3:_="">
    <xsd:import namespace="334a01d7-b565-4edd-92e5-cca83928c361"/>
    <xsd:import namespace="16a6c0ed-dcbd-4cd3-8556-bae86833d3a4"/>
    <xsd:element name="properties">
      <xsd:complexType>
        <xsd:sequence>
          <xsd:element name="documentManagement">
            <xsd:complexType>
              <xsd:all>
                <xsd:element ref="ns2:Meeting"/>
                <xsd:element ref="ns2:Source"/>
                <xsd:element ref="ns2:Meeting_x0020_document_x0020_number"/>
                <xsd:element ref="ns3:Latest_x0020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4a01d7-b565-4edd-92e5-cca83928c361" elementFormDefault="qualified">
    <xsd:import namespace="http://schemas.microsoft.com/office/2006/documentManagement/types"/>
    <xsd:import namespace="http://schemas.microsoft.com/office/infopath/2007/PartnerControls"/>
    <xsd:element name="Meeting" ma:index="8" ma:displayName="Meeting" ma:description="Meeting location and date." ma:format="Dropdown" ma:internalName="Meeting">
      <xsd:simpleType>
        <xsd:restriction base="dms:Choice">
          <xsd:enumeration value="Sophia Antipolis, 10-12 April 2024"/>
          <xsd:enumeration value="Virtual, 14-16 February 2024"/>
          <xsd:enumeration value="Virtual, 8-10 November 2023"/>
          <xsd:enumeration value="Virtual, 3-5 July 2023"/>
          <xsd:enumeration value="Virtual, 27-29 March 2023"/>
          <xsd:enumeration value="Virtual, 14-16 November 2022"/>
          <xsd:enumeration value="Virtual, 19-21 July 2022​"/>
          <xsd:enumeration value="Virtual, 4-7 April 2022​"/>
        </xsd:restriction>
      </xsd:simpleType>
    </xsd:element>
    <xsd:element name="Source" ma:index="9" ma:displayName="Source" ma:description="Source of the document." ma:internalName="Source">
      <xsd:simpleType>
        <xsd:restriction base="dms:Text">
          <xsd:maxLength value="255"/>
        </xsd:restriction>
      </xsd:simpleType>
    </xsd:element>
    <xsd:element name="Meeting_x0020_document_x0020_number" ma:index="10" ma:displayName="Meeting document number" ma:default="###" ma:description="Meeting document number - Format (Doc###) Example: 001" ma:internalName="Meeting_x0020_document_x0020_number">
      <xsd:simpleType>
        <xsd:restriction base="dms:Text">
          <xsd:maxLength value="3"/>
        </xsd:restriction>
      </xsd:simpleType>
    </xsd:element>
  </xsd:schema>
  <xsd:schema xmlns:xsd="http://www.w3.org/2001/XMLSchema" xmlns:xs="http://www.w3.org/2001/XMLSchema" xmlns:dms="http://schemas.microsoft.com/office/2006/documentManagement/types" xmlns:pc="http://schemas.microsoft.com/office/infopath/2007/PartnerControls" targetNamespace="16a6c0ed-dcbd-4cd3-8556-bae86833d3a4" elementFormDefault="qualified">
    <xsd:import namespace="http://schemas.microsoft.com/office/2006/documentManagement/types"/>
    <xsd:import namespace="http://schemas.microsoft.com/office/infopath/2007/PartnerControls"/>
    <xsd:element name="Latest_x0020_Version" ma:index="11" nillable="true" ma:displayName="Latest Version" ma:description="Is this the latest version?" ma:format="Dropdown" ma:internalName="Latest_x0020_Version">
      <xsd:simpleType>
        <xsd:restriction base="dms:Choice">
          <xsd:enumeration value="N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58C1E9-BE8C-431D-8240-7019666F3478}">
  <ds:schemaRefs>
    <ds:schemaRef ds:uri="http://schemas.openxmlformats.org/officeDocument/2006/bibliography"/>
  </ds:schemaRefs>
</ds:datastoreItem>
</file>

<file path=customXml/itemProps2.xml><?xml version="1.0" encoding="utf-8"?>
<ds:datastoreItem xmlns:ds="http://schemas.openxmlformats.org/officeDocument/2006/customXml" ds:itemID="{2B9D7E46-D5B1-4564-8431-5A4C3228DDC0}">
  <ds:schemaRefs>
    <ds:schemaRef ds:uri="http://schemas.microsoft.com/sharepoint/v3/contenttype/forms"/>
  </ds:schemaRefs>
</ds:datastoreItem>
</file>

<file path=customXml/itemProps3.xml><?xml version="1.0" encoding="utf-8"?>
<ds:datastoreItem xmlns:ds="http://schemas.openxmlformats.org/officeDocument/2006/customXml" ds:itemID="{4D691DC5-5CDE-49C9-B773-5E33788A21A6}">
  <ds:schemaRefs>
    <ds:schemaRef ds:uri="http://schemas.microsoft.com/office/2006/metadata/properties"/>
    <ds:schemaRef ds:uri="http://schemas.microsoft.com/office/infopath/2007/PartnerControls"/>
    <ds:schemaRef ds:uri="334a01d7-b565-4edd-92e5-cca83928c361"/>
    <ds:schemaRef ds:uri="16a6c0ed-dcbd-4cd3-8556-bae86833d3a4"/>
  </ds:schemaRefs>
</ds:datastoreItem>
</file>

<file path=customXml/itemProps4.xml><?xml version="1.0" encoding="utf-8"?>
<ds:datastoreItem xmlns:ds="http://schemas.openxmlformats.org/officeDocument/2006/customXml" ds:itemID="{FCB2FD0C-BE0F-404C-B98F-8BABAF440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4a01d7-b565-4edd-92e5-cca83928c361"/>
    <ds:schemaRef ds:uri="16a6c0ed-dcbd-4cd3-8556-bae86833d3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2161</Words>
  <Characters>13717</Characters>
  <Application>Microsoft Office Word</Application>
  <DocSecurity>0</DocSecurity>
  <Lines>114</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Proposal to advance draft Technical Specification D2.1 “User requirements and reference model for Testbed as a Service”, FG-TBFxG meeting (10-12 April 2024)</vt:lpstr>
      <vt:lpstr/>
    </vt:vector>
  </TitlesOfParts>
  <Manager/>
  <Company/>
  <LinksUpToDate>false</LinksUpToDate>
  <CharactersWithSpaces>15847</CharactersWithSpaces>
  <SharedDoc>false</SharedDoc>
  <HLinks>
    <vt:vector size="6" baseType="variant">
      <vt:variant>
        <vt:i4>2490419</vt:i4>
      </vt:variant>
      <vt:variant>
        <vt:i4>0</vt:i4>
      </vt:variant>
      <vt:variant>
        <vt:i4>0</vt:i4>
      </vt:variant>
      <vt:variant>
        <vt:i4>5</vt:i4>
      </vt:variant>
      <vt:variant>
        <vt:lpwstr>http://www.itu.int/go/terminology-database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 - Technical Specification D2.1 “User requirements and reference model for Testbed as a Service”, FG-TBFxG meeting (10-12 April 2024)</dc:title>
  <dc:subject/>
  <dc:creator/>
  <cp:keywords/>
  <dc:description/>
  <cp:lastModifiedBy>DA</cp:lastModifiedBy>
  <cp:revision>24</cp:revision>
  <dcterms:created xsi:type="dcterms:W3CDTF">2023-06-20T09:00:00Z</dcterms:created>
  <dcterms:modified xsi:type="dcterms:W3CDTF">2025-02-24T12:31:00Z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0x010100F568FF5A6831C845A8BC20528A2A4662</vt:lpwstr>
  </property>
</Properties>
</file>