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B81" w:rsidRPr="00C829A7" w:rsidRDefault="00751B81" w:rsidP="00751B81">
      <w:pPr>
        <w:jc w:val="center"/>
        <w:rPr>
          <w:b/>
          <w:bCs/>
          <w:color w:val="2824C2"/>
          <w:sz w:val="36"/>
          <w:szCs w:val="36"/>
          <w:u w:val="single"/>
        </w:rPr>
      </w:pPr>
      <w:r w:rsidRPr="00C829A7">
        <w:rPr>
          <w:b/>
          <w:bCs/>
          <w:color w:val="2824C2"/>
          <w:sz w:val="36"/>
          <w:szCs w:val="36"/>
          <w:u w:val="single"/>
        </w:rPr>
        <w:t>SENTIMENT ANALYSIS OF TWITTER DATA</w:t>
      </w:r>
    </w:p>
    <w:p w:rsidR="00C829A7" w:rsidRDefault="00C829A7" w:rsidP="00C829A7">
      <w:pPr>
        <w:spacing w:line="480" w:lineRule="auto"/>
        <w:rPr>
          <w:rFonts w:ascii="Courier New" w:hAnsi="Courier New" w:cs="Courier New"/>
          <w:color w:val="2824C2"/>
          <w:sz w:val="28"/>
          <w:szCs w:val="28"/>
        </w:rPr>
        <w:sectPr w:rsidR="00C829A7" w:rsidSect="00117F6D">
          <w:footerReference w:type="default" r:id="rId7"/>
          <w:pgSz w:w="12240" w:h="15840"/>
          <w:pgMar w:top="2160" w:right="1440" w:bottom="144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C829A7" w:rsidRPr="00C829A7" w:rsidRDefault="00C829A7" w:rsidP="00C829A7">
      <w:pPr>
        <w:keepNext/>
        <w:framePr w:dropCap="drop" w:lines="3" w:wrap="around" w:vAnchor="text" w:hAnchor="text"/>
        <w:spacing w:after="0" w:line="1903" w:lineRule="exact"/>
        <w:textAlignment w:val="baseline"/>
        <w:rPr>
          <w:rFonts w:ascii="Courier New" w:hAnsi="Courier New" w:cs="Courier New"/>
          <w:color w:val="2824C2"/>
          <w:position w:val="2"/>
          <w:sz w:val="256"/>
          <w:szCs w:val="28"/>
        </w:rPr>
      </w:pPr>
      <w:r w:rsidRPr="00C829A7">
        <w:rPr>
          <w:rFonts w:ascii="Courier New" w:hAnsi="Courier New" w:cs="Courier New"/>
          <w:color w:val="2824C2"/>
          <w:position w:val="2"/>
          <w:sz w:val="256"/>
          <w:szCs w:val="28"/>
        </w:rPr>
        <w:t>M</w:t>
      </w:r>
    </w:p>
    <w:p w:rsidR="00282303" w:rsidRDefault="00751B81" w:rsidP="00C829A7">
      <w:pPr>
        <w:spacing w:line="480" w:lineRule="auto"/>
        <w:rPr>
          <w:rFonts w:ascii="Courier New" w:hAnsi="Courier New" w:cs="Courier New"/>
          <w:color w:val="2824C2"/>
          <w:sz w:val="28"/>
          <w:szCs w:val="28"/>
        </w:rPr>
      </w:pPr>
      <w:r w:rsidRPr="00C829A7">
        <w:rPr>
          <w:rFonts w:ascii="Courier New" w:hAnsi="Courier New" w:cs="Courier New"/>
          <w:color w:val="2824C2"/>
          <w:sz w:val="28"/>
          <w:szCs w:val="28"/>
        </w:rPr>
        <w:t xml:space="preserve">icroblogging </w:t>
      </w:r>
      <w:r w:rsidRPr="00C829A7">
        <w:rPr>
          <w:rFonts w:ascii="Courier New" w:hAnsi="Courier New" w:cs="Courier New"/>
          <w:color w:val="2824C2"/>
          <w:sz w:val="28"/>
          <w:szCs w:val="28"/>
        </w:rPr>
        <w:t>websites</w:t>
      </w:r>
      <w:r w:rsidRPr="00C829A7">
        <w:rPr>
          <w:rFonts w:ascii="Courier New" w:hAnsi="Courier New" w:cs="Courier New"/>
          <w:color w:val="2824C2"/>
          <w:sz w:val="28"/>
          <w:szCs w:val="28"/>
        </w:rPr>
        <w:t xml:space="preserve"> have evolved to become a source of varied kind of </w:t>
      </w:r>
      <w:r w:rsidRPr="00C829A7">
        <w:rPr>
          <w:rFonts w:ascii="Courier New" w:hAnsi="Courier New" w:cs="Courier New"/>
          <w:color w:val="2824C2"/>
          <w:sz w:val="28"/>
          <w:szCs w:val="28"/>
        </w:rPr>
        <w:t>information</w:t>
      </w:r>
      <w:r w:rsidRPr="00C829A7">
        <w:rPr>
          <w:rFonts w:ascii="Courier New" w:hAnsi="Courier New" w:cs="Courier New"/>
          <w:color w:val="2824C2"/>
          <w:sz w:val="28"/>
          <w:szCs w:val="28"/>
        </w:rPr>
        <w:t xml:space="preserve">. This is due to nature of microblogs on which people post real time messages about their opinions on a variety of topics, discuss current issues, complain, and express positive sentiment for products they use in </w:t>
      </w:r>
      <w:r w:rsidRPr="00C829A7">
        <w:rPr>
          <w:rFonts w:ascii="Courier New" w:hAnsi="Courier New" w:cs="Courier New"/>
          <w:color w:val="2824C2"/>
          <w:sz w:val="28"/>
          <w:szCs w:val="28"/>
        </w:rPr>
        <w:t>daily</w:t>
      </w:r>
      <w:r w:rsidRPr="00C829A7">
        <w:rPr>
          <w:rFonts w:ascii="Courier New" w:hAnsi="Courier New" w:cs="Courier New"/>
          <w:color w:val="2824C2"/>
          <w:sz w:val="28"/>
          <w:szCs w:val="28"/>
        </w:rPr>
        <w:t xml:space="preserve"> life. In fact, companies manufacturing </w:t>
      </w:r>
      <w:r w:rsidRPr="00C829A7">
        <w:rPr>
          <w:rFonts w:ascii="Courier New" w:hAnsi="Courier New" w:cs="Courier New"/>
          <w:color w:val="2824C2"/>
          <w:sz w:val="28"/>
          <w:szCs w:val="28"/>
        </w:rPr>
        <w:t xml:space="preserve">such products have started to poll these microblogs to get a sense of general sentiment for their product. Many times, these companies study user reactions and reply to users on microblogs. One challenge is to </w:t>
      </w:r>
      <w:r w:rsidRPr="00C829A7">
        <w:rPr>
          <w:rFonts w:ascii="Courier New" w:hAnsi="Courier New" w:cs="Courier New"/>
          <w:color w:val="2824C2"/>
          <w:sz w:val="28"/>
          <w:szCs w:val="28"/>
        </w:rPr>
        <w:t>build</w:t>
      </w:r>
      <w:r w:rsidRPr="00C829A7">
        <w:rPr>
          <w:rFonts w:ascii="Courier New" w:hAnsi="Courier New" w:cs="Courier New"/>
          <w:color w:val="2824C2"/>
          <w:sz w:val="28"/>
          <w:szCs w:val="28"/>
        </w:rPr>
        <w:t xml:space="preserve"> technology to detect and summarize an overall sentiment. In this paper, we look at one such popular microblog called Twitter and build </w:t>
      </w:r>
      <w:r w:rsidRPr="00C829A7">
        <w:rPr>
          <w:rFonts w:ascii="Courier New" w:hAnsi="Courier New" w:cs="Courier New"/>
          <w:color w:val="2824C2"/>
          <w:sz w:val="28"/>
          <w:szCs w:val="28"/>
        </w:rPr>
        <w:lastRenderedPageBreak/>
        <w:t xml:space="preserve">models for classifying “tweets” into positive, negative and </w:t>
      </w:r>
      <w:r w:rsidRPr="00C829A7">
        <w:rPr>
          <w:rFonts w:ascii="Courier New" w:hAnsi="Courier New" w:cs="Courier New"/>
          <w:color w:val="2824C2"/>
          <w:sz w:val="28"/>
          <w:szCs w:val="28"/>
        </w:rPr>
        <w:t>neutral</w:t>
      </w:r>
      <w:r w:rsidRPr="00C829A7">
        <w:rPr>
          <w:rFonts w:ascii="Courier New" w:hAnsi="Courier New" w:cs="Courier New"/>
          <w:color w:val="2824C2"/>
          <w:sz w:val="28"/>
          <w:szCs w:val="28"/>
        </w:rPr>
        <w:t xml:space="preserve"> sentiment. We build </w:t>
      </w:r>
      <w:r w:rsidRPr="00C829A7">
        <w:rPr>
          <w:rFonts w:ascii="Courier New" w:hAnsi="Courier New" w:cs="Courier New"/>
          <w:color w:val="2824C2"/>
          <w:sz w:val="28"/>
          <w:szCs w:val="28"/>
        </w:rPr>
        <w:t>models</w:t>
      </w:r>
      <w:r w:rsidRPr="00C829A7">
        <w:rPr>
          <w:rFonts w:ascii="Courier New" w:hAnsi="Courier New" w:cs="Courier New"/>
          <w:color w:val="2824C2"/>
          <w:sz w:val="28"/>
          <w:szCs w:val="28"/>
        </w:rPr>
        <w:t xml:space="preserve"> for two classification tasks: a </w:t>
      </w:r>
      <w:r w:rsidRPr="00C829A7">
        <w:rPr>
          <w:rFonts w:ascii="Courier New" w:hAnsi="Courier New" w:cs="Courier New"/>
          <w:color w:val="2824C2"/>
          <w:sz w:val="28"/>
          <w:szCs w:val="28"/>
          <w:highlight w:val="yellow"/>
        </w:rPr>
        <w:t>binary task of classifying sentiment</w:t>
      </w:r>
      <w:r w:rsidRPr="00C829A7">
        <w:rPr>
          <w:rFonts w:ascii="Courier New" w:hAnsi="Courier New" w:cs="Courier New"/>
          <w:color w:val="2824C2"/>
          <w:sz w:val="28"/>
          <w:szCs w:val="28"/>
        </w:rPr>
        <w:t xml:space="preserve"> into positive and negative classes and a 3-way task of classifying sentiment into positive, negative and neutral classes. We experiment with three types of models: unigram model, a feature-based model and a tree kernel-based </w:t>
      </w:r>
      <w:r w:rsidRPr="00C829A7">
        <w:rPr>
          <w:rFonts w:ascii="Courier New" w:hAnsi="Courier New" w:cs="Courier New"/>
          <w:color w:val="2824C2"/>
          <w:sz w:val="28"/>
          <w:szCs w:val="28"/>
        </w:rPr>
        <w:t>model.</w:t>
      </w:r>
      <w:r w:rsidR="00117F6D" w:rsidRPr="00117F6D">
        <w:rPr>
          <w:rFonts w:ascii="Courier New" w:hAnsi="Courier New" w:cs="Courier New"/>
          <w:noProof/>
          <w:color w:val="2824C2"/>
          <w:sz w:val="28"/>
          <w:szCs w:val="28"/>
        </w:rPr>
        <w:t xml:space="preserve"> </w:t>
      </w:r>
      <w:r w:rsidR="00117F6D">
        <w:rPr>
          <w:rFonts w:ascii="Courier New" w:hAnsi="Courier New" w:cs="Courier New"/>
          <w:noProof/>
          <w:color w:val="2824C2"/>
          <w:sz w:val="28"/>
          <w:szCs w:val="28"/>
        </w:rPr>
        <w:drawing>
          <wp:inline distT="0" distB="0" distL="0" distR="0" wp14:anchorId="73B719BA" wp14:editId="5262F0CD">
            <wp:extent cx="2962275" cy="22955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829A7" w:rsidRPr="00C829A7" w:rsidRDefault="00C829A7" w:rsidP="00C829A7">
      <w:pPr>
        <w:spacing w:line="480" w:lineRule="auto"/>
        <w:rPr>
          <w:rFonts w:ascii="Courier New" w:hAnsi="Courier New" w:cs="Courier New"/>
          <w:color w:val="2824C2"/>
          <w:sz w:val="28"/>
          <w:szCs w:val="28"/>
        </w:rPr>
      </w:pPr>
    </w:p>
    <w:sectPr w:rsidR="00C829A7" w:rsidRPr="00C829A7" w:rsidSect="00117F6D">
      <w:type w:val="continuous"/>
      <w:pgSz w:w="12240" w:h="15840"/>
      <w:pgMar w:top="216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53C8" w:rsidRDefault="00A953C8" w:rsidP="00473E14">
      <w:pPr>
        <w:spacing w:after="0" w:line="240" w:lineRule="auto"/>
      </w:pPr>
      <w:r>
        <w:separator/>
      </w:r>
    </w:p>
  </w:endnote>
  <w:endnote w:type="continuationSeparator" w:id="0">
    <w:p w:rsidR="00A953C8" w:rsidRDefault="00A953C8" w:rsidP="0047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29A7" w:rsidRDefault="00C829A7">
    <w:pPr>
      <w:pStyle w:val="Footer"/>
    </w:pPr>
    <w:r>
      <w:t>Sentiment Analysis</w:t>
    </w:r>
  </w:p>
  <w:p w:rsidR="00C829A7" w:rsidRDefault="00C82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53C8" w:rsidRDefault="00A953C8" w:rsidP="00473E14">
      <w:pPr>
        <w:spacing w:after="0" w:line="240" w:lineRule="auto"/>
      </w:pPr>
      <w:r>
        <w:separator/>
      </w:r>
    </w:p>
  </w:footnote>
  <w:footnote w:type="continuationSeparator" w:id="0">
    <w:p w:rsidR="00A953C8" w:rsidRDefault="00A953C8" w:rsidP="00473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81"/>
    <w:rsid w:val="00012788"/>
    <w:rsid w:val="00117F6D"/>
    <w:rsid w:val="00282303"/>
    <w:rsid w:val="00473E14"/>
    <w:rsid w:val="00751B81"/>
    <w:rsid w:val="00A953C8"/>
    <w:rsid w:val="00C8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FC67"/>
  <w15:chartTrackingRefBased/>
  <w15:docId w15:val="{18F23FCB-14D1-43C4-ACB5-6517606D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E14"/>
  </w:style>
  <w:style w:type="paragraph" w:styleId="Footer">
    <w:name w:val="footer"/>
    <w:basedOn w:val="Normal"/>
    <w:link w:val="FooterChar"/>
    <w:uiPriority w:val="99"/>
    <w:unhideWhenUsed/>
    <w:rsid w:val="00473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0562316074127"/>
          <c:y val="9.6017316017316043E-2"/>
          <c:w val="0.82338821283703179"/>
          <c:h val="0.6001874765654293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in Mintues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8F-411D-ADB1-6BEF937318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Sentiment Score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20</c:v>
                </c:pt>
                <c:pt idx="1">
                  <c:v>15.7</c:v>
                </c:pt>
                <c:pt idx="2">
                  <c:v>10</c:v>
                </c:pt>
                <c:pt idx="3">
                  <c:v>5.5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8F-411D-ADB1-6BEF937318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7484752"/>
        <c:axId val="1357484336"/>
      </c:barChart>
      <c:catAx>
        <c:axId val="1357484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484336"/>
        <c:crosses val="autoZero"/>
        <c:auto val="1"/>
        <c:lblAlgn val="ctr"/>
        <c:lblOffset val="100"/>
        <c:noMultiLvlLbl val="0"/>
      </c:catAx>
      <c:valAx>
        <c:axId val="135748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48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6ED3F-6944-455A-AD2A-AA89EA47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Ruvinda Manoshitha</dc:creator>
  <cp:keywords/>
  <dc:description/>
  <cp:lastModifiedBy>Ruvinda Manoshitha</cp:lastModifiedBy>
  <cp:revision>1</cp:revision>
  <dcterms:created xsi:type="dcterms:W3CDTF">2022-12-28T12:43:00Z</dcterms:created>
  <dcterms:modified xsi:type="dcterms:W3CDTF">2022-12-28T13:37:00Z</dcterms:modified>
</cp:coreProperties>
</file>