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9E74F">
      <w:pPr>
        <w:pBdr>
          <w:bottom w:val="single" w:color="2E75B6" w:sz="12" w:space="4"/>
        </w:pBdr>
        <w:spacing w:before="400" w:after="200"/>
      </w:pPr>
      <w:r>
        <w:rPr>
          <w:rFonts w:ascii="Arial" w:hAnsi="Arial" w:eastAsia="Arial" w:cs="Arial"/>
          <w:b/>
          <w:bCs/>
          <w:color w:val="1F4E79"/>
          <w:sz w:val="36"/>
          <w:szCs w:val="36"/>
        </w:rPr>
        <w:t>第一部分　专家档案</w:t>
      </w:r>
    </w:p>
    <w:p w14:paraId="50F187B0">
      <w:pPr>
        <w:spacing w:after="120"/>
      </w:pPr>
      <w:r>
        <w:rPr>
          <w:rFonts w:ascii="Arial" w:hAnsi="Arial" w:eastAsia="Arial" w:cs="Arial"/>
          <w:sz w:val="22"/>
          <w:szCs w:val="22"/>
        </w:rPr>
        <w:t>对应页面：/ops/expert-files　　登录方式：账号 + 密码（不再使用旧 token 链接进入本页）。</w:t>
      </w:r>
      <w:bookmarkStart w:id="0" w:name="_GoBack"/>
      <w:bookmarkEnd w:id="0"/>
    </w:p>
    <w:p w14:paraId="4D58060C">
      <w:pPr>
        <w:pStyle w:val="2"/>
        <w:spacing w:before="320" w:after="160"/>
      </w:pPr>
      <w:r>
        <w:rPr>
          <w:rFonts w:ascii="Arial" w:hAnsi="Arial" w:eastAsia="Arial" w:cs="Arial"/>
          <w:b/>
          <w:bCs/>
          <w:sz w:val="32"/>
          <w:szCs w:val="32"/>
        </w:rPr>
        <w:t>1. 这个页面是做什么的？</w:t>
      </w:r>
    </w:p>
    <w:p w14:paraId="452B12E5">
      <w:pPr>
        <w:spacing w:after="120"/>
      </w:pPr>
      <w:r>
        <w:rPr>
          <w:rFonts w:ascii="Arial" w:hAnsi="Arial" w:eastAsia="Arial" w:cs="Arial"/>
          <w:sz w:val="22"/>
          <w:szCs w:val="22"/>
        </w:rPr>
        <w:t>专家档案后台用于内部查阅与打包下载专家在申报过程中留下的材料，方便运营或审核：</w:t>
      </w:r>
    </w:p>
    <w:p w14:paraId="4ECE55E8">
      <w:pPr>
        <w:pStyle w:val="17"/>
        <w:numPr>
          <w:ilvl w:val="0"/>
          <w:numId w:val="1"/>
        </w:numPr>
        <w:spacing w:after="80"/>
      </w:pPr>
      <w:r>
        <w:rPr>
          <w:rFonts w:ascii="Arial" w:hAnsi="Arial" w:eastAsia="Arial" w:cs="Arial"/>
          <w:sz w:val="22"/>
          <w:szCs w:val="22"/>
        </w:rPr>
        <w:t>按姓名、邮箱、客户编号查找专家</w:t>
      </w:r>
    </w:p>
    <w:p w14:paraId="32547FE6">
      <w:pPr>
        <w:pStyle w:val="17"/>
        <w:numPr>
          <w:ilvl w:val="0"/>
          <w:numId w:val="1"/>
        </w:numPr>
        <w:spacing w:after="80"/>
      </w:pPr>
      <w:r>
        <w:rPr>
          <w:rFonts w:ascii="Arial" w:hAnsi="Arial" w:eastAsia="Arial" w:cs="Arial"/>
          <w:sz w:val="22"/>
          <w:szCs w:val="22"/>
        </w:rPr>
        <w:t>查看某位专家当前有哪些文件（只读，不能在此单文件下载）</w:t>
      </w:r>
    </w:p>
    <w:p w14:paraId="39D0C875">
      <w:pPr>
        <w:pStyle w:val="17"/>
        <w:numPr>
          <w:ilvl w:val="0"/>
          <w:numId w:val="1"/>
        </w:numPr>
        <w:spacing w:after="80"/>
      </w:pPr>
      <w:r>
        <w:rPr>
          <w:rFonts w:ascii="Arial" w:hAnsi="Arial" w:eastAsia="Arial" w:cs="Arial"/>
          <w:sz w:val="22"/>
          <w:szCs w:val="22"/>
        </w:rPr>
        <w:t>把一位或多位专家的材料打成 ZIP 压缩包下载到本地审阅</w:t>
      </w:r>
    </w:p>
    <w:p w14:paraId="4E3BEDCB">
      <w:pPr>
        <w:pStyle w:val="2"/>
        <w:spacing w:before="320" w:after="160"/>
      </w:pPr>
      <w:r>
        <w:rPr>
          <w:rFonts w:ascii="Arial" w:hAnsi="Arial" w:eastAsia="Arial" w:cs="Arial"/>
          <w:b/>
          <w:bCs/>
          <w:sz w:val="32"/>
          <w:szCs w:val="32"/>
        </w:rPr>
        <w:t>2. 如何进入与登录</w:t>
      </w:r>
    </w:p>
    <w:p w14:paraId="32C94F4C">
      <w:pPr>
        <w:pStyle w:val="3"/>
        <w:spacing w:before="240" w:after="120"/>
      </w:pPr>
      <w:r>
        <w:rPr>
          <w:rFonts w:ascii="Arial" w:hAnsi="Arial" w:eastAsia="Arial" w:cs="Arial"/>
          <w:b/>
          <w:bCs/>
          <w:sz w:val="26"/>
          <w:szCs w:val="26"/>
        </w:rPr>
        <w:t>2.1 打开登录页</w:t>
      </w:r>
    </w:p>
    <w:p w14:paraId="76EEAB42">
      <w:pPr>
        <w:spacing w:after="120"/>
      </w:pPr>
      <w:r>
        <w:rPr>
          <w:rFonts w:ascii="Arial" w:hAnsi="Arial" w:eastAsia="Arial" w:cs="Arial"/>
          <w:sz w:val="22"/>
          <w:szCs w:val="22"/>
        </w:rPr>
        <w:t>在浏览器中打开专家档案登录地址：</w:t>
      </w:r>
    </w:p>
    <w:p w14:paraId="72901321">
      <w:pPr>
        <w:spacing w:after="120"/>
        <w:rPr>
          <w:color w:val="0563C1"/>
        </w:rPr>
      </w:pPr>
      <w:r>
        <w:rPr>
          <w:rFonts w:ascii="Arial" w:hAnsi="Arial" w:eastAsia="Arial" w:cs="Arial"/>
          <w:color w:val="0563C1"/>
          <w:sz w:val="22"/>
          <w:szCs w:val="22"/>
        </w:rPr>
        <w:t>https://talent.1000help.com/ops/expert-files/login</w:t>
      </w:r>
    </w:p>
    <w:p w14:paraId="0E6A6586">
      <w:pPr>
        <w:spacing w:after="120"/>
      </w:pPr>
      <w:r>
        <w:rPr>
          <w:rFonts w:ascii="Arial" w:hAnsi="Arial" w:eastAsia="Arial" w:cs="Arial"/>
          <w:sz w:val="22"/>
          <w:szCs w:val="22"/>
        </w:rPr>
        <w:t>页面标题一般为「专家档案登录」。若直接打开档案主页但尚未登录，系统会自动跳转到登录页。</w:t>
      </w:r>
    </w:p>
    <w:p w14:paraId="7755F272">
      <w:pPr>
        <w:pStyle w:val="3"/>
        <w:spacing w:before="240" w:after="120"/>
      </w:pPr>
      <w:r>
        <w:rPr>
          <w:rFonts w:ascii="Arial" w:hAnsi="Arial" w:eastAsia="Arial" w:cs="Arial"/>
          <w:b/>
          <w:bCs/>
          <w:sz w:val="26"/>
          <w:szCs w:val="26"/>
        </w:rPr>
        <w:t>2.2 登录</w:t>
      </w:r>
    </w:p>
    <w:p w14:paraId="4823A6D2">
      <w:pPr>
        <w:pStyle w:val="17"/>
        <w:numPr>
          <w:ilvl w:val="0"/>
          <w:numId w:val="2"/>
        </w:numPr>
        <w:spacing w:after="80"/>
      </w:pPr>
      <w:r>
        <w:rPr>
          <w:rFonts w:ascii="Arial" w:hAnsi="Arial" w:eastAsia="Arial" w:cs="Arial"/>
          <w:sz w:val="22"/>
          <w:szCs w:val="22"/>
        </w:rPr>
        <w:t>输入分配给您的用户名</w:t>
      </w:r>
    </w:p>
    <w:p w14:paraId="0AB6A9DE">
      <w:pPr>
        <w:pStyle w:val="17"/>
        <w:numPr>
          <w:ilvl w:val="0"/>
          <w:numId w:val="2"/>
        </w:numPr>
        <w:spacing w:after="80"/>
      </w:pPr>
      <w:r>
        <w:rPr>
          <w:rFonts w:ascii="Arial" w:hAnsi="Arial" w:eastAsia="Arial" w:cs="Arial"/>
          <w:sz w:val="22"/>
          <w:szCs w:val="22"/>
        </w:rPr>
        <w:t>输入密码</w:t>
      </w:r>
    </w:p>
    <w:p w14:paraId="7693C7E9">
      <w:pPr>
        <w:pStyle w:val="17"/>
        <w:numPr>
          <w:ilvl w:val="0"/>
          <w:numId w:val="2"/>
        </w:numPr>
        <w:spacing w:after="80"/>
      </w:pPr>
      <w:r>
        <w:rPr>
          <w:rFonts w:ascii="Arial" w:hAnsi="Arial" w:eastAsia="Arial" w:cs="Arial"/>
          <w:sz w:val="22"/>
          <w:szCs w:val="22"/>
        </w:rPr>
        <w:t>点击登录</w:t>
      </w:r>
    </w:p>
    <w:p w14:paraId="0609FAFC">
      <w:pPr>
        <w:spacing w:after="120"/>
      </w:pPr>
      <w:r>
        <w:rPr>
          <w:rFonts w:ascii="Arial" w:hAnsi="Arial" w:eastAsia="Arial" w:cs="Arial"/>
          <w:sz w:val="22"/>
          <w:szCs w:val="22"/>
        </w:rPr>
        <w:t>登录成功后进入「专家档案」主页面。</w:t>
      </w:r>
    </w:p>
    <w:p w14:paraId="169E8E2A">
      <w:pPr>
        <w:pStyle w:val="3"/>
        <w:spacing w:before="240" w:after="120"/>
      </w:pPr>
      <w:r>
        <w:rPr>
          <w:rFonts w:ascii="Arial" w:hAnsi="Arial" w:eastAsia="Arial" w:cs="Arial"/>
          <w:b/>
          <w:bCs/>
          <w:sz w:val="26"/>
          <w:szCs w:val="26"/>
        </w:rPr>
        <w:t>2.3 首次使用提示</w:t>
      </w:r>
    </w:p>
    <w:p w14:paraId="27D3AED0">
      <w:pPr>
        <w:pStyle w:val="17"/>
        <w:numPr>
          <w:ilvl w:val="0"/>
          <w:numId w:val="1"/>
        </w:numPr>
        <w:spacing w:after="80"/>
      </w:pPr>
      <w:r>
        <w:rPr>
          <w:rFonts w:ascii="Arial" w:hAnsi="Arial" w:eastAsia="Arial" w:cs="Arial"/>
          <w:sz w:val="22"/>
          <w:szCs w:val="22"/>
        </w:rPr>
        <w:t>初始账号与初始密码由管理员发放，请登录后尽快修改密码。</w:t>
      </w:r>
    </w:p>
    <w:p w14:paraId="580E700A">
      <w:pPr>
        <w:pStyle w:val="17"/>
        <w:numPr>
          <w:ilvl w:val="0"/>
          <w:numId w:val="1"/>
        </w:numPr>
        <w:spacing w:after="80"/>
      </w:pPr>
      <w:r>
        <w:rPr>
          <w:rFonts w:ascii="Arial" w:hAnsi="Arial" w:eastAsia="Arial" w:cs="Arial"/>
          <w:sz w:val="22"/>
          <w:szCs w:val="22"/>
        </w:rPr>
        <w:t>请勿将账号密码发给无关人员；不用时建议点击右上角「退出」。</w:t>
      </w:r>
    </w:p>
    <w:p w14:paraId="431E98FC">
      <w:pPr>
        <w:pStyle w:val="3"/>
        <w:spacing w:before="240" w:after="120"/>
      </w:pPr>
      <w:r>
        <w:rPr>
          <w:rFonts w:ascii="Arial" w:hAnsi="Arial" w:eastAsia="Arial" w:cs="Arial"/>
          <w:b/>
          <w:bCs/>
          <w:sz w:val="26"/>
          <w:szCs w:val="26"/>
        </w:rPr>
        <w:t>2.4 退出</w:t>
      </w:r>
    </w:p>
    <w:p w14:paraId="088D2E1B">
      <w:pPr>
        <w:spacing w:after="120"/>
      </w:pPr>
      <w:r>
        <w:rPr>
          <w:rFonts w:ascii="Arial" w:hAnsi="Arial" w:eastAsia="Arial" w:cs="Arial"/>
          <w:sz w:val="22"/>
          <w:szCs w:val="22"/>
        </w:rPr>
        <w:t>页面右上角点击「退出」，即可安全离开。再次使用需重新登录。</w:t>
      </w:r>
    </w:p>
    <w:p w14:paraId="0C6175F5">
      <w:pPr>
        <w:pStyle w:val="2"/>
        <w:spacing w:before="320" w:after="160"/>
      </w:pPr>
      <w:r>
        <w:rPr>
          <w:rFonts w:ascii="Arial" w:hAnsi="Arial" w:eastAsia="Arial" w:cs="Arial"/>
          <w:b/>
          <w:bCs/>
          <w:sz w:val="32"/>
          <w:szCs w:val="32"/>
        </w:rPr>
        <w:t>3. 页面功能一览</w:t>
      </w:r>
    </w:p>
    <w:p w14:paraId="475304F6">
      <w:pPr>
        <w:spacing w:after="120"/>
      </w:pPr>
      <w:r>
        <w:rPr>
          <w:rFonts w:ascii="Arial" w:hAnsi="Arial" w:eastAsia="Arial" w:cs="Arial"/>
          <w:sz w:val="22"/>
          <w:szCs w:val="22"/>
        </w:rPr>
        <w:t>主页面大致分为四块：</w:t>
      </w:r>
    </w:p>
    <w:p w14:paraId="48B4CFAB">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6826"/>
      </w:tblGrid>
      <w:tr w14:paraId="45FF4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4B14569D">
            <w:r>
              <w:rPr>
                <w:rFonts w:ascii="Arial" w:hAnsi="Arial" w:eastAsia="Arial" w:cs="Arial"/>
                <w:b/>
                <w:bCs/>
                <w:sz w:val="20"/>
                <w:szCs w:val="20"/>
              </w:rPr>
              <w:t>区域</w:t>
            </w:r>
          </w:p>
        </w:tc>
        <w:tc>
          <w:tcPr>
            <w:tcW w:w="68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5A521C05">
            <w:r>
              <w:rPr>
                <w:rFonts w:ascii="Arial" w:hAnsi="Arial" w:eastAsia="Arial" w:cs="Arial"/>
                <w:b/>
                <w:bCs/>
                <w:sz w:val="20"/>
                <w:szCs w:val="20"/>
              </w:rPr>
              <w:t>作用</w:t>
            </w:r>
          </w:p>
        </w:tc>
      </w:tr>
      <w:tr w14:paraId="7A407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E5D09BB">
            <w:r>
              <w:rPr>
                <w:rFonts w:ascii="Arial" w:hAnsi="Arial" w:eastAsia="Arial" w:cs="Arial"/>
                <w:b w:val="0"/>
                <w:bCs w:val="0"/>
                <w:sz w:val="20"/>
                <w:szCs w:val="20"/>
              </w:rPr>
              <w:t>顶部</w:t>
            </w:r>
          </w:p>
        </w:tc>
        <w:tc>
          <w:tcPr>
            <w:tcW w:w="6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E11AFF8">
            <w:r>
              <w:rPr>
                <w:rFonts w:ascii="Arial" w:hAnsi="Arial" w:eastAsia="Arial" w:cs="Arial"/>
                <w:b w:val="0"/>
                <w:bCs w:val="0"/>
                <w:sz w:val="20"/>
                <w:szCs w:val="20"/>
              </w:rPr>
              <w:t>标题说明；修改密码、退出</w:t>
            </w:r>
          </w:p>
        </w:tc>
      </w:tr>
      <w:tr w14:paraId="5095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0ED744C">
            <w:r>
              <w:rPr>
                <w:rFonts w:ascii="Arial" w:hAnsi="Arial" w:eastAsia="Arial" w:cs="Arial"/>
                <w:b w:val="0"/>
                <w:bCs w:val="0"/>
                <w:sz w:val="20"/>
                <w:szCs w:val="20"/>
              </w:rPr>
              <w:t>搜索</w:t>
            </w:r>
          </w:p>
        </w:tc>
        <w:tc>
          <w:tcPr>
            <w:tcW w:w="6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BCAE383">
            <w:r>
              <w:rPr>
                <w:rFonts w:ascii="Arial" w:hAnsi="Arial" w:eastAsia="Arial" w:cs="Arial"/>
                <w:b w:val="0"/>
                <w:bCs w:val="0"/>
                <w:sz w:val="20"/>
                <w:szCs w:val="20"/>
              </w:rPr>
              <w:t>按条件筛选专家列表</w:t>
            </w:r>
          </w:p>
        </w:tc>
      </w:tr>
      <w:tr w14:paraId="4B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249C83">
            <w:r>
              <w:rPr>
                <w:rFonts w:ascii="Arial" w:hAnsi="Arial" w:eastAsia="Arial" w:cs="Arial"/>
                <w:b w:val="0"/>
                <w:bCs w:val="0"/>
                <w:sz w:val="20"/>
                <w:szCs w:val="20"/>
              </w:rPr>
              <w:t>结果</w:t>
            </w:r>
          </w:p>
        </w:tc>
        <w:tc>
          <w:tcPr>
            <w:tcW w:w="6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12AC23">
            <w:r>
              <w:rPr>
                <w:rFonts w:ascii="Arial" w:hAnsi="Arial" w:eastAsia="Arial" w:cs="Arial"/>
                <w:b w:val="0"/>
                <w:bCs w:val="0"/>
                <w:sz w:val="20"/>
                <w:szCs w:val="20"/>
              </w:rPr>
              <w:t>查看列表、勾选专家、打开详情</w:t>
            </w:r>
          </w:p>
        </w:tc>
      </w:tr>
      <w:tr w14:paraId="3BD73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68665B">
            <w:r>
              <w:rPr>
                <w:rFonts w:ascii="Arial" w:hAnsi="Arial" w:eastAsia="Arial" w:cs="Arial"/>
                <w:b w:val="0"/>
                <w:bCs w:val="0"/>
                <w:sz w:val="20"/>
                <w:szCs w:val="20"/>
              </w:rPr>
              <w:t>导出任务</w:t>
            </w:r>
          </w:p>
        </w:tc>
        <w:tc>
          <w:tcPr>
            <w:tcW w:w="6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5635F5C">
            <w:r>
              <w:rPr>
                <w:rFonts w:ascii="Arial" w:hAnsi="Arial" w:eastAsia="Arial" w:cs="Arial"/>
                <w:b w:val="0"/>
                <w:bCs w:val="0"/>
                <w:sz w:val="20"/>
                <w:szCs w:val="20"/>
              </w:rPr>
              <w:t>查看打包进度、下载或重试 ZIP</w:t>
            </w:r>
          </w:p>
        </w:tc>
      </w:tr>
    </w:tbl>
    <w:p w14:paraId="6D996AB7">
      <w:pPr>
        <w:pStyle w:val="2"/>
        <w:spacing w:before="320" w:after="160"/>
      </w:pPr>
      <w:r>
        <w:rPr>
          <w:rFonts w:ascii="Arial" w:hAnsi="Arial" w:eastAsia="Arial" w:cs="Arial"/>
          <w:b/>
          <w:bCs/>
          <w:sz w:val="32"/>
          <w:szCs w:val="32"/>
        </w:rPr>
        <w:t>4. 如何搜索专家</w:t>
      </w:r>
    </w:p>
    <w:p w14:paraId="168D20CB">
      <w:pPr>
        <w:pStyle w:val="17"/>
        <w:numPr>
          <w:ilvl w:val="0"/>
          <w:numId w:val="3"/>
        </w:numPr>
        <w:spacing w:after="80"/>
      </w:pPr>
      <w:r>
        <w:rPr>
          <w:rFonts w:ascii="Arial" w:hAnsi="Arial" w:eastAsia="Arial" w:cs="Arial"/>
          <w:sz w:val="22"/>
          <w:szCs w:val="22"/>
        </w:rPr>
        <w:t>（可选）在「姓名 / 邮箱 / 客户编号」中输入关键词</w:t>
      </w:r>
    </w:p>
    <w:p w14:paraId="7CA5E3B5">
      <w:pPr>
        <w:pStyle w:val="17"/>
        <w:numPr>
          <w:ilvl w:val="0"/>
          <w:numId w:val="3"/>
        </w:numPr>
        <w:spacing w:after="80"/>
      </w:pPr>
      <w:r>
        <w:rPr>
          <w:rFonts w:ascii="Arial" w:hAnsi="Arial" w:eastAsia="Arial" w:cs="Arial"/>
          <w:sz w:val="22"/>
          <w:szCs w:val="22"/>
        </w:rPr>
        <w:t>选择状态：全部 / 已提交 / 未提交</w:t>
      </w:r>
    </w:p>
    <w:p w14:paraId="6F6014F3">
      <w:pPr>
        <w:pStyle w:val="17"/>
        <w:numPr>
          <w:ilvl w:val="0"/>
          <w:numId w:val="3"/>
        </w:numPr>
        <w:spacing w:after="80"/>
      </w:pPr>
      <w:r>
        <w:rPr>
          <w:rFonts w:ascii="Arial" w:hAnsi="Arial" w:eastAsia="Arial" w:cs="Arial"/>
          <w:sz w:val="22"/>
          <w:szCs w:val="22"/>
        </w:rPr>
        <w:t>选择填写时间起 / 止（按专家开始填写的时间筛选；默认一般是最近 7 天）</w:t>
      </w:r>
    </w:p>
    <w:p w14:paraId="3F35F94B">
      <w:pPr>
        <w:pStyle w:val="17"/>
        <w:numPr>
          <w:ilvl w:val="0"/>
          <w:numId w:val="3"/>
        </w:numPr>
        <w:spacing w:after="80"/>
      </w:pPr>
      <w:r>
        <w:rPr>
          <w:rFonts w:ascii="Arial" w:hAnsi="Arial" w:eastAsia="Arial" w:cs="Arial"/>
          <w:sz w:val="22"/>
          <w:szCs w:val="22"/>
        </w:rPr>
        <w:t>点击搜索</w:t>
      </w:r>
    </w:p>
    <w:p w14:paraId="5196C6A9">
      <w:pPr>
        <w:spacing w:after="120"/>
      </w:pPr>
      <w:r>
        <w:rPr>
          <w:rFonts w:ascii="Arial" w:hAnsi="Arial" w:eastAsia="Arial" w:cs="Arial"/>
          <w:sz w:val="22"/>
          <w:szCs w:val="22"/>
        </w:rPr>
        <w:t>列表会显示匹配结果数量与当前页码。可用「上一页 / 下一页」翻页。</w:t>
      </w:r>
    </w:p>
    <w:p w14:paraId="4797B388">
      <w:pPr>
        <w:spacing w:after="120"/>
      </w:pPr>
      <w:r>
        <w:rPr>
          <w:rFonts w:ascii="Arial" w:hAnsi="Arial" w:eastAsia="Arial" w:cs="Arial"/>
          <w:sz w:val="22"/>
          <w:szCs w:val="22"/>
        </w:rPr>
        <w:t>若提示「该范围内暂无申请记录」，可放宽时间范围或清空关键词后再试。</w:t>
      </w:r>
    </w:p>
    <w:p w14:paraId="57D734C7">
      <w:pPr>
        <w:pStyle w:val="2"/>
        <w:spacing w:before="320" w:after="160"/>
      </w:pPr>
      <w:r>
        <w:rPr>
          <w:rFonts w:ascii="Arial" w:hAnsi="Arial" w:eastAsia="Arial" w:cs="Arial"/>
          <w:b/>
          <w:bCs/>
          <w:sz w:val="32"/>
          <w:szCs w:val="32"/>
        </w:rPr>
        <w:t>5. 如何查看某位专家的档案详情</w:t>
      </w:r>
    </w:p>
    <w:p w14:paraId="38A5344F">
      <w:pPr>
        <w:pStyle w:val="17"/>
        <w:numPr>
          <w:ilvl w:val="0"/>
          <w:numId w:val="4"/>
        </w:numPr>
        <w:spacing w:after="80"/>
      </w:pPr>
      <w:r>
        <w:rPr>
          <w:rFonts w:ascii="Arial" w:hAnsi="Arial" w:eastAsia="Arial" w:cs="Arial"/>
          <w:sz w:val="22"/>
          <w:szCs w:val="22"/>
        </w:rPr>
        <w:t>在结果表格中找到对应专家</w:t>
      </w:r>
    </w:p>
    <w:p w14:paraId="76AB35F8">
      <w:pPr>
        <w:pStyle w:val="17"/>
        <w:numPr>
          <w:ilvl w:val="0"/>
          <w:numId w:val="4"/>
        </w:numPr>
        <w:spacing w:after="80"/>
      </w:pPr>
      <w:r>
        <w:rPr>
          <w:rFonts w:ascii="Arial" w:hAnsi="Arial" w:eastAsia="Arial" w:cs="Arial"/>
          <w:sz w:val="22"/>
          <w:szCs w:val="22"/>
        </w:rPr>
        <w:t>点击该行的「查看」</w:t>
      </w:r>
    </w:p>
    <w:p w14:paraId="2EFD7A0D">
      <w:pPr>
        <w:pStyle w:val="17"/>
        <w:numPr>
          <w:ilvl w:val="0"/>
          <w:numId w:val="4"/>
        </w:numPr>
        <w:spacing w:after="80"/>
      </w:pPr>
      <w:r>
        <w:rPr>
          <w:rFonts w:ascii="Arial" w:hAnsi="Arial" w:eastAsia="Arial" w:cs="Arial"/>
          <w:sz w:val="22"/>
          <w:szCs w:val="22"/>
        </w:rPr>
        <w:t>右侧会打开只读详情，包括：</w:t>
      </w:r>
    </w:p>
    <w:p w14:paraId="55FA712C">
      <w:pPr>
        <w:pStyle w:val="17"/>
        <w:numPr>
          <w:ilvl w:val="0"/>
          <w:numId w:val="1"/>
        </w:numPr>
        <w:spacing w:after="80"/>
      </w:pPr>
      <w:r>
        <w:rPr>
          <w:rFonts w:ascii="Arial" w:hAnsi="Arial" w:eastAsia="Arial" w:cs="Arial"/>
          <w:sz w:val="22"/>
          <w:szCs w:val="22"/>
        </w:rPr>
        <w:t>姓名、邮箱、状态、填写时间、提交时间</w:t>
      </w:r>
    </w:p>
    <w:p w14:paraId="7FA72B2D">
      <w:pPr>
        <w:pStyle w:val="17"/>
        <w:numPr>
          <w:ilvl w:val="0"/>
          <w:numId w:val="1"/>
        </w:numPr>
        <w:spacing w:after="80"/>
      </w:pPr>
      <w:r>
        <w:rPr>
          <w:rFonts w:ascii="Arial" w:hAnsi="Arial" w:eastAsia="Arial" w:cs="Arial"/>
          <w:sz w:val="22"/>
          <w:szCs w:val="22"/>
        </w:rPr>
        <w:t>文件夹汇总（各目录下有多少文件）</w:t>
      </w:r>
    </w:p>
    <w:p w14:paraId="58C8DD81">
      <w:pPr>
        <w:pStyle w:val="17"/>
        <w:numPr>
          <w:ilvl w:val="0"/>
          <w:numId w:val="1"/>
        </w:numPr>
        <w:spacing w:after="80"/>
      </w:pPr>
      <w:r>
        <w:rPr>
          <w:rFonts w:ascii="Arial" w:hAnsi="Arial" w:eastAsia="Arial" w:cs="Arial"/>
          <w:sz w:val="22"/>
          <w:szCs w:val="22"/>
        </w:rPr>
        <w:t>文件清单（文件名、大小等）</w:t>
      </w:r>
    </w:p>
    <w:p w14:paraId="1140D32C">
      <w:pPr>
        <w:spacing w:after="120"/>
      </w:pPr>
      <w:r>
        <w:rPr>
          <w:rFonts w:ascii="Arial" w:hAnsi="Arial" w:eastAsia="Arial" w:cs="Arial"/>
          <w:sz w:val="22"/>
          <w:szCs w:val="22"/>
        </w:rPr>
        <w:t>说明：详情里不能单独下载某一个文件；如需本地审阅，请使用下方的「导出」功能打成压缩包。</w:t>
      </w:r>
    </w:p>
    <w:p w14:paraId="70CC993D">
      <w:pPr>
        <w:pStyle w:val="2"/>
        <w:spacing w:before="320" w:after="160"/>
      </w:pPr>
      <w:r>
        <w:rPr>
          <w:rFonts w:ascii="Arial" w:hAnsi="Arial" w:eastAsia="Arial" w:cs="Arial"/>
          <w:b/>
          <w:bCs/>
          <w:sz w:val="32"/>
          <w:szCs w:val="32"/>
        </w:rPr>
        <w:t>6. 如何导出 ZIP 压缩包</w:t>
      </w:r>
    </w:p>
    <w:p w14:paraId="5B6558FD">
      <w:pPr>
        <w:spacing w:after="120"/>
      </w:pPr>
      <w:r>
        <w:rPr>
          <w:rFonts w:ascii="Arial" w:hAnsi="Arial" w:eastAsia="Arial" w:cs="Arial"/>
          <w:sz w:val="22"/>
          <w:szCs w:val="22"/>
        </w:rPr>
        <w:t>导出是异步任务：点击确认后，系统在后台打包，完成后可在「导出任务」区域下载。</w:t>
      </w:r>
    </w:p>
    <w:p w14:paraId="124F43D4">
      <w:pPr>
        <w:pStyle w:val="3"/>
        <w:spacing w:before="240" w:after="120"/>
      </w:pPr>
      <w:r>
        <w:rPr>
          <w:rFonts w:ascii="Arial" w:hAnsi="Arial" w:eastAsia="Arial" w:cs="Arial"/>
          <w:b/>
          <w:bCs/>
          <w:sz w:val="26"/>
          <w:szCs w:val="26"/>
        </w:rPr>
        <w:t>6.1 导出方式</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226"/>
      </w:tblGrid>
      <w:tr w14:paraId="4342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5C211A11">
            <w:r>
              <w:rPr>
                <w:rFonts w:ascii="Arial" w:hAnsi="Arial" w:eastAsia="Arial" w:cs="Arial"/>
                <w:b/>
                <w:bCs/>
                <w:sz w:val="20"/>
                <w:szCs w:val="20"/>
              </w:rPr>
              <w:t>按钮</w:t>
            </w:r>
          </w:p>
        </w:tc>
        <w:tc>
          <w:tcPr>
            <w:tcW w:w="62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27F36209">
            <w:r>
              <w:rPr>
                <w:rFonts w:ascii="Arial" w:hAnsi="Arial" w:eastAsia="Arial" w:cs="Arial"/>
                <w:b/>
                <w:bCs/>
                <w:sz w:val="20"/>
                <w:szCs w:val="20"/>
              </w:rPr>
              <w:t>含义</w:t>
            </w:r>
          </w:p>
        </w:tc>
      </w:tr>
      <w:tr w14:paraId="7DCAC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BCA01B">
            <w:r>
              <w:rPr>
                <w:rFonts w:ascii="Arial" w:hAnsi="Arial" w:eastAsia="Arial" w:cs="Arial"/>
                <w:b w:val="0"/>
                <w:bCs w:val="0"/>
                <w:sz w:val="20"/>
                <w:szCs w:val="20"/>
              </w:rPr>
              <w:t>导出匹配结果</w:t>
            </w:r>
          </w:p>
        </w:tc>
        <w:tc>
          <w:tcPr>
            <w:tcW w:w="62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F9704F6">
            <w:r>
              <w:rPr>
                <w:rFonts w:ascii="Arial" w:hAnsi="Arial" w:eastAsia="Arial" w:cs="Arial"/>
                <w:b w:val="0"/>
                <w:bCs w:val="0"/>
                <w:sz w:val="20"/>
                <w:szCs w:val="20"/>
              </w:rPr>
              <w:t>按当前搜索条件，导出符合条件的专家（不必逐个勾选）</w:t>
            </w:r>
          </w:p>
        </w:tc>
      </w:tr>
      <w:tr w14:paraId="164D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C8B327">
            <w:r>
              <w:rPr>
                <w:rFonts w:ascii="Arial" w:hAnsi="Arial" w:eastAsia="Arial" w:cs="Arial"/>
                <w:b w:val="0"/>
                <w:bCs w:val="0"/>
                <w:sz w:val="20"/>
                <w:szCs w:val="20"/>
              </w:rPr>
              <w:t>导出已选（N）</w:t>
            </w:r>
          </w:p>
        </w:tc>
        <w:tc>
          <w:tcPr>
            <w:tcW w:w="62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BE93315">
            <w:r>
              <w:rPr>
                <w:rFonts w:ascii="Arial" w:hAnsi="Arial" w:eastAsia="Arial" w:cs="Arial"/>
                <w:b w:val="0"/>
                <w:bCs w:val="0"/>
                <w:sz w:val="20"/>
                <w:szCs w:val="20"/>
              </w:rPr>
              <w:t>只导出表格中勾选的专家；至少勾选 1 位</w:t>
            </w:r>
          </w:p>
        </w:tc>
      </w:tr>
    </w:tbl>
    <w:p w14:paraId="4492AA10">
      <w:pPr>
        <w:pStyle w:val="3"/>
        <w:spacing w:before="240" w:after="120"/>
      </w:pPr>
      <w:r>
        <w:rPr>
          <w:rFonts w:ascii="Arial" w:hAnsi="Arial" w:eastAsia="Arial" w:cs="Arial"/>
          <w:b/>
          <w:bCs/>
          <w:sz w:val="26"/>
          <w:szCs w:val="26"/>
        </w:rPr>
        <w:t>6.2 操作步骤</w:t>
      </w:r>
    </w:p>
    <w:p w14:paraId="778EBFC4">
      <w:pPr>
        <w:pStyle w:val="17"/>
        <w:numPr>
          <w:ilvl w:val="0"/>
          <w:numId w:val="5"/>
        </w:numPr>
        <w:spacing w:after="80"/>
      </w:pPr>
      <w:r>
        <w:rPr>
          <w:rFonts w:ascii="Arial" w:hAnsi="Arial" w:eastAsia="Arial" w:cs="Arial"/>
          <w:sz w:val="22"/>
          <w:szCs w:val="22"/>
        </w:rPr>
        <w:t>先搜索或勾选好要导出的专家</w:t>
      </w:r>
    </w:p>
    <w:p w14:paraId="0A093125">
      <w:pPr>
        <w:pStyle w:val="17"/>
        <w:numPr>
          <w:ilvl w:val="0"/>
          <w:numId w:val="5"/>
        </w:numPr>
        <w:spacing w:after="80"/>
      </w:pPr>
      <w:r>
        <w:rPr>
          <w:rFonts w:ascii="Arial" w:hAnsi="Arial" w:eastAsia="Arial" w:cs="Arial"/>
          <w:sz w:val="22"/>
          <w:szCs w:val="22"/>
        </w:rPr>
        <w:t>点击「导出匹配结果」或「导出已选」</w:t>
      </w:r>
    </w:p>
    <w:p w14:paraId="7F2FE988">
      <w:pPr>
        <w:pStyle w:val="17"/>
        <w:numPr>
          <w:ilvl w:val="0"/>
          <w:numId w:val="5"/>
        </w:numPr>
        <w:spacing w:after="80"/>
      </w:pPr>
      <w:r>
        <w:rPr>
          <w:rFonts w:ascii="Arial" w:hAnsi="Arial" w:eastAsia="Arial" w:cs="Arial"/>
          <w:sz w:val="22"/>
          <w:szCs w:val="22"/>
        </w:rPr>
        <w:t>在弹出的「确认导出」窗口中核对：</w:t>
      </w:r>
    </w:p>
    <w:p w14:paraId="2AC52DDE">
      <w:pPr>
        <w:pStyle w:val="17"/>
        <w:numPr>
          <w:ilvl w:val="0"/>
          <w:numId w:val="1"/>
        </w:numPr>
        <w:spacing w:after="80"/>
      </w:pPr>
      <w:r>
        <w:rPr>
          <w:rFonts w:ascii="Arial" w:hAnsi="Arial" w:eastAsia="Arial" w:cs="Arial"/>
          <w:sz w:val="22"/>
          <w:szCs w:val="22"/>
        </w:rPr>
        <w:t>导出模式（按筛选 / 按勾选）</w:t>
      </w:r>
    </w:p>
    <w:p w14:paraId="630B9004">
      <w:pPr>
        <w:pStyle w:val="17"/>
        <w:numPr>
          <w:ilvl w:val="0"/>
          <w:numId w:val="1"/>
        </w:numPr>
        <w:spacing w:after="80"/>
      </w:pPr>
      <w:r>
        <w:rPr>
          <w:rFonts w:ascii="Arial" w:hAnsi="Arial" w:eastAsia="Arial" w:cs="Arial"/>
          <w:sz w:val="22"/>
          <w:szCs w:val="22"/>
        </w:rPr>
        <w:t>可导出专家人数</w:t>
      </w:r>
    </w:p>
    <w:p w14:paraId="12E68701">
      <w:pPr>
        <w:pStyle w:val="17"/>
        <w:numPr>
          <w:ilvl w:val="0"/>
          <w:numId w:val="1"/>
        </w:numPr>
        <w:spacing w:after="80"/>
      </w:pPr>
      <w:r>
        <w:rPr>
          <w:rFonts w:ascii="Arial" w:hAnsi="Arial" w:eastAsia="Arial" w:cs="Arial"/>
          <w:sz w:val="22"/>
          <w:szCs w:val="22"/>
        </w:rPr>
        <w:t>因「空档案」被排除的人数（没有可打包文件的会自动跳过）</w:t>
      </w:r>
    </w:p>
    <w:p w14:paraId="27D0BC82">
      <w:pPr>
        <w:pStyle w:val="17"/>
        <w:numPr>
          <w:ilvl w:val="0"/>
          <w:numId w:val="1"/>
        </w:numPr>
        <w:spacing w:after="80"/>
      </w:pPr>
      <w:r>
        <w:rPr>
          <w:rFonts w:ascii="Arial" w:hAnsi="Arial" w:eastAsia="Arial" w:cs="Arial"/>
          <w:sz w:val="22"/>
          <w:szCs w:val="22"/>
        </w:rPr>
        <w:t>预估压缩包大小</w:t>
      </w:r>
    </w:p>
    <w:p w14:paraId="545122E6">
      <w:pPr>
        <w:pStyle w:val="17"/>
        <w:numPr>
          <w:ilvl w:val="0"/>
          <w:numId w:val="6"/>
        </w:numPr>
        <w:spacing w:after="80"/>
      </w:pPr>
      <w:r>
        <w:rPr>
          <w:rFonts w:ascii="Arial" w:hAnsi="Arial" w:eastAsia="Arial" w:cs="Arial"/>
          <w:sz w:val="22"/>
          <w:szCs w:val="22"/>
        </w:rPr>
        <w:t>点击「开始导出」</w:t>
      </w:r>
    </w:p>
    <w:p w14:paraId="77B99C65">
      <w:pPr>
        <w:pStyle w:val="17"/>
        <w:numPr>
          <w:ilvl w:val="0"/>
          <w:numId w:val="6"/>
        </w:numPr>
        <w:spacing w:after="80"/>
      </w:pPr>
      <w:r>
        <w:rPr>
          <w:rFonts w:ascii="Arial" w:hAnsi="Arial" w:eastAsia="Arial" w:cs="Arial"/>
          <w:sz w:val="22"/>
          <w:szCs w:val="22"/>
        </w:rPr>
        <w:t>到页面下方「导出任务」查看进度；需要时可点「刷新」</w:t>
      </w:r>
    </w:p>
    <w:p w14:paraId="35E184CA">
      <w:pPr>
        <w:pStyle w:val="3"/>
        <w:spacing w:before="240" w:after="120"/>
      </w:pPr>
      <w:r>
        <w:rPr>
          <w:rFonts w:ascii="Arial" w:hAnsi="Arial" w:eastAsia="Arial" w:cs="Arial"/>
          <w:b/>
          <w:bCs/>
          <w:sz w:val="26"/>
          <w:szCs w:val="26"/>
        </w:rPr>
        <w:t>6.3 下载与解压</w:t>
      </w:r>
    </w:p>
    <w:p w14:paraId="6D391C0E">
      <w:pPr>
        <w:pStyle w:val="17"/>
        <w:numPr>
          <w:ilvl w:val="0"/>
          <w:numId w:val="1"/>
        </w:numPr>
        <w:spacing w:after="80"/>
      </w:pPr>
      <w:r>
        <w:rPr>
          <w:rFonts w:ascii="Arial" w:hAnsi="Arial" w:eastAsia="Arial" w:cs="Arial"/>
          <w:sz w:val="22"/>
          <w:szCs w:val="22"/>
        </w:rPr>
        <w:t>任务状态为「已成功」或「成功（有缺失）」时，可点击「下载」</w:t>
      </w:r>
    </w:p>
    <w:p w14:paraId="1AB51767">
      <w:pPr>
        <w:pStyle w:val="17"/>
        <w:numPr>
          <w:ilvl w:val="0"/>
          <w:numId w:val="1"/>
        </w:numPr>
        <w:spacing w:after="80"/>
      </w:pPr>
      <w:r>
        <w:rPr>
          <w:rFonts w:ascii="Arial" w:hAnsi="Arial" w:eastAsia="Arial" w:cs="Arial"/>
          <w:sz w:val="22"/>
          <w:szCs w:val="22"/>
        </w:rPr>
        <w:t>下载链接约 1 小时内有效；压缩包本身在系统侧大约保留 7 天</w:t>
      </w:r>
    </w:p>
    <w:p w14:paraId="57844E06">
      <w:pPr>
        <w:pStyle w:val="17"/>
        <w:numPr>
          <w:ilvl w:val="0"/>
          <w:numId w:val="1"/>
        </w:numPr>
        <w:spacing w:after="80"/>
      </w:pPr>
      <w:r>
        <w:rPr>
          <w:rFonts w:ascii="Arial" w:hAnsi="Arial" w:eastAsia="Arial" w:cs="Arial"/>
          <w:sz w:val="22"/>
          <w:szCs w:val="22"/>
        </w:rPr>
        <w:t>若文件夹名出现中文乱码，请使用 7-Zip 或 WinRAR 解压（不要只用系统自带解压）</w:t>
      </w:r>
    </w:p>
    <w:p w14:paraId="748FA508">
      <w:pPr>
        <w:spacing w:after="120"/>
      </w:pPr>
      <w:r>
        <w:rPr>
          <w:rFonts w:ascii="Arial" w:hAnsi="Arial" w:eastAsia="Arial" w:cs="Arial"/>
          <w:sz w:val="22"/>
          <w:szCs w:val="22"/>
        </w:rPr>
        <w:t>「成功（有缺失）」表示整体已打好包，但个别文件可能缺失；解压后请对照文件夹内容核对。</w:t>
      </w:r>
    </w:p>
    <w:p w14:paraId="170EBB33">
      <w:pPr>
        <w:pStyle w:val="3"/>
        <w:spacing w:before="240" w:after="120"/>
      </w:pPr>
      <w:r>
        <w:rPr>
          <w:rFonts w:ascii="Arial" w:hAnsi="Arial" w:eastAsia="Arial" w:cs="Arial"/>
          <w:b/>
          <w:bCs/>
          <w:sz w:val="26"/>
          <w:szCs w:val="26"/>
        </w:rPr>
        <w:t>6.4 导出限制（请业务侧知晓）</w:t>
      </w:r>
    </w:p>
    <w:p w14:paraId="6A3B2A80">
      <w:pPr>
        <w:spacing w:after="120"/>
      </w:pPr>
      <w:r>
        <w:rPr>
          <w:rFonts w:ascii="Arial" w:hAnsi="Arial" w:eastAsia="Arial" w:cs="Arial"/>
          <w:sz w:val="22"/>
          <w:szCs w:val="22"/>
        </w:rPr>
        <w:t>为避免一次打包过大或过久，系统有如下常见限制：</w:t>
      </w:r>
    </w:p>
    <w:p w14:paraId="46C6C573">
      <w:pPr>
        <w:pStyle w:val="17"/>
        <w:numPr>
          <w:ilvl w:val="0"/>
          <w:numId w:val="1"/>
        </w:numPr>
        <w:spacing w:after="80"/>
      </w:pPr>
      <w:r>
        <w:rPr>
          <w:rFonts w:ascii="Arial" w:hAnsi="Arial" w:eastAsia="Arial" w:cs="Arial"/>
          <w:sz w:val="22"/>
          <w:szCs w:val="22"/>
        </w:rPr>
        <w:t>单次可导出专家人数有上限（当前约 500 人，这个值可以修改）</w:t>
      </w:r>
    </w:p>
    <w:p w14:paraId="29B2B39B">
      <w:pPr>
        <w:pStyle w:val="17"/>
        <w:numPr>
          <w:ilvl w:val="0"/>
          <w:numId w:val="1"/>
        </w:numPr>
        <w:spacing w:after="80"/>
      </w:pPr>
      <w:r>
        <w:rPr>
          <w:rFonts w:ascii="Arial" w:hAnsi="Arial" w:eastAsia="Arial" w:cs="Arial"/>
          <w:sz w:val="22"/>
          <w:szCs w:val="22"/>
        </w:rPr>
        <w:t>预估源文件总大小不能过大（当前约 2GB）</w:t>
      </w:r>
    </w:p>
    <w:p w14:paraId="6A3CE050">
      <w:pPr>
        <w:pStyle w:val="17"/>
        <w:numPr>
          <w:ilvl w:val="0"/>
          <w:numId w:val="1"/>
        </w:numPr>
        <w:spacing w:after="80"/>
      </w:pPr>
      <w:r>
        <w:rPr>
          <w:rFonts w:ascii="Arial" w:hAnsi="Arial" w:eastAsia="Arial" w:cs="Arial"/>
          <w:sz w:val="22"/>
          <w:szCs w:val="22"/>
        </w:rPr>
        <w:t>同一时间您这边通常只能有 1 个进行中的导出任务；若提示已有任务在进行，请等当前任务完成后再导出</w:t>
      </w:r>
    </w:p>
    <w:p w14:paraId="5D94995D">
      <w:pPr>
        <w:spacing w:after="120"/>
      </w:pPr>
      <w:r>
        <w:rPr>
          <w:rFonts w:ascii="Arial" w:hAnsi="Arial" w:eastAsia="Arial" w:cs="Arial"/>
          <w:sz w:val="22"/>
          <w:szCs w:val="22"/>
        </w:rPr>
        <w:t>超出限制时，请缩小时间范围、减少勾选人数后再试。</w:t>
      </w:r>
    </w:p>
    <w:p w14:paraId="2EAFCD06">
      <w:pPr>
        <w:pStyle w:val="3"/>
        <w:spacing w:before="240" w:after="120"/>
      </w:pPr>
      <w:r>
        <w:rPr>
          <w:rFonts w:ascii="Arial" w:hAnsi="Arial" w:eastAsia="Arial" w:cs="Arial"/>
          <w:b/>
          <w:bCs/>
          <w:sz w:val="26"/>
          <w:szCs w:val="26"/>
        </w:rPr>
        <w:t>6.5 压缩包里大致有什么？</w:t>
      </w:r>
    </w:p>
    <w:p w14:paraId="7BC6AA09">
      <w:pPr>
        <w:spacing w:after="120"/>
      </w:pPr>
      <w:r>
        <w:rPr>
          <w:rFonts w:ascii="Arial" w:hAnsi="Arial" w:eastAsia="Arial" w:cs="Arial"/>
          <w:sz w:val="22"/>
          <w:szCs w:val="22"/>
        </w:rPr>
        <w:t>每位专家一般以客户编号为文件夹名，内部按材料类型分目录，例如：</w:t>
      </w:r>
    </w:p>
    <w:p w14:paraId="0CF8D70A">
      <w:pPr>
        <w:pStyle w:val="17"/>
        <w:numPr>
          <w:ilvl w:val="0"/>
          <w:numId w:val="1"/>
        </w:numPr>
        <w:spacing w:after="80"/>
      </w:pPr>
      <w:r>
        <w:rPr>
          <w:rFonts w:ascii="Arial" w:hAnsi="Arial" w:eastAsia="Arial" w:cs="Arial"/>
          <w:sz w:val="22"/>
          <w:szCs w:val="22"/>
        </w:rPr>
        <w:t>0简历</w:t>
      </w:r>
    </w:p>
    <w:p w14:paraId="012E9487">
      <w:pPr>
        <w:pStyle w:val="17"/>
        <w:numPr>
          <w:ilvl w:val="0"/>
          <w:numId w:val="1"/>
        </w:numPr>
        <w:spacing w:after="80"/>
      </w:pPr>
      <w:r>
        <w:rPr>
          <w:rFonts w:ascii="Arial" w:hAnsi="Arial" w:eastAsia="Arial" w:cs="Arial"/>
          <w:sz w:val="22"/>
          <w:szCs w:val="22"/>
        </w:rPr>
        <w:t>1基本信息</w:t>
      </w:r>
    </w:p>
    <w:p w14:paraId="380173A2">
      <w:pPr>
        <w:pStyle w:val="17"/>
        <w:numPr>
          <w:ilvl w:val="0"/>
          <w:numId w:val="1"/>
        </w:numPr>
        <w:spacing w:after="80"/>
      </w:pPr>
      <w:r>
        <w:rPr>
          <w:rFonts w:ascii="Arial" w:hAnsi="Arial" w:eastAsia="Arial" w:cs="Arial"/>
          <w:sz w:val="22"/>
          <w:szCs w:val="22"/>
        </w:rPr>
        <w:t>2学历证明</w:t>
      </w:r>
    </w:p>
    <w:p w14:paraId="0CED9C24">
      <w:pPr>
        <w:pStyle w:val="17"/>
        <w:numPr>
          <w:ilvl w:val="0"/>
          <w:numId w:val="1"/>
        </w:numPr>
        <w:spacing w:after="80"/>
      </w:pPr>
      <w:r>
        <w:rPr>
          <w:rFonts w:ascii="Arial" w:hAnsi="Arial" w:eastAsia="Arial" w:cs="Arial"/>
          <w:sz w:val="22"/>
          <w:szCs w:val="22"/>
        </w:rPr>
        <w:t>3工作证明</w:t>
      </w:r>
    </w:p>
    <w:p w14:paraId="1E30EDE1">
      <w:pPr>
        <w:pStyle w:val="17"/>
        <w:numPr>
          <w:ilvl w:val="0"/>
          <w:numId w:val="1"/>
        </w:numPr>
        <w:spacing w:after="80"/>
      </w:pPr>
      <w:r>
        <w:rPr>
          <w:rFonts w:ascii="Arial" w:hAnsi="Arial" w:eastAsia="Arial" w:cs="Arial"/>
          <w:sz w:val="22"/>
          <w:szCs w:val="22"/>
        </w:rPr>
        <w:t>4项目证明</w:t>
      </w:r>
    </w:p>
    <w:p w14:paraId="5FAF1612">
      <w:pPr>
        <w:pStyle w:val="17"/>
        <w:numPr>
          <w:ilvl w:val="0"/>
          <w:numId w:val="1"/>
        </w:numPr>
        <w:spacing w:after="80"/>
      </w:pPr>
      <w:r>
        <w:rPr>
          <w:rFonts w:ascii="Arial" w:hAnsi="Arial" w:eastAsia="Arial" w:cs="Arial"/>
          <w:sz w:val="22"/>
          <w:szCs w:val="22"/>
        </w:rPr>
        <w:t>51论文 / 52著作 / 53专利 / 54会议 / 56荣誉</w:t>
      </w:r>
    </w:p>
    <w:p w14:paraId="401DD407">
      <w:pPr>
        <w:spacing w:after="120"/>
      </w:pPr>
      <w:r>
        <w:rPr>
          <w:rFonts w:ascii="Arial" w:hAnsi="Arial" w:eastAsia="Arial" w:cs="Arial"/>
          <w:sz w:val="22"/>
          <w:szCs w:val="22"/>
        </w:rPr>
        <w:t>具体以实际导出内容为准；没有上传材料的目录可能为空或不出现。</w:t>
      </w:r>
    </w:p>
    <w:p w14:paraId="0270B0E4">
      <w:pPr>
        <w:pStyle w:val="2"/>
        <w:spacing w:before="320" w:after="160"/>
      </w:pPr>
      <w:r>
        <w:rPr>
          <w:rFonts w:ascii="Arial" w:hAnsi="Arial" w:eastAsia="Arial" w:cs="Arial"/>
          <w:b/>
          <w:bCs/>
          <w:sz w:val="32"/>
          <w:szCs w:val="32"/>
        </w:rPr>
        <w:t>7. 导出任务状态说明</w:t>
      </w: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600"/>
        <w:gridCol w:w="3626"/>
      </w:tblGrid>
      <w:tr w14:paraId="57744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7A769288">
            <w:r>
              <w:rPr>
                <w:rFonts w:ascii="Arial" w:hAnsi="Arial" w:eastAsia="Arial" w:cs="Arial"/>
                <w:b/>
                <w:bCs/>
                <w:sz w:val="20"/>
                <w:szCs w:val="20"/>
              </w:rPr>
              <w:t>界面显示</w:t>
            </w:r>
          </w:p>
        </w:tc>
        <w:tc>
          <w:tcPr>
            <w:tcW w:w="36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7342A049">
            <w:r>
              <w:rPr>
                <w:rFonts w:ascii="Arial" w:hAnsi="Arial" w:eastAsia="Arial" w:cs="Arial"/>
                <w:b/>
                <w:bCs/>
                <w:sz w:val="20"/>
                <w:szCs w:val="20"/>
              </w:rPr>
              <w:t>含义</w:t>
            </w:r>
          </w:p>
        </w:tc>
        <w:tc>
          <w:tcPr>
            <w:tcW w:w="36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312B5BCA">
            <w:r>
              <w:rPr>
                <w:rFonts w:ascii="Arial" w:hAnsi="Arial" w:eastAsia="Arial" w:cs="Arial"/>
                <w:b/>
                <w:bCs/>
                <w:sz w:val="20"/>
                <w:szCs w:val="20"/>
              </w:rPr>
              <w:t>您可以做什么</w:t>
            </w:r>
          </w:p>
        </w:tc>
      </w:tr>
      <w:tr w14:paraId="0A3D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C1A4AC">
            <w:r>
              <w:rPr>
                <w:rFonts w:ascii="Arial" w:hAnsi="Arial" w:eastAsia="Arial" w:cs="Arial"/>
                <w:b w:val="0"/>
                <w:bCs w:val="0"/>
                <w:sz w:val="20"/>
                <w:szCs w:val="20"/>
              </w:rPr>
              <w:t>等待中</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45844B1">
            <w:r>
              <w:rPr>
                <w:rFonts w:ascii="Arial" w:hAnsi="Arial" w:eastAsia="Arial" w:cs="Arial"/>
                <w:b w:val="0"/>
                <w:bCs w:val="0"/>
                <w:sz w:val="20"/>
                <w:szCs w:val="20"/>
              </w:rPr>
              <w:t>任务已创建，等待开始</w:t>
            </w:r>
          </w:p>
        </w:tc>
        <w:tc>
          <w:tcPr>
            <w:tcW w:w="3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1810E82">
            <w:r>
              <w:rPr>
                <w:rFonts w:ascii="Arial" w:hAnsi="Arial" w:eastAsia="Arial" w:cs="Arial"/>
                <w:b w:val="0"/>
                <w:bCs w:val="0"/>
                <w:sz w:val="20"/>
                <w:szCs w:val="20"/>
              </w:rPr>
              <w:t>稍等，可点刷新</w:t>
            </w:r>
          </w:p>
        </w:tc>
      </w:tr>
      <w:tr w14:paraId="21F4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5AE7CED">
            <w:r>
              <w:rPr>
                <w:rFonts w:ascii="Arial" w:hAnsi="Arial" w:eastAsia="Arial" w:cs="Arial"/>
                <w:b w:val="0"/>
                <w:bCs w:val="0"/>
                <w:sz w:val="20"/>
                <w:szCs w:val="20"/>
              </w:rPr>
              <w:t>进行中</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C85C26F">
            <w:r>
              <w:rPr>
                <w:rFonts w:ascii="Arial" w:hAnsi="Arial" w:eastAsia="Arial" w:cs="Arial"/>
                <w:b w:val="0"/>
                <w:bCs w:val="0"/>
                <w:sz w:val="20"/>
                <w:szCs w:val="20"/>
              </w:rPr>
              <w:t>正在打包</w:t>
            </w:r>
          </w:p>
        </w:tc>
        <w:tc>
          <w:tcPr>
            <w:tcW w:w="3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DF59C8">
            <w:r>
              <w:rPr>
                <w:rFonts w:ascii="Arial" w:hAnsi="Arial" w:eastAsia="Arial" w:cs="Arial"/>
                <w:b w:val="0"/>
                <w:bCs w:val="0"/>
                <w:sz w:val="20"/>
                <w:szCs w:val="20"/>
              </w:rPr>
              <w:t>稍等，可点刷新</w:t>
            </w:r>
          </w:p>
        </w:tc>
      </w:tr>
      <w:tr w14:paraId="7599A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8DC9916">
            <w:r>
              <w:rPr>
                <w:rFonts w:ascii="Arial" w:hAnsi="Arial" w:eastAsia="Arial" w:cs="Arial"/>
                <w:b w:val="0"/>
                <w:bCs w:val="0"/>
                <w:sz w:val="20"/>
                <w:szCs w:val="20"/>
              </w:rPr>
              <w:t>已成功</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71C0F74">
            <w:r>
              <w:rPr>
                <w:rFonts w:ascii="Arial" w:hAnsi="Arial" w:eastAsia="Arial" w:cs="Arial"/>
                <w:b w:val="0"/>
                <w:bCs w:val="0"/>
                <w:sz w:val="20"/>
                <w:szCs w:val="20"/>
              </w:rPr>
              <w:t>打包完成</w:t>
            </w:r>
          </w:p>
        </w:tc>
        <w:tc>
          <w:tcPr>
            <w:tcW w:w="3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95C6975">
            <w:r>
              <w:rPr>
                <w:rFonts w:ascii="Arial" w:hAnsi="Arial" w:eastAsia="Arial" w:cs="Arial"/>
                <w:b w:val="0"/>
                <w:bCs w:val="0"/>
                <w:sz w:val="20"/>
                <w:szCs w:val="20"/>
              </w:rPr>
              <w:t>下载</w:t>
            </w:r>
          </w:p>
        </w:tc>
      </w:tr>
      <w:tr w14:paraId="2ED4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23E2F1B">
            <w:r>
              <w:rPr>
                <w:rFonts w:ascii="Arial" w:hAnsi="Arial" w:eastAsia="Arial" w:cs="Arial"/>
                <w:b w:val="0"/>
                <w:bCs w:val="0"/>
                <w:sz w:val="20"/>
                <w:szCs w:val="20"/>
              </w:rPr>
              <w:t>成功（有缺失）</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4D80E5">
            <w:r>
              <w:rPr>
                <w:rFonts w:ascii="Arial" w:hAnsi="Arial" w:eastAsia="Arial" w:cs="Arial"/>
                <w:b w:val="0"/>
                <w:bCs w:val="0"/>
                <w:sz w:val="20"/>
                <w:szCs w:val="20"/>
              </w:rPr>
              <w:t>基本完成，但有个别文件缺失</w:t>
            </w:r>
          </w:p>
        </w:tc>
        <w:tc>
          <w:tcPr>
            <w:tcW w:w="3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FEE9A3">
            <w:r>
              <w:rPr>
                <w:rFonts w:ascii="Arial" w:hAnsi="Arial" w:eastAsia="Arial" w:cs="Arial"/>
                <w:b w:val="0"/>
                <w:bCs w:val="0"/>
                <w:sz w:val="20"/>
                <w:szCs w:val="20"/>
              </w:rPr>
              <w:t>下载后核对；必要时重试</w:t>
            </w:r>
          </w:p>
        </w:tc>
      </w:tr>
      <w:tr w14:paraId="74F7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F3CF00">
            <w:r>
              <w:rPr>
                <w:rFonts w:ascii="Arial" w:hAnsi="Arial" w:eastAsia="Arial" w:cs="Arial"/>
                <w:b w:val="0"/>
                <w:bCs w:val="0"/>
                <w:sz w:val="20"/>
                <w:szCs w:val="20"/>
              </w:rPr>
              <w:t>失败</w:t>
            </w:r>
          </w:p>
        </w:tc>
        <w:tc>
          <w:tcPr>
            <w:tcW w:w="3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6253CE5">
            <w:r>
              <w:rPr>
                <w:rFonts w:ascii="Arial" w:hAnsi="Arial" w:eastAsia="Arial" w:cs="Arial"/>
                <w:b w:val="0"/>
                <w:bCs w:val="0"/>
                <w:sz w:val="20"/>
                <w:szCs w:val="20"/>
              </w:rPr>
              <w:t>打包失败</w:t>
            </w:r>
          </w:p>
        </w:tc>
        <w:tc>
          <w:tcPr>
            <w:tcW w:w="3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3ADA45">
            <w:r>
              <w:rPr>
                <w:rFonts w:ascii="Arial" w:hAnsi="Arial" w:eastAsia="Arial" w:cs="Arial"/>
                <w:b w:val="0"/>
                <w:bCs w:val="0"/>
                <w:sz w:val="20"/>
                <w:szCs w:val="20"/>
              </w:rPr>
              <w:t>查看失败原因；可点重试</w:t>
            </w:r>
          </w:p>
        </w:tc>
      </w:tr>
    </w:tbl>
    <w:p w14:paraId="73D5E241">
      <w:pPr>
        <w:spacing w:after="80"/>
      </w:pPr>
    </w:p>
    <w:p w14:paraId="37AD1929">
      <w:pPr>
        <w:spacing w:after="120"/>
      </w:pPr>
      <w:r>
        <w:rPr>
          <w:rFonts w:ascii="Arial" w:hAnsi="Arial" w:eastAsia="Arial" w:cs="Arial"/>
          <w:sz w:val="22"/>
          <w:szCs w:val="22"/>
        </w:rPr>
        <w:t>失败原因会显示在任务卡片上。若多次失败，请记录提示文案并联系技术支持。</w:t>
      </w:r>
    </w:p>
    <w:p w14:paraId="4E1E1AE5">
      <w:pPr>
        <w:pStyle w:val="2"/>
        <w:spacing w:before="320" w:after="160"/>
      </w:pPr>
      <w:r>
        <w:rPr>
          <w:rFonts w:ascii="Arial" w:hAnsi="Arial" w:eastAsia="Arial" w:cs="Arial"/>
          <w:b/>
          <w:bCs/>
          <w:sz w:val="32"/>
          <w:szCs w:val="32"/>
        </w:rPr>
        <w:t>8. 如何修改密码</w:t>
      </w:r>
    </w:p>
    <w:p w14:paraId="58A811B3">
      <w:pPr>
        <w:pStyle w:val="17"/>
        <w:numPr>
          <w:ilvl w:val="0"/>
          <w:numId w:val="7"/>
        </w:numPr>
        <w:spacing w:after="80"/>
      </w:pPr>
      <w:r>
        <w:rPr>
          <w:rFonts w:ascii="Arial" w:hAnsi="Arial" w:eastAsia="Arial" w:cs="Arial"/>
          <w:sz w:val="22"/>
          <w:szCs w:val="22"/>
        </w:rPr>
        <w:t>登录后，点击右上角「修改密码」</w:t>
      </w:r>
    </w:p>
    <w:p w14:paraId="3A0630E1">
      <w:pPr>
        <w:pStyle w:val="17"/>
        <w:numPr>
          <w:ilvl w:val="0"/>
          <w:numId w:val="7"/>
        </w:numPr>
        <w:spacing w:after="80"/>
      </w:pPr>
      <w:r>
        <w:rPr>
          <w:rFonts w:ascii="Arial" w:hAnsi="Arial" w:eastAsia="Arial" w:cs="Arial"/>
          <w:sz w:val="22"/>
          <w:szCs w:val="22"/>
        </w:rPr>
        <w:t>填写：当前密码、新密码（至少 8 位）、确认新密码</w:t>
      </w:r>
    </w:p>
    <w:p w14:paraId="112A6588">
      <w:pPr>
        <w:pStyle w:val="17"/>
        <w:numPr>
          <w:ilvl w:val="0"/>
          <w:numId w:val="7"/>
        </w:numPr>
        <w:spacing w:after="80"/>
      </w:pPr>
      <w:r>
        <w:rPr>
          <w:rFonts w:ascii="Arial" w:hAnsi="Arial" w:eastAsia="Arial" w:cs="Arial"/>
          <w:sz w:val="22"/>
          <w:szCs w:val="22"/>
        </w:rPr>
        <w:t>点击「保存」</w:t>
      </w:r>
    </w:p>
    <w:p w14:paraId="7B50FC0D">
      <w:pPr>
        <w:spacing w:after="120"/>
      </w:pPr>
      <w:r>
        <w:rPr>
          <w:rFonts w:ascii="Arial" w:hAnsi="Arial" w:eastAsia="Arial" w:cs="Arial"/>
          <w:sz w:val="22"/>
          <w:szCs w:val="22"/>
        </w:rPr>
        <w:t>修改成功后：当前浏览器会话会刷新并继续可用；其他已登录的地方会失效，需用新密码重新登录。</w:t>
      </w:r>
    </w:p>
    <w:p w14:paraId="3CABF153">
      <w:pPr>
        <w:pStyle w:val="2"/>
        <w:spacing w:before="320" w:after="160"/>
      </w:pPr>
      <w:r>
        <w:rPr>
          <w:rFonts w:ascii="Arial" w:hAnsi="Arial" w:eastAsia="Arial" w:cs="Arial"/>
          <w:b/>
          <w:bCs/>
          <w:sz w:val="32"/>
          <w:szCs w:val="32"/>
        </w:rPr>
        <w:t>9. 常见问题（专家档案）</w:t>
      </w:r>
    </w:p>
    <w:p w14:paraId="6EDD996F">
      <w:pPr>
        <w:spacing w:before="160" w:after="60"/>
      </w:pPr>
      <w:r>
        <w:rPr>
          <w:rFonts w:ascii="Arial" w:hAnsi="Arial" w:eastAsia="Arial" w:cs="Arial"/>
          <w:b/>
          <w:bCs/>
          <w:sz w:val="22"/>
          <w:szCs w:val="22"/>
        </w:rPr>
        <w:t>Q：为什么导出时人数变少了？</w:t>
      </w:r>
    </w:p>
    <w:p w14:paraId="4A169C69">
      <w:pPr>
        <w:spacing w:after="120"/>
      </w:pPr>
      <w:r>
        <w:rPr>
          <w:rFonts w:ascii="Arial" w:hAnsi="Arial" w:eastAsia="Arial" w:cs="Arial"/>
          <w:sz w:val="22"/>
          <w:szCs w:val="22"/>
        </w:rPr>
        <w:t>确认窗口里的「已排除空档案」表示这些专家当前没有可打包文件，系统会自动跳过。</w:t>
      </w:r>
    </w:p>
    <w:p w14:paraId="0FC3AF4F">
      <w:pPr>
        <w:spacing w:before="160" w:after="60"/>
      </w:pPr>
      <w:r>
        <w:rPr>
          <w:rFonts w:ascii="Arial" w:hAnsi="Arial" w:eastAsia="Arial" w:cs="Arial"/>
          <w:b/>
          <w:bCs/>
          <w:sz w:val="22"/>
          <w:szCs w:val="22"/>
        </w:rPr>
        <w:t>Q：下载按钮点了没反应或提示不可下载？</w:t>
      </w:r>
    </w:p>
    <w:p w14:paraId="38D20E00">
      <w:pPr>
        <w:spacing w:after="120"/>
      </w:pPr>
      <w:r>
        <w:rPr>
          <w:rFonts w:ascii="Arial" w:hAnsi="Arial" w:eastAsia="Arial" w:cs="Arial"/>
          <w:sz w:val="22"/>
          <w:szCs w:val="22"/>
        </w:rPr>
        <w:t>可能链接已过期，或任务尚未成功。请刷新导出任务列表；若包已过期，可对同一任务点「重试」或重新发起导出。</w:t>
      </w:r>
    </w:p>
    <w:p w14:paraId="17A755FF">
      <w:pPr>
        <w:spacing w:before="160" w:after="60"/>
      </w:pPr>
      <w:r>
        <w:rPr>
          <w:rFonts w:ascii="Arial" w:hAnsi="Arial" w:eastAsia="Arial" w:cs="Arial"/>
          <w:b/>
          <w:bCs/>
          <w:sz w:val="22"/>
          <w:szCs w:val="22"/>
        </w:rPr>
        <w:t>Q：这和「审计后台 / 邀约后台」是同一个登录吗？</w:t>
      </w:r>
    </w:p>
    <w:p w14:paraId="74C71B61">
      <w:pPr>
        <w:spacing w:after="120"/>
      </w:pPr>
      <w:r>
        <w:rPr>
          <w:rFonts w:ascii="Arial" w:hAnsi="Arial" w:eastAsia="Arial" w:cs="Arial"/>
          <w:sz w:val="22"/>
          <w:szCs w:val="22"/>
        </w:rPr>
        <w:t>与邀请令牌生成器是同一套账号密码（登录后可互通）。审计后台仍使用独立 Token 链接，与本账号无关。</w:t>
      </w:r>
    </w:p>
    <w:p w14:paraId="0AB4AA76">
      <w:pPr>
        <w:pBdr>
          <w:bottom w:val="single" w:color="2E75B6" w:sz="12" w:space="4"/>
        </w:pBdr>
        <w:spacing w:before="400" w:after="200"/>
      </w:pPr>
      <w:r>
        <w:rPr>
          <w:rFonts w:ascii="Arial" w:hAnsi="Arial" w:eastAsia="Arial" w:cs="Arial"/>
          <w:b/>
          <w:bCs/>
          <w:color w:val="1F4E79"/>
          <w:sz w:val="36"/>
          <w:szCs w:val="36"/>
        </w:rPr>
        <w:t>第二部分　邀请令牌生成器</w:t>
      </w:r>
    </w:p>
    <w:p w14:paraId="72D1BA27">
      <w:pPr>
        <w:spacing w:after="120"/>
      </w:pPr>
      <w:r>
        <w:rPr>
          <w:rFonts w:ascii="Arial" w:hAnsi="Arial" w:eastAsia="Arial" w:cs="Arial"/>
          <w:sz w:val="22"/>
          <w:szCs w:val="22"/>
        </w:rPr>
        <w:t>对应页面：/ops/invitations　　登录方式：账号 + 密码（与专家档案共用同一运营账号）。</w:t>
      </w:r>
    </w:p>
    <w:p w14:paraId="7A5F4294">
      <w:pPr>
        <w:pStyle w:val="2"/>
        <w:spacing w:before="320" w:after="160"/>
      </w:pPr>
      <w:r>
        <w:rPr>
          <w:rFonts w:ascii="Arial" w:hAnsi="Arial" w:eastAsia="Arial" w:cs="Arial"/>
          <w:b/>
          <w:bCs/>
          <w:sz w:val="32"/>
          <w:szCs w:val="32"/>
        </w:rPr>
        <w:t>1. 这个页面是做什么的？</w:t>
      </w:r>
    </w:p>
    <w:p w14:paraId="632B7E51">
      <w:pPr>
        <w:spacing w:after="120"/>
      </w:pPr>
      <w:r>
        <w:rPr>
          <w:rFonts w:ascii="Arial" w:hAnsi="Arial" w:eastAsia="Arial" w:cs="Arial"/>
          <w:sz w:val="22"/>
          <w:szCs w:val="22"/>
        </w:rPr>
        <w:t>邀请令牌生成器用于批量生成专家邀约链接/令牌，供邮件运营投放使用。页面标题为「邀请令牌生成器」，角标为「运维受保护」。</w:t>
      </w:r>
    </w:p>
    <w:p w14:paraId="51C5AC2A">
      <w:pPr>
        <w:spacing w:after="120"/>
      </w:pPr>
      <w:r>
        <w:rPr>
          <w:rFonts w:ascii="Arial" w:hAnsi="Arial" w:eastAsia="Arial" w:cs="Arial"/>
          <w:sz w:val="22"/>
          <w:szCs w:val="22"/>
        </w:rPr>
        <w:t>核心能力：</w:t>
      </w:r>
    </w:p>
    <w:p w14:paraId="0E423BA3">
      <w:pPr>
        <w:pStyle w:val="17"/>
        <w:numPr>
          <w:ilvl w:val="0"/>
          <w:numId w:val="1"/>
        </w:numPr>
        <w:spacing w:after="80"/>
      </w:pPr>
      <w:r>
        <w:rPr>
          <w:rFonts w:ascii="Arial" w:hAnsi="Arial" w:eastAsia="Arial" w:cs="Arial"/>
          <w:sz w:val="22"/>
          <w:szCs w:val="22"/>
        </w:rPr>
        <w:t>按指定数量、有效期、哈希算法，一次性生成一批邀请令牌</w:t>
      </w:r>
    </w:p>
    <w:p w14:paraId="36ED73B9">
      <w:pPr>
        <w:pStyle w:val="17"/>
        <w:numPr>
          <w:ilvl w:val="0"/>
          <w:numId w:val="1"/>
        </w:numPr>
        <w:spacing w:after="80"/>
      </w:pPr>
      <w:r>
        <w:rPr>
          <w:rFonts w:ascii="Arial" w:hAnsi="Arial" w:eastAsia="Arial" w:cs="Arial"/>
          <w:sz w:val="22"/>
          <w:szCs w:val="22"/>
        </w:rPr>
        <w:t>每条令牌对应一条可访问的申报链接（/apply?t=…）</w:t>
      </w:r>
    </w:p>
    <w:p w14:paraId="4B88123E">
      <w:pPr>
        <w:pStyle w:val="17"/>
        <w:numPr>
          <w:ilvl w:val="0"/>
          <w:numId w:val="1"/>
        </w:numPr>
        <w:spacing w:after="80"/>
      </w:pPr>
      <w:r>
        <w:rPr>
          <w:rFonts w:ascii="Arial" w:hAnsi="Arial" w:eastAsia="Arial" w:cs="Arial"/>
          <w:sz w:val="22"/>
          <w:szCs w:val="22"/>
        </w:rPr>
        <w:t>支持幂等键：同一幂等键重复提交会返回同一批次，不会重复造新令牌</w:t>
      </w:r>
    </w:p>
    <w:p w14:paraId="6D6B7A2E">
      <w:pPr>
        <w:pStyle w:val="17"/>
        <w:numPr>
          <w:ilvl w:val="0"/>
          <w:numId w:val="1"/>
        </w:numPr>
        <w:spacing w:after="80"/>
      </w:pPr>
      <w:r>
        <w:rPr>
          <w:rFonts w:ascii="Arial" w:hAnsi="Arial" w:eastAsia="Arial" w:cs="Arial"/>
          <w:sz w:val="22"/>
          <w:szCs w:val="22"/>
        </w:rPr>
        <w:t>生成后可预览前 8 条、复制单条令牌、导出完整 Excel</w:t>
      </w:r>
    </w:p>
    <w:p w14:paraId="335CB084">
      <w:pPr>
        <w:spacing w:after="80"/>
      </w:pPr>
    </w:p>
    <w:p w14:paraId="246E705D">
      <w:pPr>
        <w:spacing w:after="120"/>
        <w:rPr>
          <w:b/>
          <w:bCs/>
        </w:rPr>
      </w:pPr>
      <w:r>
        <w:rPr>
          <w:rFonts w:ascii="Arial" w:hAnsi="Arial" w:eastAsia="Arial" w:cs="Arial"/>
          <w:b/>
          <w:bCs/>
          <w:sz w:val="22"/>
          <w:szCs w:val="22"/>
        </w:rPr>
        <w:t>注意：</w:t>
      </w:r>
    </w:p>
    <w:p w14:paraId="295A036A">
      <w:pPr>
        <w:pStyle w:val="17"/>
        <w:numPr>
          <w:ilvl w:val="0"/>
          <w:numId w:val="1"/>
        </w:numPr>
        <w:spacing w:after="80"/>
      </w:pPr>
      <w:r>
        <w:rPr>
          <w:rFonts w:ascii="Arial" w:hAnsi="Arial" w:eastAsia="Arial" w:cs="Arial"/>
          <w:sz w:val="22"/>
          <w:szCs w:val="22"/>
        </w:rPr>
        <w:t>本页没有专家搜索、筛选、历史批次列表；每次生成后只展示当前这一次的批次结果。</w:t>
      </w:r>
    </w:p>
    <w:p w14:paraId="0BCBF1F7">
      <w:pPr>
        <w:pStyle w:val="17"/>
        <w:numPr>
          <w:ilvl w:val="0"/>
          <w:numId w:val="1"/>
        </w:numPr>
        <w:spacing w:after="80"/>
      </w:pPr>
      <w:r>
        <w:rPr>
          <w:rFonts w:ascii="Arial" w:hAnsi="Arial" w:eastAsia="Arial" w:cs="Arial"/>
          <w:sz w:val="22"/>
          <w:szCs w:val="22"/>
        </w:rPr>
        <w:t>原始令牌会保留在受保护的生成批次中；导出的 Excel 含明文令牌，请妥善保管。</w:t>
      </w:r>
    </w:p>
    <w:p w14:paraId="2605B52F">
      <w:pPr>
        <w:pStyle w:val="17"/>
        <w:numPr>
          <w:ilvl w:val="0"/>
          <w:numId w:val="1"/>
        </w:numPr>
        <w:spacing w:after="80"/>
      </w:pPr>
      <w:r>
        <w:rPr>
          <w:rFonts w:ascii="Arial" w:hAnsi="Arial" w:eastAsia="Arial" w:cs="Arial"/>
          <w:sz w:val="22"/>
          <w:szCs w:val="22"/>
        </w:rPr>
        <w:t>本页不能吊销、续期或禁用已发出的邀请链接。</w:t>
      </w:r>
    </w:p>
    <w:p w14:paraId="1757D5CC">
      <w:pPr>
        <w:pStyle w:val="2"/>
        <w:spacing w:before="320" w:after="160"/>
      </w:pPr>
      <w:r>
        <w:rPr>
          <w:rFonts w:ascii="Arial" w:hAnsi="Arial" w:eastAsia="Arial" w:cs="Arial"/>
          <w:b/>
          <w:bCs/>
          <w:sz w:val="32"/>
          <w:szCs w:val="32"/>
        </w:rPr>
        <w:t>2. 如何进入与登录</w:t>
      </w:r>
    </w:p>
    <w:p w14:paraId="1C4F02A6">
      <w:pPr>
        <w:pStyle w:val="3"/>
        <w:spacing w:before="240" w:after="120"/>
      </w:pPr>
      <w:r>
        <w:rPr>
          <w:rFonts w:ascii="Arial" w:hAnsi="Arial" w:eastAsia="Arial" w:cs="Arial"/>
          <w:b/>
          <w:bCs/>
          <w:sz w:val="26"/>
          <w:szCs w:val="26"/>
        </w:rPr>
        <w:t>2.1 打开登录页</w:t>
      </w:r>
    </w:p>
    <w:p w14:paraId="7B51C133">
      <w:pPr>
        <w:spacing w:after="120"/>
      </w:pPr>
      <w:r>
        <w:rPr>
          <w:rFonts w:ascii="Arial" w:hAnsi="Arial" w:eastAsia="Arial" w:cs="Arial"/>
          <w:sz w:val="22"/>
          <w:szCs w:val="22"/>
        </w:rPr>
        <w:t>在浏览器中打开邀请令牌登录地址：</w:t>
      </w:r>
    </w:p>
    <w:p w14:paraId="5C44735A">
      <w:pPr>
        <w:spacing w:after="120"/>
        <w:rPr>
          <w:color w:val="0563C1"/>
        </w:rPr>
      </w:pPr>
      <w:r>
        <w:rPr>
          <w:rFonts w:ascii="Arial" w:hAnsi="Arial" w:eastAsia="Arial" w:cs="Arial"/>
          <w:color w:val="0563C1"/>
          <w:sz w:val="22"/>
          <w:szCs w:val="22"/>
        </w:rPr>
        <w:fldChar w:fldCharType="begin"/>
      </w:r>
      <w:r>
        <w:rPr>
          <w:rFonts w:ascii="Arial" w:hAnsi="Arial" w:eastAsia="Arial" w:cs="Arial"/>
          <w:color w:val="0563C1"/>
          <w:sz w:val="22"/>
          <w:szCs w:val="22"/>
        </w:rPr>
        <w:instrText xml:space="preserve"> HYPERLINK "https://talent.1000help.com/ops/invitations/login" </w:instrText>
      </w:r>
      <w:r>
        <w:rPr>
          <w:rFonts w:ascii="Arial" w:hAnsi="Arial" w:eastAsia="Arial" w:cs="Arial"/>
          <w:color w:val="0563C1"/>
          <w:sz w:val="22"/>
          <w:szCs w:val="22"/>
        </w:rPr>
        <w:fldChar w:fldCharType="separate"/>
      </w:r>
      <w:r>
        <w:rPr>
          <w:rStyle w:val="14"/>
          <w:rFonts w:ascii="Arial" w:hAnsi="Arial" w:eastAsia="Arial" w:cs="Arial"/>
          <w:sz w:val="22"/>
          <w:szCs w:val="22"/>
        </w:rPr>
        <w:t>https://talent.1000help.com/ops/invitations/login</w:t>
      </w:r>
      <w:r>
        <w:rPr>
          <w:rFonts w:ascii="Arial" w:hAnsi="Arial" w:eastAsia="Arial" w:cs="Arial"/>
          <w:color w:val="0563C1"/>
          <w:sz w:val="22"/>
          <w:szCs w:val="22"/>
        </w:rPr>
        <w:fldChar w:fldCharType="end"/>
      </w:r>
    </w:p>
    <w:p w14:paraId="4E5FE6CA">
      <w:pPr>
        <w:spacing w:after="120"/>
      </w:pPr>
      <w:r>
        <w:rPr>
          <w:rFonts w:ascii="Arial" w:hAnsi="Arial" w:eastAsia="Arial" w:cs="Arial"/>
          <w:sz w:val="22"/>
          <w:szCs w:val="22"/>
        </w:rPr>
        <w:t>页面标题一般为「邀请令牌登录」。若直接打开主页但尚未登录，系统会自动跳转到登录页。也可使用专家档案登录页进入（同一账号）。</w:t>
      </w:r>
    </w:p>
    <w:p w14:paraId="4011D95B">
      <w:pPr>
        <w:pStyle w:val="3"/>
        <w:spacing w:before="240" w:after="120"/>
      </w:pPr>
      <w:r>
        <w:rPr>
          <w:rFonts w:ascii="Arial" w:hAnsi="Arial" w:eastAsia="Arial" w:cs="Arial"/>
          <w:b/>
          <w:bCs/>
          <w:sz w:val="26"/>
          <w:szCs w:val="26"/>
        </w:rPr>
        <w:t>2.2 登录</w:t>
      </w:r>
    </w:p>
    <w:p w14:paraId="02D60D9A">
      <w:pPr>
        <w:pStyle w:val="17"/>
        <w:numPr>
          <w:ilvl w:val="0"/>
          <w:numId w:val="8"/>
        </w:numPr>
        <w:spacing w:after="80"/>
      </w:pPr>
      <w:r>
        <w:rPr>
          <w:rFonts w:ascii="Arial" w:hAnsi="Arial" w:eastAsia="Arial" w:cs="Arial"/>
          <w:sz w:val="22"/>
          <w:szCs w:val="22"/>
        </w:rPr>
        <w:t>输入分配给您的用户名</w:t>
      </w:r>
    </w:p>
    <w:p w14:paraId="28983244">
      <w:pPr>
        <w:pStyle w:val="17"/>
        <w:numPr>
          <w:ilvl w:val="0"/>
          <w:numId w:val="8"/>
        </w:numPr>
        <w:spacing w:after="80"/>
      </w:pPr>
      <w:r>
        <w:rPr>
          <w:rFonts w:ascii="Arial" w:hAnsi="Arial" w:eastAsia="Arial" w:cs="Arial"/>
          <w:sz w:val="22"/>
          <w:szCs w:val="22"/>
        </w:rPr>
        <w:t>输入密码</w:t>
      </w:r>
    </w:p>
    <w:p w14:paraId="5E992D31">
      <w:pPr>
        <w:pStyle w:val="17"/>
        <w:numPr>
          <w:ilvl w:val="0"/>
          <w:numId w:val="8"/>
        </w:numPr>
        <w:spacing w:after="80"/>
      </w:pPr>
      <w:r>
        <w:rPr>
          <w:rFonts w:ascii="Arial" w:hAnsi="Arial" w:eastAsia="Arial" w:cs="Arial"/>
          <w:sz w:val="22"/>
          <w:szCs w:val="22"/>
        </w:rPr>
        <w:t>点击登录</w:t>
      </w:r>
    </w:p>
    <w:p w14:paraId="47650E10">
      <w:pPr>
        <w:spacing w:after="120"/>
      </w:pPr>
      <w:r>
        <w:rPr>
          <w:rFonts w:ascii="Arial" w:hAnsi="Arial" w:eastAsia="Arial" w:cs="Arial"/>
          <w:sz w:val="22"/>
          <w:szCs w:val="22"/>
        </w:rPr>
        <w:t>登录成功后进入「邀请令牌生成器」主页面。</w:t>
      </w:r>
    </w:p>
    <w:p w14:paraId="489EF3E0">
      <w:pPr>
        <w:pStyle w:val="3"/>
        <w:spacing w:before="240" w:after="120"/>
      </w:pPr>
      <w:r>
        <w:rPr>
          <w:rFonts w:ascii="Arial" w:hAnsi="Arial" w:eastAsia="Arial" w:cs="Arial"/>
          <w:b/>
          <w:bCs/>
          <w:sz w:val="26"/>
          <w:szCs w:val="26"/>
        </w:rPr>
        <w:t>2.3 退出</w:t>
      </w:r>
    </w:p>
    <w:p w14:paraId="06AC70DB">
      <w:pPr>
        <w:spacing w:after="120"/>
      </w:pPr>
      <w:r>
        <w:rPr>
          <w:rFonts w:ascii="Arial" w:hAnsi="Arial" w:eastAsia="Arial" w:cs="Arial"/>
          <w:sz w:val="22"/>
          <w:szCs w:val="22"/>
        </w:rPr>
        <w:t>页面右上角点击「退出」，即可安全离开。再次使用需重新登录。</w:t>
      </w:r>
    </w:p>
    <w:p w14:paraId="4D211F29">
      <w:pPr>
        <w:pStyle w:val="3"/>
        <w:spacing w:before="240" w:after="120"/>
      </w:pPr>
      <w:r>
        <w:rPr>
          <w:rFonts w:ascii="Arial" w:hAnsi="Arial" w:eastAsia="Arial" w:cs="Arial"/>
          <w:b/>
          <w:bCs/>
          <w:sz w:val="26"/>
          <w:szCs w:val="26"/>
        </w:rPr>
        <w:t>2.4 与其他运营入口的关系</w:t>
      </w:r>
    </w:p>
    <w:p w14:paraId="2A99FC7F">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200"/>
        <w:gridCol w:w="3426"/>
      </w:tblGrid>
      <w:tr w14:paraId="3D99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6FC72B14">
            <w:r>
              <w:rPr>
                <w:rFonts w:ascii="Arial" w:hAnsi="Arial" w:eastAsia="Arial" w:cs="Arial"/>
                <w:b/>
                <w:bCs/>
                <w:sz w:val="20"/>
                <w:szCs w:val="20"/>
              </w:rPr>
              <w:t>运营入口</w:t>
            </w:r>
          </w:p>
        </w:tc>
        <w:tc>
          <w:tcPr>
            <w:tcW w:w="32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4B511862">
            <w:r>
              <w:rPr>
                <w:rFonts w:ascii="Arial" w:hAnsi="Arial" w:eastAsia="Arial" w:cs="Arial"/>
                <w:b/>
                <w:bCs/>
                <w:sz w:val="20"/>
                <w:szCs w:val="20"/>
              </w:rPr>
              <w:t>认证方式</w:t>
            </w:r>
          </w:p>
        </w:tc>
        <w:tc>
          <w:tcPr>
            <w:tcW w:w="34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4D21E2AA">
            <w:r>
              <w:rPr>
                <w:rFonts w:ascii="Arial" w:hAnsi="Arial" w:eastAsia="Arial" w:cs="Arial"/>
                <w:b/>
                <w:bCs/>
                <w:sz w:val="20"/>
                <w:szCs w:val="20"/>
              </w:rPr>
              <w:t>是否共用登录</w:t>
            </w:r>
          </w:p>
        </w:tc>
      </w:tr>
      <w:tr w14:paraId="4B428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993A5A2">
            <w:r>
              <w:rPr>
                <w:rFonts w:ascii="Arial" w:hAnsi="Arial" w:eastAsia="Arial" w:cs="Arial"/>
                <w:b w:val="0"/>
                <w:bCs w:val="0"/>
                <w:sz w:val="20"/>
                <w:szCs w:val="20"/>
              </w:rPr>
              <w:t>邀请令牌生成器</w:t>
            </w:r>
          </w:p>
        </w:tc>
        <w:tc>
          <w:tcPr>
            <w:tcW w:w="3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88E944">
            <w:r>
              <w:rPr>
                <w:rFonts w:ascii="Arial" w:hAnsi="Arial" w:eastAsia="Arial" w:cs="Arial"/>
                <w:b w:val="0"/>
                <w:bCs w:val="0"/>
                <w:sz w:val="20"/>
                <w:szCs w:val="20"/>
              </w:rPr>
              <w:t>账号 + 密码</w:t>
            </w:r>
          </w:p>
        </w:tc>
        <w:tc>
          <w:tcPr>
            <w:tcW w:w="3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B41BD">
            <w:r>
              <w:rPr>
                <w:rFonts w:ascii="Arial" w:hAnsi="Arial" w:eastAsia="Arial" w:cs="Arial"/>
                <w:b w:val="0"/>
                <w:bCs w:val="0"/>
                <w:sz w:val="20"/>
                <w:szCs w:val="20"/>
              </w:rPr>
              <w:t>与专家档案共用</w:t>
            </w:r>
          </w:p>
        </w:tc>
      </w:tr>
      <w:tr w14:paraId="45AF4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08C31B5">
            <w:r>
              <w:rPr>
                <w:rFonts w:ascii="Arial" w:hAnsi="Arial" w:eastAsia="Arial" w:cs="Arial"/>
                <w:b w:val="0"/>
                <w:bCs w:val="0"/>
                <w:sz w:val="20"/>
                <w:szCs w:val="20"/>
              </w:rPr>
              <w:t>专家档案</w:t>
            </w:r>
          </w:p>
        </w:tc>
        <w:tc>
          <w:tcPr>
            <w:tcW w:w="3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858C080">
            <w:r>
              <w:rPr>
                <w:rFonts w:ascii="Arial" w:hAnsi="Arial" w:eastAsia="Arial" w:cs="Arial"/>
                <w:b w:val="0"/>
                <w:bCs w:val="0"/>
                <w:sz w:val="20"/>
                <w:szCs w:val="20"/>
              </w:rPr>
              <w:t>账号 + 密码</w:t>
            </w:r>
          </w:p>
        </w:tc>
        <w:tc>
          <w:tcPr>
            <w:tcW w:w="3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1B861E">
            <w:r>
              <w:rPr>
                <w:rFonts w:ascii="Arial" w:hAnsi="Arial" w:eastAsia="Arial" w:cs="Arial"/>
                <w:b w:val="0"/>
                <w:bCs w:val="0"/>
                <w:sz w:val="20"/>
                <w:szCs w:val="20"/>
              </w:rPr>
              <w:t>与邀请页共用</w:t>
            </w:r>
          </w:p>
        </w:tc>
      </w:tr>
      <w:tr w14:paraId="2BB1C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81180E9">
            <w:r>
              <w:rPr>
                <w:rFonts w:ascii="Arial" w:hAnsi="Arial" w:eastAsia="Arial" w:cs="Arial"/>
                <w:b w:val="0"/>
                <w:bCs w:val="0"/>
                <w:sz w:val="20"/>
                <w:szCs w:val="20"/>
              </w:rPr>
              <w:t>审计后台</w:t>
            </w:r>
          </w:p>
        </w:tc>
        <w:tc>
          <w:tcPr>
            <w:tcW w:w="3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DDD9582">
            <w:r>
              <w:rPr>
                <w:rFonts w:ascii="Arial" w:hAnsi="Arial" w:eastAsia="Arial" w:cs="Arial"/>
                <w:b w:val="0"/>
                <w:bCs w:val="0"/>
                <w:sz w:val="20"/>
                <w:szCs w:val="20"/>
              </w:rPr>
              <w:t>Token 链接</w:t>
            </w:r>
          </w:p>
        </w:tc>
        <w:tc>
          <w:tcPr>
            <w:tcW w:w="3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A21E6EB">
            <w:r>
              <w:rPr>
                <w:rFonts w:ascii="Arial" w:hAnsi="Arial" w:eastAsia="Arial" w:cs="Arial"/>
                <w:b w:val="0"/>
                <w:bCs w:val="0"/>
                <w:sz w:val="20"/>
                <w:szCs w:val="20"/>
              </w:rPr>
              <w:t>不共用</w:t>
            </w:r>
          </w:p>
        </w:tc>
      </w:tr>
    </w:tbl>
    <w:p w14:paraId="488C02A3">
      <w:pPr>
        <w:pStyle w:val="2"/>
        <w:spacing w:before="320" w:after="160"/>
      </w:pPr>
      <w:r>
        <w:rPr>
          <w:rFonts w:ascii="Arial" w:hAnsi="Arial" w:eastAsia="Arial" w:cs="Arial"/>
          <w:b/>
          <w:bCs/>
          <w:sz w:val="32"/>
          <w:szCs w:val="32"/>
        </w:rPr>
        <w:t>3. 页面功能一览</w:t>
      </w:r>
    </w:p>
    <w:p w14:paraId="607AC1C6">
      <w:pPr>
        <w:spacing w:after="120"/>
      </w:pPr>
      <w:r>
        <w:rPr>
          <w:rFonts w:ascii="Arial" w:hAnsi="Arial" w:eastAsia="Arial" w:cs="Arial"/>
          <w:sz w:val="22"/>
          <w:szCs w:val="22"/>
        </w:rPr>
        <w:t>主页面自上而下分为两块（有生成结果时才出现第二块）：</w:t>
      </w:r>
    </w:p>
    <w:p w14:paraId="56D68C65">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226"/>
      </w:tblGrid>
      <w:tr w14:paraId="571E9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733D9D76">
            <w:r>
              <w:rPr>
                <w:rFonts w:ascii="Arial" w:hAnsi="Arial" w:eastAsia="Arial" w:cs="Arial"/>
                <w:b/>
                <w:bCs/>
                <w:sz w:val="20"/>
                <w:szCs w:val="20"/>
              </w:rPr>
              <w:t>区域</w:t>
            </w:r>
          </w:p>
        </w:tc>
        <w:tc>
          <w:tcPr>
            <w:tcW w:w="62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74C3AC59">
            <w:r>
              <w:rPr>
                <w:rFonts w:ascii="Arial" w:hAnsi="Arial" w:eastAsia="Arial" w:cs="Arial"/>
                <w:b/>
                <w:bCs/>
                <w:sz w:val="20"/>
                <w:szCs w:val="20"/>
              </w:rPr>
              <w:t>作用</w:t>
            </w:r>
          </w:p>
        </w:tc>
      </w:tr>
      <w:tr w14:paraId="1703A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D570B70">
            <w:r>
              <w:rPr>
                <w:rFonts w:ascii="Arial" w:hAnsi="Arial" w:eastAsia="Arial" w:cs="Arial"/>
                <w:b w:val="0"/>
                <w:bCs w:val="0"/>
                <w:sz w:val="20"/>
                <w:szCs w:val="20"/>
              </w:rPr>
              <w:t>生成表单区（邀请令牌生成器）</w:t>
            </w:r>
          </w:p>
        </w:tc>
        <w:tc>
          <w:tcPr>
            <w:tcW w:w="62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A8B9AB5">
            <w:r>
              <w:rPr>
                <w:rFonts w:ascii="Arial" w:hAnsi="Arial" w:eastAsia="Arial" w:cs="Arial"/>
                <w:b w:val="0"/>
                <w:bCs w:val="0"/>
                <w:sz w:val="20"/>
                <w:szCs w:val="20"/>
              </w:rPr>
              <w:t>配置参数并点击「生成」</w:t>
            </w:r>
          </w:p>
        </w:tc>
      </w:tr>
      <w:tr w14:paraId="44A35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05DC2BA">
            <w:r>
              <w:rPr>
                <w:rFonts w:ascii="Arial" w:hAnsi="Arial" w:eastAsia="Arial" w:cs="Arial"/>
                <w:b w:val="0"/>
                <w:bCs w:val="0"/>
                <w:sz w:val="20"/>
                <w:szCs w:val="20"/>
              </w:rPr>
              <w:t>结果区（已生成批次）</w:t>
            </w:r>
          </w:p>
        </w:tc>
        <w:tc>
          <w:tcPr>
            <w:tcW w:w="62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5FFE15E">
            <w:r>
              <w:rPr>
                <w:rFonts w:ascii="Arial" w:hAnsi="Arial" w:eastAsia="Arial" w:cs="Arial"/>
                <w:b w:val="0"/>
                <w:bCs w:val="0"/>
                <w:sz w:val="20"/>
                <w:szCs w:val="20"/>
              </w:rPr>
              <w:t>查看批次摘要、预览表格、「导出 Excel」</w:t>
            </w:r>
          </w:p>
        </w:tc>
      </w:tr>
    </w:tbl>
    <w:p w14:paraId="431CAFF8">
      <w:pPr>
        <w:pStyle w:val="2"/>
        <w:spacing w:before="320" w:after="160"/>
      </w:pPr>
      <w:r>
        <w:rPr>
          <w:rFonts w:ascii="Arial" w:hAnsi="Arial" w:eastAsia="Arial" w:cs="Arial"/>
          <w:b/>
          <w:bCs/>
          <w:sz w:val="32"/>
          <w:szCs w:val="32"/>
        </w:rPr>
        <w:t>4. 如何配置并生成邀请令牌</w:t>
      </w:r>
    </w:p>
    <w:p w14:paraId="5BF52683">
      <w:pPr>
        <w:pStyle w:val="3"/>
        <w:spacing w:before="240" w:after="120"/>
      </w:pPr>
      <w:r>
        <w:rPr>
          <w:rFonts w:ascii="Arial" w:hAnsi="Arial" w:eastAsia="Arial" w:cs="Arial"/>
          <w:b/>
          <w:bCs/>
          <w:sz w:val="26"/>
          <w:szCs w:val="26"/>
        </w:rPr>
        <w:t>4.1 表单字段说明</w:t>
      </w:r>
    </w:p>
    <w:p w14:paraId="47E7E92A">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600"/>
        <w:gridCol w:w="5626"/>
      </w:tblGrid>
      <w:tr w14:paraId="1A4FB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6B2F5CB1">
            <w:r>
              <w:rPr>
                <w:rFonts w:ascii="Arial" w:hAnsi="Arial" w:eastAsia="Arial" w:cs="Arial"/>
                <w:b/>
                <w:bCs/>
                <w:sz w:val="20"/>
                <w:szCs w:val="20"/>
              </w:rPr>
              <w:t>界面标签</w:t>
            </w:r>
          </w:p>
        </w:tc>
        <w:tc>
          <w:tcPr>
            <w:tcW w:w="16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52717233">
            <w:r>
              <w:rPr>
                <w:rFonts w:ascii="Arial" w:hAnsi="Arial" w:eastAsia="Arial" w:cs="Arial"/>
                <w:b/>
                <w:bCs/>
                <w:sz w:val="20"/>
                <w:szCs w:val="20"/>
              </w:rPr>
              <w:t>默认值</w:t>
            </w:r>
          </w:p>
        </w:tc>
        <w:tc>
          <w:tcPr>
            <w:tcW w:w="56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443FAC24">
            <w:r>
              <w:rPr>
                <w:rFonts w:ascii="Arial" w:hAnsi="Arial" w:eastAsia="Arial" w:cs="Arial"/>
                <w:b/>
                <w:bCs/>
                <w:sz w:val="20"/>
                <w:szCs w:val="20"/>
              </w:rPr>
              <w:t>说明</w:t>
            </w:r>
          </w:p>
        </w:tc>
      </w:tr>
      <w:tr w14:paraId="5A930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73EF5EB">
            <w:r>
              <w:rPr>
                <w:rFonts w:ascii="Arial" w:hAnsi="Arial" w:eastAsia="Arial" w:cs="Arial"/>
                <w:b w:val="0"/>
                <w:bCs w:val="0"/>
                <w:sz w:val="20"/>
                <w:szCs w:val="20"/>
              </w:rPr>
              <w:t>哈希算法</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9C7E76">
            <w:r>
              <w:rPr>
                <w:rFonts w:ascii="Arial" w:hAnsi="Arial" w:eastAsia="Arial" w:cs="Arial"/>
                <w:b w:val="0"/>
                <w:bCs w:val="0"/>
                <w:sz w:val="20"/>
                <w:szCs w:val="20"/>
              </w:rPr>
              <w:t>SHA-256</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DCE31DD">
            <w:r>
              <w:rPr>
                <w:rFonts w:ascii="Arial" w:hAnsi="Arial" w:eastAsia="Arial" w:cs="Arial"/>
                <w:b w:val="0"/>
                <w:bCs w:val="0"/>
                <w:sz w:val="20"/>
                <w:szCs w:val="20"/>
              </w:rPr>
              <w:t>SHA-256 兼容现有邀请链接；也可选 SHA-384 / SHA-512</w:t>
            </w:r>
          </w:p>
        </w:tc>
      </w:tr>
      <w:tr w14:paraId="33503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6A35957">
            <w:r>
              <w:rPr>
                <w:rFonts w:ascii="Arial" w:hAnsi="Arial" w:eastAsia="Arial" w:cs="Arial"/>
                <w:b w:val="0"/>
                <w:bCs w:val="0"/>
                <w:sz w:val="20"/>
                <w:szCs w:val="20"/>
              </w:rPr>
              <w:t>数量</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0448C3">
            <w:r>
              <w:rPr>
                <w:rFonts w:ascii="Arial" w:hAnsi="Arial" w:eastAsia="Arial" w:cs="Arial"/>
                <w:b w:val="0"/>
                <w:bCs w:val="0"/>
                <w:sz w:val="20"/>
                <w:szCs w:val="20"/>
              </w:rPr>
              <w:t>100</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E1E2CE2">
            <w:r>
              <w:rPr>
                <w:rFonts w:ascii="Arial" w:hAnsi="Arial" w:eastAsia="Arial" w:cs="Arial"/>
                <w:b w:val="0"/>
                <w:bCs w:val="0"/>
                <w:sz w:val="20"/>
                <w:szCs w:val="20"/>
              </w:rPr>
              <w:t>每批 1～100,000 个</w:t>
            </w:r>
          </w:p>
        </w:tc>
      </w:tr>
      <w:tr w14:paraId="3510F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86E12C6">
            <w:r>
              <w:rPr>
                <w:rFonts w:ascii="Arial" w:hAnsi="Arial" w:eastAsia="Arial" w:cs="Arial"/>
                <w:b w:val="0"/>
                <w:bCs w:val="0"/>
                <w:sz w:val="20"/>
                <w:szCs w:val="20"/>
              </w:rPr>
              <w:t>有效期（天）</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087EF8">
            <w:r>
              <w:rPr>
                <w:rFonts w:ascii="Arial" w:hAnsi="Arial" w:eastAsia="Arial" w:cs="Arial"/>
                <w:b w:val="0"/>
                <w:bCs w:val="0"/>
                <w:sz w:val="20"/>
                <w:szCs w:val="20"/>
              </w:rPr>
              <w:t>90</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92C001">
            <w:r>
              <w:rPr>
                <w:rFonts w:ascii="Arial" w:hAnsi="Arial" w:eastAsia="Arial" w:cs="Arial"/>
                <w:b w:val="0"/>
                <w:bCs w:val="0"/>
                <w:sz w:val="20"/>
                <w:szCs w:val="20"/>
              </w:rPr>
              <w:t>0～3650；设为 0 后可改用小时/分钟</w:t>
            </w:r>
          </w:p>
        </w:tc>
      </w:tr>
      <w:tr w14:paraId="0B4AF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12414F">
            <w:r>
              <w:rPr>
                <w:rFonts w:ascii="Arial" w:hAnsi="Arial" w:eastAsia="Arial" w:cs="Arial"/>
                <w:b w:val="0"/>
                <w:bCs w:val="0"/>
                <w:sz w:val="20"/>
                <w:szCs w:val="20"/>
              </w:rPr>
              <w:t>有效期（小时）</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1D9131C">
            <w:r>
              <w:rPr>
                <w:rFonts w:ascii="Arial" w:hAnsi="Arial" w:eastAsia="Arial" w:cs="Arial"/>
                <w:b w:val="0"/>
                <w:bCs w:val="0"/>
                <w:sz w:val="20"/>
                <w:szCs w:val="20"/>
              </w:rPr>
              <w:t>0</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2FDA4C2">
            <w:r>
              <w:rPr>
                <w:rFonts w:ascii="Arial" w:hAnsi="Arial" w:eastAsia="Arial" w:cs="Arial"/>
                <w:b w:val="0"/>
                <w:bCs w:val="0"/>
                <w:sz w:val="20"/>
                <w:szCs w:val="20"/>
              </w:rPr>
              <w:t>0～23；仅当天数为 0 时可用</w:t>
            </w:r>
          </w:p>
        </w:tc>
      </w:tr>
      <w:tr w14:paraId="72978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7A06B77">
            <w:r>
              <w:rPr>
                <w:rFonts w:ascii="Arial" w:hAnsi="Arial" w:eastAsia="Arial" w:cs="Arial"/>
                <w:b w:val="0"/>
                <w:bCs w:val="0"/>
                <w:sz w:val="20"/>
                <w:szCs w:val="20"/>
              </w:rPr>
              <w:t>有效期（分钟）</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D773ED8">
            <w:r>
              <w:rPr>
                <w:rFonts w:ascii="Arial" w:hAnsi="Arial" w:eastAsia="Arial" w:cs="Arial"/>
                <w:b w:val="0"/>
                <w:bCs w:val="0"/>
                <w:sz w:val="20"/>
                <w:szCs w:val="20"/>
              </w:rPr>
              <w:t>0</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A85DC38">
            <w:r>
              <w:rPr>
                <w:rFonts w:ascii="Arial" w:hAnsi="Arial" w:eastAsia="Arial" w:cs="Arial"/>
                <w:b w:val="0"/>
                <w:bCs w:val="0"/>
                <w:sz w:val="20"/>
                <w:szCs w:val="20"/>
              </w:rPr>
              <w:t>0～59；仅当天数为 0 时可用</w:t>
            </w:r>
          </w:p>
        </w:tc>
      </w:tr>
      <w:tr w14:paraId="7804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29FC5E">
            <w:r>
              <w:rPr>
                <w:rFonts w:ascii="Arial" w:hAnsi="Arial" w:eastAsia="Arial" w:cs="Arial"/>
                <w:b w:val="0"/>
                <w:bCs w:val="0"/>
                <w:sz w:val="20"/>
                <w:szCs w:val="20"/>
              </w:rPr>
              <w:t>幂等键</w:t>
            </w:r>
          </w:p>
        </w:tc>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1CEC9C3">
            <w:r>
              <w:rPr>
                <w:rFonts w:ascii="Arial" w:hAnsi="Arial" w:eastAsia="Arial" w:cs="Arial"/>
                <w:b w:val="0"/>
                <w:bCs w:val="0"/>
                <w:sz w:val="20"/>
                <w:szCs w:val="20"/>
              </w:rPr>
              <w:t>自动生成</w:t>
            </w:r>
          </w:p>
        </w:tc>
        <w:tc>
          <w:tcPr>
            <w:tcW w:w="5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3EC079D">
            <w:r>
              <w:rPr>
                <w:rFonts w:ascii="Arial" w:hAnsi="Arial" w:eastAsia="Arial" w:cs="Arial"/>
                <w:b w:val="0"/>
                <w:bCs w:val="0"/>
                <w:sz w:val="20"/>
                <w:szCs w:val="20"/>
              </w:rPr>
              <w:t>重复使用同一键会返回同一批次，不会创建新令牌</w:t>
            </w:r>
          </w:p>
        </w:tc>
      </w:tr>
    </w:tbl>
    <w:p w14:paraId="463A2D22">
      <w:pPr>
        <w:spacing w:after="80"/>
      </w:pPr>
    </w:p>
    <w:p w14:paraId="124BD9C7">
      <w:pPr>
        <w:spacing w:after="120"/>
      </w:pPr>
      <w:r>
        <w:rPr>
          <w:rFonts w:ascii="Arial" w:hAnsi="Arial" w:eastAsia="Arial" w:cs="Arial"/>
          <w:sz w:val="22"/>
          <w:szCs w:val="22"/>
        </w:rPr>
        <w:t>常用按钮：</w:t>
      </w:r>
    </w:p>
    <w:p w14:paraId="57A9858F">
      <w:pPr>
        <w:pStyle w:val="17"/>
        <w:numPr>
          <w:ilvl w:val="0"/>
          <w:numId w:val="1"/>
        </w:numPr>
        <w:spacing w:after="80"/>
      </w:pPr>
      <w:r>
        <w:rPr>
          <w:rFonts w:ascii="Arial" w:hAnsi="Arial" w:eastAsia="Arial" w:cs="Arial"/>
          <w:sz w:val="22"/>
          <w:szCs w:val="22"/>
        </w:rPr>
        <w:t>「生成」：提交生成请求</w:t>
      </w:r>
    </w:p>
    <w:p w14:paraId="41041E55">
      <w:pPr>
        <w:pStyle w:val="17"/>
        <w:numPr>
          <w:ilvl w:val="0"/>
          <w:numId w:val="1"/>
        </w:numPr>
        <w:spacing w:after="80"/>
      </w:pPr>
      <w:r>
        <w:rPr>
          <w:rFonts w:ascii="Arial" w:hAnsi="Arial" w:eastAsia="Arial" w:cs="Arial"/>
          <w:sz w:val="22"/>
          <w:szCs w:val="22"/>
        </w:rPr>
        <w:t>「新建幂等键」：重新生成一条幂等键（用于真正新建下一批）</w:t>
      </w:r>
    </w:p>
    <w:p w14:paraId="47EAD0FE">
      <w:pPr>
        <w:pStyle w:val="3"/>
        <w:spacing w:before="240" w:after="120"/>
      </w:pPr>
      <w:r>
        <w:rPr>
          <w:rFonts w:ascii="Arial" w:hAnsi="Arial" w:eastAsia="Arial" w:cs="Arial"/>
          <w:b/>
          <w:bCs/>
          <w:sz w:val="26"/>
          <w:szCs w:val="26"/>
        </w:rPr>
        <w:t>4.2 「生成」按钮何时可点</w:t>
      </w:r>
    </w:p>
    <w:p w14:paraId="2B686618">
      <w:pPr>
        <w:pStyle w:val="17"/>
        <w:numPr>
          <w:ilvl w:val="0"/>
          <w:numId w:val="1"/>
        </w:numPr>
        <w:spacing w:after="80"/>
      </w:pPr>
      <w:r>
        <w:rPr>
          <w:rFonts w:ascii="Arial" w:hAnsi="Arial" w:eastAsia="Arial" w:cs="Arial"/>
          <w:sz w:val="22"/>
          <w:szCs w:val="22"/>
        </w:rPr>
        <w:t>正在生成中时：按钮禁用</w:t>
      </w:r>
    </w:p>
    <w:p w14:paraId="21EEE1F2">
      <w:pPr>
        <w:pStyle w:val="17"/>
        <w:numPr>
          <w:ilvl w:val="0"/>
          <w:numId w:val="1"/>
        </w:numPr>
        <w:spacing w:after="80"/>
      </w:pPr>
      <w:r>
        <w:rPr>
          <w:rFonts w:ascii="Arial" w:hAnsi="Arial" w:eastAsia="Arial" w:cs="Arial"/>
          <w:sz w:val="22"/>
          <w:szCs w:val="22"/>
        </w:rPr>
        <w:t>天数 ≥ 1：可生成（此时小时/分钟输入框禁用）</w:t>
      </w:r>
    </w:p>
    <w:p w14:paraId="59F1193C">
      <w:pPr>
        <w:pStyle w:val="17"/>
        <w:numPr>
          <w:ilvl w:val="0"/>
          <w:numId w:val="1"/>
        </w:numPr>
        <w:spacing w:after="80"/>
      </w:pPr>
      <w:r>
        <w:rPr>
          <w:rFonts w:ascii="Arial" w:hAnsi="Arial" w:eastAsia="Arial" w:cs="Arial"/>
          <w:sz w:val="22"/>
          <w:szCs w:val="22"/>
        </w:rPr>
        <w:t>天数 = 0：小时或分钟至少有一项 &gt; 0 才可生成；全为 0 时按钮禁用</w:t>
      </w:r>
    </w:p>
    <w:p w14:paraId="3D11E422">
      <w:pPr>
        <w:pStyle w:val="3"/>
        <w:spacing w:before="240" w:after="120"/>
      </w:pPr>
      <w:r>
        <w:rPr>
          <w:rFonts w:ascii="Arial" w:hAnsi="Arial" w:eastAsia="Arial" w:cs="Arial"/>
          <w:b/>
          <w:bCs/>
          <w:sz w:val="26"/>
          <w:szCs w:val="26"/>
        </w:rPr>
        <w:t>4.3 操作步骤</w:t>
      </w:r>
    </w:p>
    <w:p w14:paraId="25715637">
      <w:pPr>
        <w:pStyle w:val="17"/>
        <w:numPr>
          <w:ilvl w:val="0"/>
          <w:numId w:val="9"/>
        </w:numPr>
        <w:spacing w:after="80"/>
      </w:pPr>
      <w:r>
        <w:rPr>
          <w:rFonts w:ascii="Arial" w:hAnsi="Arial" w:eastAsia="Arial" w:cs="Arial"/>
          <w:sz w:val="22"/>
          <w:szCs w:val="22"/>
        </w:rPr>
        <w:t>打开登录页，使用运营账号密码进入「邀请令牌生成器」</w:t>
      </w:r>
    </w:p>
    <w:p w14:paraId="5091BCEA">
      <w:pPr>
        <w:pStyle w:val="17"/>
        <w:numPr>
          <w:ilvl w:val="0"/>
          <w:numId w:val="9"/>
        </w:numPr>
        <w:spacing w:after="80"/>
      </w:pPr>
      <w:r>
        <w:rPr>
          <w:rFonts w:ascii="Arial" w:hAnsi="Arial" w:eastAsia="Arial" w:cs="Arial"/>
          <w:sz w:val="22"/>
          <w:szCs w:val="22"/>
        </w:rPr>
        <w:t>确认或调整：哈希算法、数量、有效期、幂等键</w:t>
      </w:r>
    </w:p>
    <w:p w14:paraId="7EA73B52">
      <w:pPr>
        <w:pStyle w:val="17"/>
        <w:numPr>
          <w:ilvl w:val="0"/>
          <w:numId w:val="9"/>
        </w:numPr>
        <w:spacing w:after="80"/>
      </w:pPr>
      <w:r>
        <w:rPr>
          <w:rFonts w:ascii="Arial" w:hAnsi="Arial" w:eastAsia="Arial" w:cs="Arial"/>
          <w:sz w:val="22"/>
          <w:szCs w:val="22"/>
        </w:rPr>
        <w:t>点击「生成」，等待提示「邀请令牌已准备就绪。」</w:t>
      </w:r>
    </w:p>
    <w:p w14:paraId="3BEEA77F">
      <w:pPr>
        <w:pStyle w:val="17"/>
        <w:numPr>
          <w:ilvl w:val="0"/>
          <w:numId w:val="9"/>
        </w:numPr>
        <w:spacing w:after="80"/>
      </w:pPr>
      <w:r>
        <w:rPr>
          <w:rFonts w:ascii="Arial" w:hAnsi="Arial" w:eastAsia="Arial" w:cs="Arial"/>
          <w:sz w:val="22"/>
          <w:szCs w:val="22"/>
        </w:rPr>
        <w:t>在「已生成批次」中核对批次 ID、数量、有效期</w:t>
      </w:r>
    </w:p>
    <w:p w14:paraId="75A6C019">
      <w:pPr>
        <w:pStyle w:val="17"/>
        <w:numPr>
          <w:ilvl w:val="0"/>
          <w:numId w:val="9"/>
        </w:numPr>
        <w:spacing w:after="80"/>
      </w:pPr>
      <w:r>
        <w:rPr>
          <w:rFonts w:ascii="Arial" w:hAnsi="Arial" w:eastAsia="Arial" w:cs="Arial"/>
          <w:sz w:val="22"/>
          <w:szCs w:val="22"/>
        </w:rPr>
        <w:t>点击「导出 Excel」保存完整名单</w:t>
      </w:r>
    </w:p>
    <w:p w14:paraId="1701D416">
      <w:pPr>
        <w:pStyle w:val="17"/>
        <w:numPr>
          <w:ilvl w:val="0"/>
          <w:numId w:val="9"/>
        </w:numPr>
        <w:spacing w:after="80"/>
      </w:pPr>
      <w:r>
        <w:rPr>
          <w:rFonts w:ascii="Arial" w:hAnsi="Arial" w:eastAsia="Arial" w:cs="Arial"/>
          <w:sz w:val="22"/>
          <w:szCs w:val="22"/>
        </w:rPr>
        <w:t>将 Excel 中的「邀请链接」列交给邮件运营投放</w:t>
      </w:r>
    </w:p>
    <w:p w14:paraId="675B1194">
      <w:pPr>
        <w:pStyle w:val="2"/>
        <w:spacing w:before="320" w:after="160"/>
      </w:pPr>
      <w:r>
        <w:rPr>
          <w:rFonts w:ascii="Arial" w:hAnsi="Arial" w:eastAsia="Arial" w:cs="Arial"/>
          <w:b/>
          <w:bCs/>
          <w:sz w:val="32"/>
          <w:szCs w:val="32"/>
        </w:rPr>
        <w:t>5. 生成结果如何查看</w:t>
      </w:r>
    </w:p>
    <w:p w14:paraId="7893F0CF">
      <w:pPr>
        <w:spacing w:after="120"/>
      </w:pPr>
      <w:r>
        <w:rPr>
          <w:rFonts w:ascii="Arial" w:hAnsi="Arial" w:eastAsia="Arial" w:cs="Arial"/>
          <w:sz w:val="22"/>
          <w:szCs w:val="22"/>
        </w:rPr>
        <w:t>生成成功后会出现「已生成批次」区域，包含：</w:t>
      </w:r>
    </w:p>
    <w:p w14:paraId="6AE43317">
      <w:pPr>
        <w:pStyle w:val="17"/>
        <w:numPr>
          <w:ilvl w:val="0"/>
          <w:numId w:val="1"/>
        </w:numPr>
        <w:spacing w:after="80"/>
      </w:pPr>
      <w:r>
        <w:rPr>
          <w:rFonts w:ascii="Arial" w:hAnsi="Arial" w:eastAsia="Arial" w:cs="Arial"/>
          <w:sz w:val="22"/>
          <w:szCs w:val="22"/>
        </w:rPr>
        <w:t>描述：已于某时间使用某算法生成 N 个令牌</w:t>
      </w:r>
    </w:p>
    <w:p w14:paraId="421DC8AD">
      <w:pPr>
        <w:pStyle w:val="17"/>
        <w:numPr>
          <w:ilvl w:val="0"/>
          <w:numId w:val="1"/>
        </w:numPr>
        <w:spacing w:after="80"/>
      </w:pPr>
      <w:r>
        <w:rPr>
          <w:rFonts w:ascii="Arial" w:hAnsi="Arial" w:eastAsia="Arial" w:cs="Arial"/>
          <w:sz w:val="22"/>
          <w:szCs w:val="22"/>
        </w:rPr>
        <w:t>徽章：批次 ID、幂等键、数量、有效期</w:t>
      </w:r>
    </w:p>
    <w:p w14:paraId="5EBEA1FE">
      <w:pPr>
        <w:pStyle w:val="17"/>
        <w:numPr>
          <w:ilvl w:val="0"/>
          <w:numId w:val="1"/>
        </w:numPr>
        <w:spacing w:after="80"/>
      </w:pPr>
      <w:r>
        <w:rPr>
          <w:rFonts w:ascii="Arial" w:hAnsi="Arial" w:eastAsia="Arial" w:cs="Arial"/>
          <w:sz w:val="22"/>
          <w:szCs w:val="22"/>
        </w:rPr>
        <w:t>「导出 Excel」按钮</w:t>
      </w:r>
    </w:p>
    <w:p w14:paraId="2F779E3B">
      <w:pPr>
        <w:pStyle w:val="17"/>
        <w:numPr>
          <w:ilvl w:val="0"/>
          <w:numId w:val="1"/>
        </w:numPr>
        <w:spacing w:after="80"/>
      </w:pPr>
      <w:r>
        <w:rPr>
          <w:rFonts w:ascii="Arial" w:hAnsi="Arial" w:eastAsia="Arial" w:cs="Arial"/>
          <w:sz w:val="22"/>
          <w:szCs w:val="22"/>
        </w:rPr>
        <w:t>预览表格（见下）</w:t>
      </w:r>
    </w:p>
    <w:p w14:paraId="5F0326B5">
      <w:pPr>
        <w:pStyle w:val="3"/>
        <w:spacing w:before="240" w:after="120"/>
      </w:pPr>
      <w:r>
        <w:rPr>
          <w:rFonts w:ascii="Arial" w:hAnsi="Arial" w:eastAsia="Arial" w:cs="Arial"/>
          <w:b/>
          <w:bCs/>
          <w:sz w:val="26"/>
          <w:szCs w:val="26"/>
        </w:rPr>
        <w:t>5.1 预览表格</w:t>
      </w:r>
    </w:p>
    <w:p w14:paraId="408939D4">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7426"/>
      </w:tblGrid>
      <w:tr w14:paraId="0116C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2EB678AC">
            <w:r>
              <w:rPr>
                <w:rFonts w:ascii="Arial" w:hAnsi="Arial" w:eastAsia="Arial" w:cs="Arial"/>
                <w:b/>
                <w:bCs/>
                <w:sz w:val="20"/>
                <w:szCs w:val="20"/>
              </w:rPr>
              <w:t>列名</w:t>
            </w:r>
          </w:p>
        </w:tc>
        <w:tc>
          <w:tcPr>
            <w:tcW w:w="74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2AC4BEF5">
            <w:r>
              <w:rPr>
                <w:rFonts w:ascii="Arial" w:hAnsi="Arial" w:eastAsia="Arial" w:cs="Arial"/>
                <w:b/>
                <w:bCs/>
                <w:sz w:val="20"/>
                <w:szCs w:val="20"/>
              </w:rPr>
              <w:t>含义</w:t>
            </w:r>
          </w:p>
        </w:tc>
      </w:tr>
      <w:tr w14:paraId="3A7E6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779FF65">
            <w:r>
              <w:rPr>
                <w:rFonts w:ascii="Arial" w:hAnsi="Arial" w:eastAsia="Arial" w:cs="Arial"/>
                <w:b w:val="0"/>
                <w:bCs w:val="0"/>
                <w:sz w:val="20"/>
                <w:szCs w:val="20"/>
              </w:rPr>
              <w:t>#</w:t>
            </w:r>
          </w:p>
        </w:tc>
        <w:tc>
          <w:tcPr>
            <w:tcW w:w="7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539150">
            <w:r>
              <w:rPr>
                <w:rFonts w:ascii="Arial" w:hAnsi="Arial" w:eastAsia="Arial" w:cs="Arial"/>
                <w:b w:val="0"/>
                <w:bCs w:val="0"/>
                <w:sz w:val="20"/>
                <w:szCs w:val="20"/>
              </w:rPr>
              <w:t>序号（从 1 开始）</w:t>
            </w:r>
          </w:p>
        </w:tc>
      </w:tr>
      <w:tr w14:paraId="6E078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5D88965">
            <w:r>
              <w:rPr>
                <w:rFonts w:ascii="Arial" w:hAnsi="Arial" w:eastAsia="Arial" w:cs="Arial"/>
                <w:b w:val="0"/>
                <w:bCs w:val="0"/>
                <w:sz w:val="20"/>
                <w:szCs w:val="20"/>
              </w:rPr>
              <w:t>专家 ID</w:t>
            </w:r>
          </w:p>
        </w:tc>
        <w:tc>
          <w:tcPr>
            <w:tcW w:w="7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121F5CA">
            <w:r>
              <w:rPr>
                <w:rFonts w:ascii="Arial" w:hAnsi="Arial" w:eastAsia="Arial" w:cs="Arial"/>
                <w:b w:val="0"/>
                <w:bCs w:val="0"/>
                <w:sz w:val="20"/>
                <w:szCs w:val="20"/>
              </w:rPr>
              <w:t>系统生成的占位 ID（非真实专家档案）</w:t>
            </w:r>
          </w:p>
        </w:tc>
      </w:tr>
      <w:tr w14:paraId="2A22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9AA0E2">
            <w:r>
              <w:rPr>
                <w:rFonts w:ascii="Arial" w:hAnsi="Arial" w:eastAsia="Arial" w:cs="Arial"/>
                <w:b w:val="0"/>
                <w:bCs w:val="0"/>
                <w:sz w:val="20"/>
                <w:szCs w:val="20"/>
              </w:rPr>
              <w:t>令牌</w:t>
            </w:r>
          </w:p>
        </w:tc>
        <w:tc>
          <w:tcPr>
            <w:tcW w:w="7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36AC8C6">
            <w:r>
              <w:rPr>
                <w:rFonts w:ascii="Arial" w:hAnsi="Arial" w:eastAsia="Arial" w:cs="Arial"/>
                <w:b w:val="0"/>
                <w:bCs w:val="0"/>
                <w:sz w:val="20"/>
                <w:szCs w:val="20"/>
              </w:rPr>
              <w:t>原始令牌 +「复制令牌」按钮</w:t>
            </w:r>
          </w:p>
        </w:tc>
      </w:tr>
      <w:tr w14:paraId="7478B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C6FF55">
            <w:r>
              <w:rPr>
                <w:rFonts w:ascii="Arial" w:hAnsi="Arial" w:eastAsia="Arial" w:cs="Arial"/>
                <w:b w:val="0"/>
                <w:bCs w:val="0"/>
                <w:sz w:val="20"/>
                <w:szCs w:val="20"/>
              </w:rPr>
              <w:t>链接</w:t>
            </w:r>
          </w:p>
        </w:tc>
        <w:tc>
          <w:tcPr>
            <w:tcW w:w="74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EDA077F">
            <w:r>
              <w:rPr>
                <w:rFonts w:ascii="Arial" w:hAnsi="Arial" w:eastAsia="Arial" w:cs="Arial"/>
                <w:b w:val="0"/>
                <w:bCs w:val="0"/>
                <w:sz w:val="20"/>
                <w:szCs w:val="20"/>
              </w:rPr>
              <w:t>完整邀请 URL</w:t>
            </w:r>
          </w:p>
        </w:tc>
      </w:tr>
    </w:tbl>
    <w:p w14:paraId="2995CE91">
      <w:pPr>
        <w:spacing w:after="80"/>
      </w:pPr>
    </w:p>
    <w:p w14:paraId="28B5DC9A">
      <w:pPr>
        <w:spacing w:after="120"/>
      </w:pPr>
      <w:r>
        <w:rPr>
          <w:rFonts w:ascii="Arial" w:hAnsi="Arial" w:eastAsia="Arial" w:cs="Arial"/>
          <w:sz w:val="22"/>
          <w:szCs w:val="22"/>
        </w:rPr>
        <w:t>页面最多显示前 8 行。若总数超过 8，表格下方会提示：当前显示前 8 行，导出 Excel 可查看全部令牌。</w:t>
      </w:r>
    </w:p>
    <w:p w14:paraId="14D8BC33">
      <w:pPr>
        <w:spacing w:after="120"/>
      </w:pPr>
      <w:r>
        <w:rPr>
          <w:rFonts w:ascii="Arial" w:hAnsi="Arial" w:eastAsia="Arial" w:cs="Arial"/>
          <w:sz w:val="22"/>
          <w:szCs w:val="22"/>
        </w:rPr>
        <w:t>说明：页面可一键复制令牌，但不提供「复制链接」按钮；链接请从表格手动复制，或从 Excel 获取。</w:t>
      </w:r>
    </w:p>
    <w:p w14:paraId="05274D28">
      <w:pPr>
        <w:pStyle w:val="2"/>
        <w:spacing w:before="320" w:after="160"/>
      </w:pPr>
      <w:r>
        <w:rPr>
          <w:rFonts w:ascii="Arial" w:hAnsi="Arial" w:eastAsia="Arial" w:cs="Arial"/>
          <w:b/>
          <w:bCs/>
          <w:sz w:val="32"/>
          <w:szCs w:val="32"/>
        </w:rPr>
        <w:t>6. 如何导出 Excel</w:t>
      </w:r>
    </w:p>
    <w:p w14:paraId="6E836922">
      <w:pPr>
        <w:pStyle w:val="3"/>
        <w:spacing w:before="240" w:after="120"/>
      </w:pPr>
      <w:r>
        <w:rPr>
          <w:rFonts w:ascii="Arial" w:hAnsi="Arial" w:eastAsia="Arial" w:cs="Arial"/>
          <w:b/>
          <w:bCs/>
          <w:sz w:val="26"/>
          <w:szCs w:val="26"/>
        </w:rPr>
        <w:t>6.1 文件信息</w:t>
      </w:r>
    </w:p>
    <w:p w14:paraId="04FEFF16">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626"/>
      </w:tblGrid>
      <w:tr w14:paraId="2400F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3D3912D1">
            <w:r>
              <w:rPr>
                <w:rFonts w:ascii="Arial" w:hAnsi="Arial" w:eastAsia="Arial" w:cs="Arial"/>
                <w:b/>
                <w:bCs/>
                <w:sz w:val="20"/>
                <w:szCs w:val="20"/>
              </w:rPr>
              <w:t>项目</w:t>
            </w:r>
          </w:p>
        </w:tc>
        <w:tc>
          <w:tcPr>
            <w:tcW w:w="66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56889B0E">
            <w:r>
              <w:rPr>
                <w:rFonts w:ascii="Arial" w:hAnsi="Arial" w:eastAsia="Arial" w:cs="Arial"/>
                <w:b/>
                <w:bCs/>
                <w:sz w:val="20"/>
                <w:szCs w:val="20"/>
              </w:rPr>
              <w:t>值</w:t>
            </w:r>
          </w:p>
        </w:tc>
      </w:tr>
      <w:tr w14:paraId="0169F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D3939A7">
            <w:r>
              <w:rPr>
                <w:rFonts w:ascii="Arial" w:hAnsi="Arial" w:eastAsia="Arial" w:cs="Arial"/>
                <w:b w:val="0"/>
                <w:bCs w:val="0"/>
                <w:sz w:val="20"/>
                <w:szCs w:val="20"/>
              </w:rPr>
              <w:t>格式</w:t>
            </w:r>
          </w:p>
        </w:tc>
        <w:tc>
          <w:tcPr>
            <w:tcW w:w="6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A3232">
            <w:r>
              <w:rPr>
                <w:rFonts w:ascii="Arial" w:hAnsi="Arial" w:eastAsia="Arial" w:cs="Arial"/>
                <w:b w:val="0"/>
                <w:bCs w:val="0"/>
                <w:sz w:val="20"/>
                <w:szCs w:val="20"/>
              </w:rPr>
              <w:t>Excel（.xlsx），不是 CSV</w:t>
            </w:r>
          </w:p>
        </w:tc>
      </w:tr>
      <w:tr w14:paraId="6BF0A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205AFC">
            <w:r>
              <w:rPr>
                <w:rFonts w:ascii="Arial" w:hAnsi="Arial" w:eastAsia="Arial" w:cs="Arial"/>
                <w:b w:val="0"/>
                <w:bCs w:val="0"/>
                <w:sz w:val="20"/>
                <w:szCs w:val="20"/>
              </w:rPr>
              <w:t>工作表名</w:t>
            </w:r>
          </w:p>
        </w:tc>
        <w:tc>
          <w:tcPr>
            <w:tcW w:w="6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D62D6D">
            <w:r>
              <w:rPr>
                <w:rFonts w:ascii="Arial" w:hAnsi="Arial" w:eastAsia="Arial" w:cs="Arial"/>
                <w:b w:val="0"/>
                <w:bCs w:val="0"/>
                <w:sz w:val="20"/>
                <w:szCs w:val="20"/>
              </w:rPr>
              <w:t>邀请令牌</w:t>
            </w:r>
          </w:p>
        </w:tc>
      </w:tr>
      <w:tr w14:paraId="4DD7A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09EB4C2">
            <w:r>
              <w:rPr>
                <w:rFonts w:ascii="Arial" w:hAnsi="Arial" w:eastAsia="Arial" w:cs="Arial"/>
                <w:b w:val="0"/>
                <w:bCs w:val="0"/>
                <w:sz w:val="20"/>
                <w:szCs w:val="20"/>
              </w:rPr>
              <w:t>下载文件名</w:t>
            </w:r>
          </w:p>
        </w:tc>
        <w:tc>
          <w:tcPr>
            <w:tcW w:w="6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494459">
            <w:r>
              <w:rPr>
                <w:rFonts w:ascii="Arial" w:hAnsi="Arial" w:eastAsia="Arial" w:cs="Arial"/>
                <w:b w:val="0"/>
                <w:bCs w:val="0"/>
                <w:sz w:val="20"/>
                <w:szCs w:val="20"/>
              </w:rPr>
              <w:t>邀请令牌-{批次ID}.xlsx</w:t>
            </w:r>
          </w:p>
        </w:tc>
      </w:tr>
      <w:tr w14:paraId="25D5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2AB407F">
            <w:r>
              <w:rPr>
                <w:rFonts w:ascii="Arial" w:hAnsi="Arial" w:eastAsia="Arial" w:cs="Arial"/>
                <w:b w:val="0"/>
                <w:bCs w:val="0"/>
                <w:sz w:val="20"/>
                <w:szCs w:val="20"/>
              </w:rPr>
              <w:t>触发方式</w:t>
            </w:r>
          </w:p>
        </w:tc>
        <w:tc>
          <w:tcPr>
            <w:tcW w:w="66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0C83693">
            <w:r>
              <w:rPr>
                <w:rFonts w:ascii="Arial" w:hAnsi="Arial" w:eastAsia="Arial" w:cs="Arial"/>
                <w:b w:val="0"/>
                <w:bCs w:val="0"/>
                <w:sz w:val="20"/>
                <w:szCs w:val="20"/>
              </w:rPr>
              <w:t>结果区「导出 Excel」按钮</w:t>
            </w:r>
          </w:p>
        </w:tc>
      </w:tr>
    </w:tbl>
    <w:p w14:paraId="2C5934D6">
      <w:pPr>
        <w:pStyle w:val="3"/>
        <w:spacing w:before="240" w:after="120"/>
      </w:pPr>
      <w:r>
        <w:rPr>
          <w:rFonts w:ascii="Arial" w:hAnsi="Arial" w:eastAsia="Arial" w:cs="Arial"/>
          <w:b/>
          <w:bCs/>
          <w:sz w:val="26"/>
          <w:szCs w:val="26"/>
        </w:rPr>
        <w:t>6.2 列说明</w:t>
      </w:r>
    </w:p>
    <w:p w14:paraId="48CE63B4">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243A8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16C94608">
            <w:r>
              <w:rPr>
                <w:rFonts w:ascii="Arial" w:hAnsi="Arial" w:eastAsia="Arial" w:cs="Arial"/>
                <w:b/>
                <w:bCs/>
                <w:sz w:val="20"/>
                <w:szCs w:val="20"/>
              </w:rPr>
              <w:t>列名</w:t>
            </w:r>
          </w:p>
        </w:tc>
        <w:tc>
          <w:tcPr>
            <w:tcW w:w="70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74C0BD1B">
            <w:r>
              <w:rPr>
                <w:rFonts w:ascii="Arial" w:hAnsi="Arial" w:eastAsia="Arial" w:cs="Arial"/>
                <w:b/>
                <w:bCs/>
                <w:sz w:val="20"/>
                <w:szCs w:val="20"/>
              </w:rPr>
              <w:t>含义</w:t>
            </w:r>
          </w:p>
        </w:tc>
      </w:tr>
      <w:tr w14:paraId="3D400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9E2C7F">
            <w:r>
              <w:rPr>
                <w:rFonts w:ascii="Arial" w:hAnsi="Arial" w:eastAsia="Arial" w:cs="Arial"/>
                <w:b w:val="0"/>
                <w:bCs w:val="0"/>
                <w:sz w:val="20"/>
                <w:szCs w:val="20"/>
              </w:rPr>
              <w:t>序号</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17AEDEF">
            <w:r>
              <w:rPr>
                <w:rFonts w:ascii="Arial" w:hAnsi="Arial" w:eastAsia="Arial" w:cs="Arial"/>
                <w:b w:val="0"/>
                <w:bCs w:val="0"/>
                <w:sz w:val="20"/>
                <w:szCs w:val="20"/>
              </w:rPr>
              <w:t>批次内从 1 开始的顺序号</w:t>
            </w:r>
          </w:p>
        </w:tc>
      </w:tr>
      <w:tr w14:paraId="182A9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190FFE9">
            <w:r>
              <w:rPr>
                <w:rFonts w:ascii="Arial" w:hAnsi="Arial" w:eastAsia="Arial" w:cs="Arial"/>
                <w:b w:val="0"/>
                <w:bCs w:val="0"/>
                <w:sz w:val="20"/>
                <w:szCs w:val="20"/>
              </w:rPr>
              <w:t>邀请 ID</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B8464E2">
            <w:r>
              <w:rPr>
                <w:rFonts w:ascii="Arial" w:hAnsi="Arial" w:eastAsia="Arial" w:cs="Arial"/>
                <w:b w:val="0"/>
                <w:bCs w:val="0"/>
                <w:sz w:val="20"/>
                <w:szCs w:val="20"/>
              </w:rPr>
              <w:t>系统内部邀请记录 ID</w:t>
            </w:r>
          </w:p>
        </w:tc>
      </w:tr>
      <w:tr w14:paraId="05DA5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EE8ABF">
            <w:r>
              <w:rPr>
                <w:rFonts w:ascii="Arial" w:hAnsi="Arial" w:eastAsia="Arial" w:cs="Arial"/>
                <w:b w:val="0"/>
                <w:bCs w:val="0"/>
                <w:sz w:val="20"/>
                <w:szCs w:val="20"/>
              </w:rPr>
              <w:t>专家 ID</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2F96394">
            <w:r>
              <w:rPr>
                <w:rFonts w:ascii="Arial" w:hAnsi="Arial" w:eastAsia="Arial" w:cs="Arial"/>
                <w:b w:val="0"/>
                <w:bCs w:val="0"/>
                <w:sz w:val="20"/>
                <w:szCs w:val="20"/>
              </w:rPr>
              <w:t>生成时分配的占位专家 ID</w:t>
            </w:r>
          </w:p>
        </w:tc>
      </w:tr>
      <w:tr w14:paraId="03D5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B46DA5">
            <w:r>
              <w:rPr>
                <w:rFonts w:ascii="Arial" w:hAnsi="Arial" w:eastAsia="Arial" w:cs="Arial"/>
                <w:b w:val="0"/>
                <w:bCs w:val="0"/>
                <w:sz w:val="20"/>
                <w:szCs w:val="20"/>
              </w:rPr>
              <w:t>原始令牌</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A7448B">
            <w:r>
              <w:rPr>
                <w:rFonts w:ascii="Arial" w:hAnsi="Arial" w:eastAsia="Arial" w:cs="Arial"/>
                <w:b w:val="0"/>
                <w:bCs w:val="0"/>
                <w:sz w:val="20"/>
                <w:szCs w:val="20"/>
              </w:rPr>
              <w:t>明文令牌（敏感，需保密）</w:t>
            </w:r>
          </w:p>
        </w:tc>
      </w:tr>
      <w:tr w14:paraId="63E1D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7D97D48">
            <w:r>
              <w:rPr>
                <w:rFonts w:ascii="Arial" w:hAnsi="Arial" w:eastAsia="Arial" w:cs="Arial"/>
                <w:b w:val="0"/>
                <w:bCs w:val="0"/>
                <w:sz w:val="20"/>
                <w:szCs w:val="20"/>
              </w:rPr>
              <w:t>邀请链接</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DC264F1">
            <w:r>
              <w:rPr>
                <w:rFonts w:ascii="Arial" w:hAnsi="Arial" w:eastAsia="Arial" w:cs="Arial"/>
                <w:b w:val="0"/>
                <w:bCs w:val="0"/>
                <w:sz w:val="20"/>
                <w:szCs w:val="20"/>
              </w:rPr>
              <w:t>专家可点击的完整 URL</w:t>
            </w:r>
          </w:p>
        </w:tc>
      </w:tr>
      <w:tr w14:paraId="527C2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E521560">
            <w:r>
              <w:rPr>
                <w:rFonts w:ascii="Arial" w:hAnsi="Arial" w:eastAsia="Arial" w:cs="Arial"/>
                <w:b w:val="0"/>
                <w:bCs w:val="0"/>
                <w:sz w:val="20"/>
                <w:szCs w:val="20"/>
              </w:rPr>
              <w:t>哈希算法</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5B8C921">
            <w:r>
              <w:rPr>
                <w:rFonts w:ascii="Arial" w:hAnsi="Arial" w:eastAsia="Arial" w:cs="Arial"/>
                <w:b w:val="0"/>
                <w:bCs w:val="0"/>
                <w:sz w:val="20"/>
                <w:szCs w:val="20"/>
              </w:rPr>
              <w:t>SHA256 / SHA384 / SHA512</w:t>
            </w:r>
          </w:p>
        </w:tc>
      </w:tr>
      <w:tr w14:paraId="47785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1D7C7AB">
            <w:r>
              <w:rPr>
                <w:rFonts w:ascii="Arial" w:hAnsi="Arial" w:eastAsia="Arial" w:cs="Arial"/>
                <w:b w:val="0"/>
                <w:bCs w:val="0"/>
                <w:sz w:val="20"/>
                <w:szCs w:val="20"/>
              </w:rPr>
              <w:t>失效时间</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18C8E67">
            <w:r>
              <w:rPr>
                <w:rFonts w:ascii="Arial" w:hAnsi="Arial" w:eastAsia="Arial" w:cs="Arial"/>
                <w:b w:val="0"/>
                <w:bCs w:val="0"/>
                <w:sz w:val="20"/>
                <w:szCs w:val="20"/>
              </w:rPr>
              <w:t>按批次创建时间 + 有效期计算的时间点</w:t>
            </w:r>
          </w:p>
        </w:tc>
      </w:tr>
      <w:tr w14:paraId="52D08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18BF79">
            <w:r>
              <w:rPr>
                <w:rFonts w:ascii="Arial" w:hAnsi="Arial" w:eastAsia="Arial" w:cs="Arial"/>
                <w:b w:val="0"/>
                <w:bCs w:val="0"/>
                <w:sz w:val="20"/>
                <w:szCs w:val="20"/>
              </w:rPr>
              <w:t>创建时间</w:t>
            </w:r>
          </w:p>
        </w:tc>
        <w:tc>
          <w:tcPr>
            <w:tcW w:w="70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E200B49">
            <w:r>
              <w:rPr>
                <w:rFonts w:ascii="Arial" w:hAnsi="Arial" w:eastAsia="Arial" w:cs="Arial"/>
                <w:b w:val="0"/>
                <w:bCs w:val="0"/>
                <w:sz w:val="20"/>
                <w:szCs w:val="20"/>
              </w:rPr>
              <w:t>该条令牌的创建时间</w:t>
            </w:r>
          </w:p>
        </w:tc>
      </w:tr>
    </w:tbl>
    <w:p w14:paraId="225148B9">
      <w:pPr>
        <w:spacing w:after="80"/>
      </w:pPr>
    </w:p>
    <w:p w14:paraId="6606A59D">
      <w:pPr>
        <w:spacing w:after="120"/>
      </w:pPr>
      <w:r>
        <w:rPr>
          <w:rFonts w:ascii="Arial" w:hAnsi="Arial" w:eastAsia="Arial" w:cs="Arial"/>
          <w:sz w:val="22"/>
          <w:szCs w:val="22"/>
        </w:rPr>
        <w:t>导出成功会出现提示「Excel 文件已下载。」</w:t>
      </w:r>
    </w:p>
    <w:p w14:paraId="064CD24B">
      <w:pPr>
        <w:pStyle w:val="2"/>
        <w:spacing w:before="320" w:after="160"/>
      </w:pPr>
      <w:r>
        <w:rPr>
          <w:rFonts w:ascii="Arial" w:hAnsi="Arial" w:eastAsia="Arial" w:cs="Arial"/>
          <w:b/>
          <w:bCs/>
          <w:sz w:val="32"/>
          <w:szCs w:val="32"/>
        </w:rPr>
        <w:t>7. 幂等键与批次说明（必读）</w:t>
      </w:r>
    </w:p>
    <w:p w14:paraId="15E59821">
      <w:pPr>
        <w:spacing w:after="80"/>
      </w:pPr>
    </w:p>
    <w:tbl>
      <w:tblPr>
        <w:tblStyle w:val="11"/>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4826"/>
      </w:tblGrid>
      <w:tr w14:paraId="0B2E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389DDB4B">
            <w:r>
              <w:rPr>
                <w:rFonts w:ascii="Arial" w:hAnsi="Arial" w:eastAsia="Arial" w:cs="Arial"/>
                <w:b/>
                <w:bCs/>
                <w:sz w:val="20"/>
                <w:szCs w:val="20"/>
              </w:rPr>
              <w:t>场景</w:t>
            </w:r>
          </w:p>
        </w:tc>
        <w:tc>
          <w:tcPr>
            <w:tcW w:w="4826" w:type="dxa"/>
            <w:tcBorders>
              <w:top w:val="single" w:color="CCCCCC" w:sz="0" w:space="0"/>
              <w:left w:val="single" w:color="CCCCCC" w:sz="0" w:space="0"/>
              <w:bottom w:val="single" w:color="CCCCCC" w:sz="0" w:space="0"/>
              <w:right w:val="single" w:color="CCCCCC" w:sz="0" w:space="0"/>
            </w:tcBorders>
            <w:shd w:val="clear" w:color="auto" w:fill="D9E8F5"/>
            <w:tcMar>
              <w:top w:w="80" w:type="dxa"/>
              <w:left w:w="120" w:type="dxa"/>
              <w:bottom w:w="80" w:type="dxa"/>
              <w:right w:w="120" w:type="dxa"/>
            </w:tcMar>
          </w:tcPr>
          <w:p w14:paraId="62F082DD">
            <w:r>
              <w:rPr>
                <w:rFonts w:ascii="Arial" w:hAnsi="Arial" w:eastAsia="Arial" w:cs="Arial"/>
                <w:b/>
                <w:bCs/>
                <w:sz w:val="20"/>
                <w:szCs w:val="20"/>
              </w:rPr>
              <w:t>结果</w:t>
            </w:r>
          </w:p>
        </w:tc>
      </w:tr>
      <w:tr w14:paraId="7220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5990C9">
            <w:r>
              <w:rPr>
                <w:rFonts w:ascii="Arial" w:hAnsi="Arial" w:eastAsia="Arial" w:cs="Arial"/>
                <w:b w:val="0"/>
                <w:bCs w:val="0"/>
                <w:sz w:val="20"/>
                <w:szCs w:val="20"/>
              </w:rPr>
              <w:t>首次用某幂等键生成</w:t>
            </w:r>
          </w:p>
        </w:tc>
        <w:tc>
          <w:tcPr>
            <w:tcW w:w="4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BF06A12">
            <w:r>
              <w:rPr>
                <w:rFonts w:ascii="Arial" w:hAnsi="Arial" w:eastAsia="Arial" w:cs="Arial"/>
                <w:b w:val="0"/>
                <w:bCs w:val="0"/>
                <w:sz w:val="20"/>
                <w:szCs w:val="20"/>
              </w:rPr>
              <w:t>创建新批次</w:t>
            </w:r>
          </w:p>
        </w:tc>
      </w:tr>
      <w:tr w14:paraId="6EAFA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D3387E0">
            <w:r>
              <w:rPr>
                <w:rFonts w:ascii="Arial" w:hAnsi="Arial" w:eastAsia="Arial" w:cs="Arial"/>
                <w:b w:val="0"/>
                <w:bCs w:val="0"/>
                <w:sz w:val="20"/>
                <w:szCs w:val="20"/>
              </w:rPr>
              <w:t>相同幂等键 + 完全相同参数再次点「生成」</w:t>
            </w:r>
          </w:p>
        </w:tc>
        <w:tc>
          <w:tcPr>
            <w:tcW w:w="4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C257BBF">
            <w:r>
              <w:rPr>
                <w:rFonts w:ascii="Arial" w:hAnsi="Arial" w:eastAsia="Arial" w:cs="Arial"/>
                <w:b w:val="0"/>
                <w:bCs w:val="0"/>
                <w:sz w:val="20"/>
                <w:szCs w:val="20"/>
              </w:rPr>
              <w:t>返回同一批次（令牌不变）</w:t>
            </w:r>
          </w:p>
        </w:tc>
      </w:tr>
      <w:tr w14:paraId="4175E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DB192C0">
            <w:r>
              <w:rPr>
                <w:rFonts w:ascii="Arial" w:hAnsi="Arial" w:eastAsia="Arial" w:cs="Arial"/>
                <w:b w:val="0"/>
                <w:bCs w:val="0"/>
                <w:sz w:val="20"/>
                <w:szCs w:val="20"/>
              </w:rPr>
              <w:t>相同幂等键但改了数量/算法/有效期</w:t>
            </w:r>
          </w:p>
        </w:tc>
        <w:tc>
          <w:tcPr>
            <w:tcW w:w="4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3A22C1E">
            <w:r>
              <w:rPr>
                <w:rFonts w:ascii="Arial" w:hAnsi="Arial" w:eastAsia="Arial" w:cs="Arial"/>
                <w:b w:val="0"/>
                <w:bCs w:val="0"/>
                <w:sz w:val="20"/>
                <w:szCs w:val="20"/>
              </w:rPr>
              <w:t>冲突提示：幂等键已用于不同的生成设置</w:t>
            </w:r>
          </w:p>
        </w:tc>
      </w:tr>
      <w:tr w14:paraId="2479E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3521B7D">
            <w:r>
              <w:rPr>
                <w:rFonts w:ascii="Arial" w:hAnsi="Arial" w:eastAsia="Arial" w:cs="Arial"/>
                <w:b w:val="0"/>
                <w:bCs w:val="0"/>
                <w:sz w:val="20"/>
                <w:szCs w:val="20"/>
              </w:rPr>
              <w:t>点击「新建幂等键」后再生成</w:t>
            </w:r>
          </w:p>
        </w:tc>
        <w:tc>
          <w:tcPr>
            <w:tcW w:w="4826"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4A3FA58">
            <w:r>
              <w:rPr>
                <w:rFonts w:ascii="Arial" w:hAnsi="Arial" w:eastAsia="Arial" w:cs="Arial"/>
                <w:b w:val="0"/>
                <w:bCs w:val="0"/>
                <w:sz w:val="20"/>
                <w:szCs w:val="20"/>
              </w:rPr>
              <w:t>创建新批次</w:t>
            </w:r>
          </w:p>
        </w:tc>
      </w:tr>
    </w:tbl>
    <w:p w14:paraId="639EB668">
      <w:pPr>
        <w:spacing w:after="80"/>
      </w:pPr>
    </w:p>
    <w:p w14:paraId="2AB0C7AC">
      <w:pPr>
        <w:spacing w:after="120"/>
      </w:pPr>
      <w:r>
        <w:rPr>
          <w:rFonts w:ascii="Arial" w:hAnsi="Arial" w:eastAsia="Arial" w:cs="Arial"/>
          <w:sz w:val="22"/>
          <w:szCs w:val="22"/>
        </w:rPr>
        <w:t>页面上没有「进行中 / 已完成 / 已作废」等批次状态列表，只展示当前会话最近一次生成结果。</w:t>
      </w:r>
    </w:p>
    <w:p w14:paraId="749069CC">
      <w:pPr>
        <w:spacing w:after="120"/>
      </w:pPr>
      <w:r>
        <w:rPr>
          <w:rFonts w:ascii="Arial" w:hAnsi="Arial" w:eastAsia="Arial" w:cs="Arial"/>
          <w:sz w:val="22"/>
          <w:szCs w:val="22"/>
        </w:rPr>
        <w:t>邀请链接是否仍可用，取决于生成时配置的有效期，以及令牌是否仍为有效状态。本页不提供吊销或续期操作。</w:t>
      </w:r>
    </w:p>
    <w:p w14:paraId="2A196BCA">
      <w:pPr>
        <w:pStyle w:val="2"/>
        <w:spacing w:before="320" w:after="160"/>
      </w:pPr>
      <w:r>
        <w:rPr>
          <w:rFonts w:ascii="Arial" w:hAnsi="Arial" w:eastAsia="Arial" w:cs="Arial"/>
          <w:b/>
          <w:bCs/>
          <w:sz w:val="32"/>
          <w:szCs w:val="32"/>
        </w:rPr>
        <w:t>8. 常见问题（邀请令牌）</w:t>
      </w:r>
    </w:p>
    <w:p w14:paraId="15199E2F">
      <w:pPr>
        <w:spacing w:before="160" w:after="60"/>
      </w:pPr>
      <w:r>
        <w:rPr>
          <w:rFonts w:ascii="Arial" w:hAnsi="Arial" w:eastAsia="Arial" w:cs="Arial"/>
          <w:b/>
          <w:bCs/>
          <w:sz w:val="22"/>
          <w:szCs w:val="22"/>
        </w:rPr>
        <w:t>Q：打不开页面，跳到登录页？</w:t>
      </w:r>
    </w:p>
    <w:p w14:paraId="0B90A434">
      <w:pPr>
        <w:spacing w:after="120"/>
      </w:pPr>
      <w:r>
        <w:rPr>
          <w:rFonts w:ascii="Arial" w:hAnsi="Arial" w:eastAsia="Arial" w:cs="Arial"/>
          <w:sz w:val="22"/>
          <w:szCs w:val="22"/>
        </w:rPr>
        <w:t>尚未登录或会话已过期。请打开 /ops/invitations/login，使用运营账号密码重新登录。</w:t>
      </w:r>
    </w:p>
    <w:p w14:paraId="518E6519">
      <w:pPr>
        <w:spacing w:before="160" w:after="60"/>
      </w:pPr>
      <w:r>
        <w:rPr>
          <w:rFonts w:ascii="Arial" w:hAnsi="Arial" w:eastAsia="Arial" w:cs="Arial"/>
          <w:b/>
          <w:bCs/>
          <w:sz w:val="22"/>
          <w:szCs w:val="22"/>
        </w:rPr>
        <w:t>Q：能用专家档案的账号密码登录吗？</w:t>
      </w:r>
    </w:p>
    <w:p w14:paraId="4072CBA4">
      <w:pPr>
        <w:spacing w:after="120"/>
      </w:pPr>
      <w:r>
        <w:rPr>
          <w:rFonts w:ascii="Arial" w:hAnsi="Arial" w:eastAsia="Arial" w:cs="Arial"/>
          <w:sz w:val="22"/>
          <w:szCs w:val="22"/>
        </w:rPr>
        <w:t>能。邀请令牌与专家档案共用同一套运营账号；在任一登录页登录后，另一页面在会话有效期内也可直接使用。</w:t>
      </w:r>
    </w:p>
    <w:p w14:paraId="0D16FB74">
      <w:pPr>
        <w:spacing w:before="160" w:after="60"/>
      </w:pPr>
      <w:r>
        <w:rPr>
          <w:rFonts w:ascii="Arial" w:hAnsi="Arial" w:eastAsia="Arial" w:cs="Arial"/>
          <w:b/>
          <w:bCs/>
          <w:sz w:val="22"/>
          <w:szCs w:val="22"/>
        </w:rPr>
        <w:t>Q：重复点了「生成」，会不会多出一批新令牌？</w:t>
      </w:r>
    </w:p>
    <w:p w14:paraId="586A578B">
      <w:pPr>
        <w:spacing w:after="120"/>
      </w:pPr>
      <w:r>
        <w:rPr>
          <w:rFonts w:ascii="Arial" w:hAnsi="Arial" w:eastAsia="Arial" w:cs="Arial"/>
          <w:sz w:val="22"/>
          <w:szCs w:val="22"/>
        </w:rPr>
        <w:t>在幂等键和参数未变的前提下不会，会返回同一批次。要新批次请点「新建幂等键」或手动改幂等键。</w:t>
      </w:r>
    </w:p>
    <w:p w14:paraId="2DE3E7C3">
      <w:pPr>
        <w:spacing w:before="160" w:after="60"/>
      </w:pPr>
      <w:r>
        <w:rPr>
          <w:rFonts w:ascii="Arial" w:hAnsi="Arial" w:eastAsia="Arial" w:cs="Arial"/>
          <w:b/>
          <w:bCs/>
          <w:sz w:val="22"/>
          <w:szCs w:val="22"/>
        </w:rPr>
        <w:t>Q：为什么「生成」按钮是灰的？</w:t>
      </w:r>
    </w:p>
    <w:p w14:paraId="6F069154">
      <w:pPr>
        <w:spacing w:after="120"/>
      </w:pPr>
      <w:r>
        <w:rPr>
          <w:rFonts w:ascii="Arial" w:hAnsi="Arial" w:eastAsia="Arial" w:cs="Arial"/>
          <w:sz w:val="22"/>
          <w:szCs w:val="22"/>
        </w:rPr>
        <w:t>可能正在生成中；或有效期设为 0 天但小时、分钟也都是 0。</w:t>
      </w:r>
    </w:p>
    <w:p w14:paraId="67BFDB84">
      <w:pPr>
        <w:spacing w:before="160" w:after="60"/>
      </w:pPr>
      <w:r>
        <w:rPr>
          <w:rFonts w:ascii="Arial" w:hAnsi="Arial" w:eastAsia="Arial" w:cs="Arial"/>
          <w:b/>
          <w:bCs/>
          <w:sz w:val="22"/>
          <w:szCs w:val="22"/>
        </w:rPr>
        <w:t>Q：页面上看不到全部令牌？</w:t>
      </w:r>
    </w:p>
    <w:p w14:paraId="6E952482">
      <w:pPr>
        <w:spacing w:after="120"/>
      </w:pPr>
      <w:r>
        <w:rPr>
          <w:rFonts w:ascii="Arial" w:hAnsi="Arial" w:eastAsia="Arial" w:cs="Arial"/>
          <w:sz w:val="22"/>
          <w:szCs w:val="22"/>
        </w:rPr>
        <w:t>设计如此，仅预览前 8 条；完整数据请「导出 Excel」。</w:t>
      </w:r>
    </w:p>
    <w:p w14:paraId="4D288CF0">
      <w:pPr>
        <w:spacing w:before="160" w:after="60"/>
      </w:pPr>
      <w:r>
        <w:rPr>
          <w:rFonts w:ascii="Arial" w:hAnsi="Arial" w:eastAsia="Arial" w:cs="Arial"/>
          <w:b/>
          <w:bCs/>
          <w:sz w:val="22"/>
          <w:szCs w:val="22"/>
        </w:rPr>
        <w:t>Q：导出的是 CSV 吗？</w:t>
      </w:r>
    </w:p>
    <w:p w14:paraId="1F3BD090">
      <w:pPr>
        <w:spacing w:after="120"/>
      </w:pPr>
      <w:r>
        <w:rPr>
          <w:rFonts w:ascii="Arial" w:hAnsi="Arial" w:eastAsia="Arial" w:cs="Arial"/>
          <w:sz w:val="22"/>
          <w:szCs w:val="22"/>
        </w:rPr>
        <w:t>不是，是 .xlsx Excel 文件。</w:t>
      </w:r>
    </w:p>
    <w:p w14:paraId="1B2B4449">
      <w:pPr>
        <w:spacing w:before="160" w:after="60"/>
      </w:pPr>
      <w:r>
        <w:rPr>
          <w:rFonts w:ascii="Arial" w:hAnsi="Arial" w:eastAsia="Arial" w:cs="Arial"/>
          <w:b/>
          <w:bCs/>
          <w:sz w:val="22"/>
          <w:szCs w:val="22"/>
        </w:rPr>
        <w:t>Q：邀请链接发给专家后多久失效？</w:t>
      </w:r>
    </w:p>
    <w:p w14:paraId="17986E89">
      <w:pPr>
        <w:spacing w:after="120"/>
      </w:pPr>
      <w:r>
        <w:rPr>
          <w:rFonts w:ascii="Arial" w:hAnsi="Arial" w:eastAsia="Arial" w:cs="Arial"/>
          <w:sz w:val="22"/>
          <w:szCs w:val="22"/>
        </w:rPr>
        <w:t>以生成时配置的「有效期」为准（默认 90 天），Excel「失效时间」列有具体时间点。</w:t>
      </w:r>
    </w:p>
    <w:p w14:paraId="7012ACD8">
      <w:pPr>
        <w:spacing w:before="160" w:after="60"/>
      </w:pPr>
      <w:r>
        <w:rPr>
          <w:rFonts w:ascii="Arial" w:hAnsi="Arial" w:eastAsia="Arial" w:cs="Arial"/>
          <w:b/>
          <w:bCs/>
          <w:sz w:val="22"/>
          <w:szCs w:val="22"/>
        </w:rPr>
        <w:t>Q：专家 ID 列是什么？要不要填真实专家？</w:t>
      </w:r>
    </w:p>
    <w:p w14:paraId="4390E8BB">
      <w:pPr>
        <w:spacing w:after="120"/>
      </w:pPr>
      <w:r>
        <w:rPr>
          <w:rFonts w:ascii="Arial" w:hAnsi="Arial" w:eastAsia="Arial" w:cs="Arial"/>
          <w:sz w:val="22"/>
          <w:szCs w:val="22"/>
        </w:rPr>
        <w:t>批量生成时为系统占位 ID，不是真实专家档案；专家通过链接进入后会走正常申报流程。</w:t>
      </w:r>
    </w:p>
    <w:p w14:paraId="25976B67">
      <w:pPr>
        <w:spacing w:after="120"/>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8EB59">
    <w:pPr>
      <w:jc w:val="center"/>
    </w:pPr>
    <w:r>
      <w:rPr>
        <w:rFonts w:ascii="Arial" w:hAnsi="Arial" w:eastAsia="Arial" w:cs="Arial"/>
        <w:color w:val="888888"/>
        <w:sz w:val="18"/>
        <w:szCs w:val="18"/>
      </w:rPr>
      <w:t xml:space="preserve">运营后台使用说明  ·  第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1"/>
      <w:numFmt w:val="decimal"/>
      <w:lvlText w:val="%1."/>
      <w:lvlJc w:val="left"/>
      <w:pPr>
        <w:ind w:left="720" w:hanging="360"/>
      </w:pPr>
    </w:lvl>
  </w:abstractNum>
  <w:abstractNum w:abstractNumId="1">
    <w:nsid w:val="C8879AEF"/>
    <w:multiLevelType w:val="singleLevel"/>
    <w:tmpl w:val="C8879AEF"/>
    <w:lvl w:ilvl="0" w:tentative="0">
      <w:start w:val="1"/>
      <w:numFmt w:val="decimal"/>
      <w:lvlText w:val="%1."/>
      <w:lvlJc w:val="left"/>
      <w:pPr>
        <w:ind w:left="720" w:hanging="360"/>
      </w:pPr>
    </w:lvl>
  </w:abstractNum>
  <w:abstractNum w:abstractNumId="2">
    <w:nsid w:val="DCBA6B53"/>
    <w:multiLevelType w:val="singleLevel"/>
    <w:tmpl w:val="DCBA6B53"/>
    <w:lvl w:ilvl="0" w:tentative="0">
      <w:start w:val="1"/>
      <w:numFmt w:val="decimal"/>
      <w:lvlText w:val="%1."/>
      <w:lvlJc w:val="left"/>
      <w:pPr>
        <w:ind w:left="720" w:hanging="360"/>
      </w:pPr>
    </w:lvl>
  </w:abstractNum>
  <w:abstractNum w:abstractNumId="3">
    <w:nsid w:val="F4B5D9F5"/>
    <w:multiLevelType w:val="singleLevel"/>
    <w:tmpl w:val="F4B5D9F5"/>
    <w:lvl w:ilvl="0" w:tentative="0">
      <w:start w:val="1"/>
      <w:numFmt w:val="decimal"/>
      <w:lvlText w:val="%1."/>
      <w:lvlJc w:val="left"/>
      <w:pPr>
        <w:ind w:left="720" w:hanging="360"/>
      </w:pPr>
    </w:lvl>
  </w:abstractNum>
  <w:abstractNum w:abstractNumId="4">
    <w:nsid w:val="0053208E"/>
    <w:multiLevelType w:val="singleLevel"/>
    <w:tmpl w:val="0053208E"/>
    <w:lvl w:ilvl="0" w:tentative="0">
      <w:start w:val="1"/>
      <w:numFmt w:val="bullet"/>
      <w:lvlText w:val="•"/>
      <w:lvlJc w:val="left"/>
      <w:pPr>
        <w:ind w:left="720" w:hanging="360"/>
      </w:pPr>
    </w:lvl>
  </w:abstractNum>
  <w:abstractNum w:abstractNumId="5">
    <w:nsid w:val="0248C179"/>
    <w:multiLevelType w:val="singleLevel"/>
    <w:tmpl w:val="0248C179"/>
    <w:lvl w:ilvl="0" w:tentative="0">
      <w:start w:val="1"/>
      <w:numFmt w:val="decimal"/>
      <w:lvlText w:val="%1."/>
      <w:lvlJc w:val="left"/>
      <w:pPr>
        <w:ind w:left="720" w:hanging="360"/>
      </w:pPr>
    </w:lvl>
  </w:abstractNum>
  <w:abstractNum w:abstractNumId="6">
    <w:nsid w:val="25B654F3"/>
    <w:multiLevelType w:val="singleLevel"/>
    <w:tmpl w:val="25B654F3"/>
    <w:lvl w:ilvl="0" w:tentative="0">
      <w:start w:val="1"/>
      <w:numFmt w:val="decimal"/>
      <w:lvlText w:val="%1."/>
      <w:lvlJc w:val="left"/>
      <w:pPr>
        <w:ind w:left="720" w:hanging="360"/>
      </w:pPr>
    </w:lvl>
  </w:abstractNum>
  <w:abstractNum w:abstractNumId="7">
    <w:nsid w:val="2A8F537B"/>
    <w:multiLevelType w:val="singleLevel"/>
    <w:tmpl w:val="2A8F537B"/>
    <w:lvl w:ilvl="0" w:tentative="0">
      <w:start w:val="1"/>
      <w:numFmt w:val="decimal"/>
      <w:lvlText w:val="%1."/>
      <w:lvlJc w:val="left"/>
      <w:pPr>
        <w:ind w:left="720" w:hanging="360"/>
      </w:pPr>
    </w:lvl>
  </w:abstractNum>
  <w:abstractNum w:abstractNumId="8">
    <w:nsid w:val="59ADCABA"/>
    <w:multiLevelType w:val="singleLevel"/>
    <w:tmpl w:val="59ADCABA"/>
    <w:lvl w:ilvl="0" w:tentative="0">
      <w:start w:val="1"/>
      <w:numFmt w:val="decimal"/>
      <w:lvlText w:val="%1."/>
      <w:lvlJc w:val="left"/>
      <w:pPr>
        <w:ind w:left="720" w:hanging="360"/>
      </w:pPr>
    </w:lvl>
  </w:abstractNum>
  <w:num w:numId="1">
    <w:abstractNumId w:val="4"/>
    <w:lvlOverride w:ilvl="0">
      <w:startOverride w:val="1"/>
    </w:lvlOverride>
  </w:num>
  <w:num w:numId="2">
    <w:abstractNumId w:val="8"/>
    <w:lvlOverride w:ilvl="0">
      <w:startOverride w:val="1"/>
    </w:lvlOverride>
  </w:num>
  <w:num w:numId="3">
    <w:abstractNumId w:val="0"/>
    <w:lvlOverride w:ilvl="0">
      <w:startOverride w:val="1"/>
    </w:lvlOverride>
  </w:num>
  <w:num w:numId="4">
    <w:abstractNumId w:val="6"/>
    <w:lvlOverride w:ilvl="0">
      <w:startOverride w:val="1"/>
    </w:lvlOverride>
  </w:num>
  <w:num w:numId="5">
    <w:abstractNumId w:val="5"/>
    <w:lvlOverride w:ilvl="0">
      <w:startOverride w:val="1"/>
    </w:lvlOverride>
  </w:num>
  <w:num w:numId="6">
    <w:abstractNumId w:val="7"/>
    <w:lvlOverride w:ilvl="0">
      <w:startOverride w:val="1"/>
    </w:lvlOverride>
  </w:num>
  <w:num w:numId="7">
    <w:abstractNumId w:val="1"/>
    <w:lvlOverride w:ilvl="0">
      <w:startOverride w:val="1"/>
    </w:lvlOverride>
  </w:num>
  <w:num w:numId="8">
    <w:abstractNumId w:val="3"/>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displayBackgroundShape w:val="1"/>
  <w:documentProtection w:enforcement="0"/>
  <w:compat>
    <w:useFELayout/>
    <w:compatSetting w:name="compatibilityMode" w:uri="http://schemas.microsoft.com/office/word" w:val="15"/>
  </w:compat>
  <w:rsids>
    <w:rsidRoot w:val="00000000"/>
    <w:rsid w:val="51192CF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2"/>
      <w:szCs w:val="22"/>
    </w:rPr>
  </w:style>
  <w:style w:type="paragraph" w:styleId="2">
    <w:name w:val="heading 1"/>
    <w:next w:val="1"/>
    <w:qFormat/>
    <w:uiPriority w:val="0"/>
    <w:pPr>
      <w:spacing w:before="320" w:after="160"/>
      <w:outlineLvl w:val="0"/>
    </w:pPr>
    <w:rPr>
      <w:rFonts w:ascii="Arial" w:hAnsi="Arial" w:eastAsia="Arial" w:cs="Arial"/>
      <w:b/>
      <w:bCs/>
      <w:sz w:val="32"/>
      <w:szCs w:val="32"/>
    </w:rPr>
  </w:style>
  <w:style w:type="paragraph" w:styleId="3">
    <w:name w:val="heading 2"/>
    <w:next w:val="1"/>
    <w:qFormat/>
    <w:uiPriority w:val="0"/>
    <w:pPr>
      <w:spacing w:before="240" w:after="120"/>
      <w:outlineLvl w:val="1"/>
    </w:pPr>
    <w:rPr>
      <w:rFonts w:ascii="Arial" w:hAnsi="Arial" w:eastAsia="Arial" w:cs="Arial"/>
      <w:b/>
      <w:bCs/>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Arial" w:hAnsi="Arial" w:eastAsia="Arial" w:cs="Arial"/>
      <w:sz w:val="20"/>
      <w:szCs w:val="20"/>
    </w:rPr>
  </w:style>
  <w:style w:type="paragraph" w:styleId="9">
    <w:name w:val="footnote text"/>
    <w:link w:val="18"/>
    <w:semiHidden/>
    <w:unhideWhenUsed/>
    <w:uiPriority w:val="99"/>
    <w:pPr>
      <w:spacing w:after="0" w:line="240" w:lineRule="auto"/>
    </w:pPr>
    <w:rPr>
      <w:rFonts w:ascii="Arial" w:hAnsi="Arial" w:eastAsia="Arial" w:cs="Arial"/>
      <w:sz w:val="20"/>
      <w:szCs w:val="20"/>
    </w:rPr>
  </w:style>
  <w:style w:type="paragraph" w:styleId="10">
    <w:name w:val="Title"/>
    <w:qFormat/>
    <w:uiPriority w:val="0"/>
    <w:rPr>
      <w:rFonts w:ascii="Arial" w:hAnsi="Arial" w:eastAsia="Arial" w:cs="Arial"/>
      <w:sz w:val="56"/>
      <w:szCs w:val="56"/>
    </w:rPr>
  </w:style>
  <w:style w:type="character" w:styleId="13">
    <w:name w:val="endnote reference"/>
    <w:semiHidden/>
    <w:unhideWhenUsed/>
    <w:uiPriority w:val="99"/>
    <w:rPr>
      <w:vertAlign w:val="superscript"/>
    </w:rPr>
  </w:style>
  <w:style w:type="character" w:styleId="14">
    <w:name w:val="FollowedHyperlink"/>
    <w:basedOn w:val="12"/>
    <w:uiPriority w:val="0"/>
    <w:rPr>
      <w:color w:val="800080"/>
      <w:u w:val="single"/>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Arial" w:hAnsi="Arial" w:eastAsia="Arial" w:cs="Arial"/>
      <w:sz w:val="22"/>
      <w:szCs w:val="22"/>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2020</Words>
  <Characters>2148</Characters>
  <TotalTime>2</TotalTime>
  <ScaleCrop>false</ScaleCrop>
  <LinksUpToDate>false</LinksUpToDate>
  <CharactersWithSpaces>2231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2026-07-14T06:45:00Z</dcterms:created>
  <dc:creator>Un-named</dc:creator>
  <cp:lastModifiedBy>TICNCD</cp:lastModifiedBy>
  <dcterms:modified xsi:type="dcterms:W3CDTF">2026-07-14T06:48:36Z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eyJoZGlkIjoiMWFlNmQ2YTliMDgxNzRiMWE5YmE0ZDc5YjBmY2I5ZWIiLCJ1c2VySWQiOiIzMDk4NDk2MzEifQ==</vt:lpwstr>
  </property>
  <property fmtid="{D5CDD505-2E9C-101B-9397-08002B2CF9AE}" pid="3" name="KSOProductBuildVer">
    <vt:lpwstr>2052-12.1.0.26895</vt:lpwstr>
  </property>
  <property fmtid="{D5CDD505-2E9C-101B-9397-08002B2CF9AE}" pid="4" name="ICV">
    <vt:lpwstr>A44988018267403D83899A5CAEE9FC5D_12</vt:lpwstr>
  </property>
</Properties>
</file>