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B7" w:rsidRDefault="006C3A19" w:rsidP="006C3A19">
      <w:pPr>
        <w:rPr>
          <w:rFonts w:hint="eastAsia"/>
        </w:rPr>
      </w:pPr>
      <w:r>
        <w:rPr>
          <w:rFonts w:hint="eastAsia"/>
        </w:rPr>
        <w:t>Crypto Algorithms</w:t>
      </w:r>
    </w:p>
    <w:p w:rsidR="006C3A19" w:rsidRDefault="006C3A19" w:rsidP="006C3A19">
      <w:pPr>
        <w:pStyle w:val="a3"/>
        <w:numPr>
          <w:ilvl w:val="0"/>
          <w:numId w:val="5"/>
        </w:numPr>
        <w:ind w:leftChars="0"/>
      </w:pPr>
      <w:r>
        <w:rPr>
          <w:rFonts w:hint="eastAsia"/>
        </w:rPr>
        <w:t>Primitives and Algorithms</w:t>
      </w:r>
    </w:p>
    <w:p w:rsidR="006C3A19" w:rsidRDefault="006C3A19" w:rsidP="006C3A19">
      <w:pPr>
        <w:pStyle w:val="a3"/>
        <w:numPr>
          <w:ilvl w:val="1"/>
          <w:numId w:val="5"/>
        </w:numPr>
        <w:ind w:leftChars="0"/>
      </w:pPr>
      <w:r>
        <w:t xml:space="preserve">Crypto </w:t>
      </w:r>
      <w:proofErr w:type="gramStart"/>
      <w:r>
        <w:t>Library :</w:t>
      </w:r>
      <w:proofErr w:type="gramEnd"/>
      <w:r>
        <w:t xml:space="preserve"> </w:t>
      </w:r>
      <w:proofErr w:type="spellStart"/>
      <w:r>
        <w:t>OpenSSl</w:t>
      </w:r>
      <w:proofErr w:type="spellEnd"/>
    </w:p>
    <w:p w:rsidR="006C3A19" w:rsidRDefault="006C3A19" w:rsidP="006C3A19">
      <w:pPr>
        <w:pStyle w:val="a3"/>
        <w:numPr>
          <w:ilvl w:val="1"/>
          <w:numId w:val="5"/>
        </w:numPr>
        <w:ind w:leftChars="0"/>
      </w:pPr>
      <w:proofErr w:type="gramStart"/>
      <w:r>
        <w:rPr>
          <w:rFonts w:hint="eastAsia"/>
        </w:rPr>
        <w:t>Version</w:t>
      </w:r>
      <w:r>
        <w:t xml:space="preserve"> :</w:t>
      </w:r>
      <w:proofErr w:type="gramEnd"/>
      <w:r>
        <w:rPr>
          <w:rFonts w:hint="eastAsia"/>
        </w:rPr>
        <w:t xml:space="preserve"> 1.1.1</w:t>
      </w:r>
    </w:p>
    <w:p w:rsidR="006C3A19" w:rsidRDefault="006C3A19" w:rsidP="006C3A19">
      <w:pPr>
        <w:pStyle w:val="a3"/>
        <w:numPr>
          <w:ilvl w:val="1"/>
          <w:numId w:val="5"/>
        </w:numPr>
        <w:ind w:leftChars="0"/>
      </w:pPr>
      <w:proofErr w:type="spellStart"/>
      <w:r>
        <w:t>OpenSSl</w:t>
      </w:r>
      <w:proofErr w:type="spellEnd"/>
      <w:r>
        <w:t xml:space="preserve"> has known vulnerabilities, but Jetson Nano Development Environment has dependencies to OpenSSL 1.1.1 </w:t>
      </w:r>
      <w:proofErr w:type="gramStart"/>
      <w:r>
        <w:t>( ex</w:t>
      </w:r>
      <w:proofErr w:type="gramEnd"/>
      <w:r>
        <w:t xml:space="preserve">: curl, </w:t>
      </w:r>
      <w:proofErr w:type="spellStart"/>
      <w:r>
        <w:t>cmake</w:t>
      </w:r>
      <w:proofErr w:type="spellEnd"/>
      <w:r>
        <w:t xml:space="preserve"> </w:t>
      </w:r>
      <w:r>
        <w:rPr>
          <w:rFonts w:hint="eastAsia"/>
        </w:rPr>
        <w:t>... )</w:t>
      </w:r>
      <w:r>
        <w:t>, so we use this version as is.</w:t>
      </w:r>
    </w:p>
    <w:p w:rsidR="006C3A19" w:rsidRDefault="006C3A19" w:rsidP="006C3A19">
      <w:pPr>
        <w:pStyle w:val="a3"/>
        <w:numPr>
          <w:ilvl w:val="1"/>
          <w:numId w:val="5"/>
        </w:numPr>
        <w:ind w:leftChars="0"/>
      </w:pPr>
      <w:r>
        <w:t>Fo</w:t>
      </w:r>
      <w:r w:rsidR="00805B99">
        <w:t>l</w:t>
      </w:r>
      <w:r>
        <w:t>l</w:t>
      </w:r>
      <w:r w:rsidR="00805B99">
        <w:t>o</w:t>
      </w:r>
      <w:r>
        <w:t>wings are known vulnerabilities on OpenSSL 1.1.1</w:t>
      </w:r>
    </w:p>
    <w:p w:rsidR="006C3A19" w:rsidRDefault="006C3A19" w:rsidP="006C3A19">
      <w:pPr>
        <w:pStyle w:val="a3"/>
        <w:numPr>
          <w:ilvl w:val="2"/>
          <w:numId w:val="5"/>
        </w:numPr>
        <w:ind w:leftChars="0"/>
      </w:pPr>
      <w:r>
        <w:t>CVE-2021-3449</w:t>
      </w:r>
    </w:p>
    <w:p w:rsidR="006C3A19" w:rsidRDefault="006C3A19" w:rsidP="006C3A19">
      <w:pPr>
        <w:pStyle w:val="a3"/>
        <w:numPr>
          <w:ilvl w:val="2"/>
          <w:numId w:val="5"/>
        </w:numPr>
        <w:ind w:leftChars="0"/>
      </w:pPr>
      <w:r>
        <w:t>CVE-2021-23841</w:t>
      </w:r>
    </w:p>
    <w:p w:rsidR="00805B99" w:rsidRDefault="00805B99" w:rsidP="006C3A19">
      <w:pPr>
        <w:pStyle w:val="a3"/>
        <w:numPr>
          <w:ilvl w:val="2"/>
          <w:numId w:val="5"/>
        </w:numPr>
        <w:ind w:leftChars="0"/>
      </w:pPr>
      <w:r>
        <w:t>CVE-2021-23840</w:t>
      </w:r>
    </w:p>
    <w:p w:rsidR="00805B99" w:rsidRDefault="00805B99" w:rsidP="006C3A19">
      <w:pPr>
        <w:pStyle w:val="a3"/>
        <w:numPr>
          <w:ilvl w:val="2"/>
          <w:numId w:val="5"/>
        </w:numPr>
        <w:ind w:leftChars="0"/>
        <w:rPr>
          <w:rFonts w:hint="eastAsia"/>
        </w:rPr>
      </w:pPr>
      <w:r>
        <w:rPr>
          <w:rFonts w:hint="eastAsia"/>
        </w:rPr>
        <w:t>CVE-2020-1971</w:t>
      </w:r>
    </w:p>
    <w:p w:rsidR="00805B99" w:rsidRDefault="00805B99" w:rsidP="006C3A19">
      <w:pPr>
        <w:pStyle w:val="a3"/>
        <w:numPr>
          <w:ilvl w:val="2"/>
          <w:numId w:val="5"/>
        </w:numPr>
        <w:ind w:leftChars="0"/>
      </w:pPr>
      <w:r>
        <w:t>CVE-2019-1563</w:t>
      </w:r>
    </w:p>
    <w:p w:rsidR="00805B99" w:rsidRDefault="00805B99" w:rsidP="006C3A19">
      <w:pPr>
        <w:pStyle w:val="a3"/>
        <w:numPr>
          <w:ilvl w:val="2"/>
          <w:numId w:val="5"/>
        </w:numPr>
        <w:ind w:leftChars="0"/>
      </w:pPr>
      <w:r>
        <w:t>CVE-2019-1552</w:t>
      </w:r>
    </w:p>
    <w:p w:rsidR="00805B99" w:rsidRDefault="00805B99" w:rsidP="00805B99">
      <w:pPr>
        <w:pStyle w:val="a3"/>
        <w:numPr>
          <w:ilvl w:val="2"/>
          <w:numId w:val="5"/>
        </w:numPr>
        <w:ind w:leftChars="0"/>
      </w:pPr>
      <w:r>
        <w:t>CVE-2019-1551</w:t>
      </w:r>
    </w:p>
    <w:p w:rsidR="00805B99" w:rsidRDefault="00805B99" w:rsidP="00805B99">
      <w:pPr>
        <w:pStyle w:val="a3"/>
        <w:numPr>
          <w:ilvl w:val="2"/>
          <w:numId w:val="5"/>
        </w:numPr>
        <w:ind w:leftChars="0"/>
      </w:pPr>
      <w:r>
        <w:t>CVE-2019-1549</w:t>
      </w:r>
    </w:p>
    <w:p w:rsidR="00805B99" w:rsidRDefault="00805B99" w:rsidP="00805B99">
      <w:pPr>
        <w:pStyle w:val="a3"/>
        <w:numPr>
          <w:ilvl w:val="2"/>
          <w:numId w:val="5"/>
        </w:numPr>
        <w:ind w:leftChars="0"/>
      </w:pPr>
      <w:r>
        <w:t>CVE-2019-1547</w:t>
      </w:r>
    </w:p>
    <w:p w:rsidR="00805B99" w:rsidRDefault="00805B99" w:rsidP="006C3A19">
      <w:pPr>
        <w:pStyle w:val="a3"/>
        <w:numPr>
          <w:ilvl w:val="2"/>
          <w:numId w:val="5"/>
        </w:numPr>
        <w:ind w:leftChars="0"/>
      </w:pPr>
      <w:r>
        <w:t>CVE-2019-1543</w:t>
      </w:r>
    </w:p>
    <w:p w:rsidR="00805B99" w:rsidRDefault="00805B99" w:rsidP="006C3A19">
      <w:pPr>
        <w:pStyle w:val="a3"/>
        <w:numPr>
          <w:ilvl w:val="2"/>
          <w:numId w:val="5"/>
        </w:numPr>
        <w:ind w:leftChars="0"/>
      </w:pPr>
      <w:r>
        <w:t>CVE-2019-0190</w:t>
      </w:r>
    </w:p>
    <w:p w:rsidR="00805B99" w:rsidRDefault="00805B99" w:rsidP="006C3A19">
      <w:pPr>
        <w:pStyle w:val="a3"/>
        <w:numPr>
          <w:ilvl w:val="2"/>
          <w:numId w:val="5"/>
        </w:numPr>
        <w:ind w:leftChars="0"/>
      </w:pPr>
      <w:r>
        <w:t>CVE-2018-0735</w:t>
      </w:r>
    </w:p>
    <w:p w:rsidR="00805B99" w:rsidRDefault="00805B99" w:rsidP="006C3A19">
      <w:pPr>
        <w:pStyle w:val="a3"/>
        <w:numPr>
          <w:ilvl w:val="2"/>
          <w:numId w:val="5"/>
        </w:numPr>
        <w:ind w:leftChars="0"/>
      </w:pPr>
      <w:r>
        <w:t>CVE-2018-0734</w:t>
      </w:r>
    </w:p>
    <w:p w:rsidR="00805B99" w:rsidRDefault="00805B99" w:rsidP="006C3A19">
      <w:pPr>
        <w:pStyle w:val="a3"/>
        <w:numPr>
          <w:ilvl w:val="2"/>
          <w:numId w:val="5"/>
        </w:numPr>
        <w:ind w:leftChars="0"/>
      </w:pPr>
      <w:r>
        <w:t>CVE-2</w:t>
      </w:r>
      <w:r>
        <w:t>007</w:t>
      </w:r>
      <w:r>
        <w:t>-</w:t>
      </w:r>
      <w:r>
        <w:t>5502</w:t>
      </w:r>
    </w:p>
    <w:p w:rsidR="00805B99" w:rsidRDefault="00805B99" w:rsidP="00805B99">
      <w:pPr>
        <w:pStyle w:val="a3"/>
        <w:numPr>
          <w:ilvl w:val="0"/>
          <w:numId w:val="5"/>
        </w:numPr>
        <w:ind w:leftChars="0"/>
        <w:rPr>
          <w:rFonts w:hint="eastAsia"/>
        </w:rPr>
      </w:pPr>
      <w:r>
        <w:rPr>
          <w:rFonts w:hint="eastAsia"/>
        </w:rPr>
        <w:t>Symmetric cipher algorithm</w:t>
      </w:r>
    </w:p>
    <w:p w:rsidR="00805B99" w:rsidRDefault="00805B99" w:rsidP="00805B99">
      <w:pPr>
        <w:pStyle w:val="a3"/>
        <w:numPr>
          <w:ilvl w:val="1"/>
          <w:numId w:val="5"/>
        </w:numPr>
        <w:ind w:leftChars="0"/>
      </w:pPr>
      <w:proofErr w:type="spellStart"/>
      <w:proofErr w:type="gramStart"/>
      <w:r>
        <w:t>Alrorithm</w:t>
      </w:r>
      <w:proofErr w:type="spellEnd"/>
      <w:r>
        <w:t xml:space="preserve"> :</w:t>
      </w:r>
      <w:proofErr w:type="gramEnd"/>
      <w:r>
        <w:t xml:space="preserve"> AES</w:t>
      </w:r>
    </w:p>
    <w:p w:rsidR="00805B99" w:rsidRDefault="00805B99" w:rsidP="00805B99">
      <w:pPr>
        <w:pStyle w:val="a3"/>
        <w:numPr>
          <w:ilvl w:val="1"/>
          <w:numId w:val="5"/>
        </w:numPr>
        <w:ind w:leftChars="0"/>
      </w:pPr>
      <w:r>
        <w:t xml:space="preserve">Key </w:t>
      </w:r>
      <w:proofErr w:type="gramStart"/>
      <w:r>
        <w:t>Size :</w:t>
      </w:r>
      <w:proofErr w:type="gramEnd"/>
      <w:r>
        <w:t xml:space="preserve"> 256 bits</w:t>
      </w:r>
    </w:p>
    <w:p w:rsidR="00805B99" w:rsidRDefault="00805B99" w:rsidP="00805B99">
      <w:pPr>
        <w:pStyle w:val="a3"/>
        <w:numPr>
          <w:ilvl w:val="1"/>
          <w:numId w:val="5"/>
        </w:numPr>
        <w:ind w:leftChars="0"/>
      </w:pPr>
      <w:r>
        <w:t xml:space="preserve">Mode of </w:t>
      </w:r>
      <w:proofErr w:type="gramStart"/>
      <w:r>
        <w:t>Operation :</w:t>
      </w:r>
      <w:proofErr w:type="gramEnd"/>
      <w:r>
        <w:t xml:space="preserve"> CBC</w:t>
      </w:r>
    </w:p>
    <w:p w:rsidR="003E09A4" w:rsidRDefault="003E09A4" w:rsidP="003E09A4">
      <w:pPr>
        <w:pStyle w:val="a3"/>
        <w:numPr>
          <w:ilvl w:val="0"/>
          <w:numId w:val="5"/>
        </w:numPr>
        <w:ind w:leftChars="0"/>
      </w:pPr>
      <w:r>
        <w:t xml:space="preserve">Key derivation </w:t>
      </w:r>
      <w:proofErr w:type="gramStart"/>
      <w:r>
        <w:t>function :</w:t>
      </w:r>
      <w:proofErr w:type="gramEnd"/>
      <w:r>
        <w:t xml:space="preserve"> PBKDF2</w:t>
      </w:r>
    </w:p>
    <w:p w:rsidR="003E09A4" w:rsidRDefault="003E09A4" w:rsidP="003E09A4">
      <w:pPr>
        <w:pStyle w:val="a3"/>
        <w:numPr>
          <w:ilvl w:val="0"/>
          <w:numId w:val="5"/>
        </w:numPr>
        <w:ind w:leftChars="0"/>
      </w:pPr>
      <w:r>
        <w:lastRenderedPageBreak/>
        <w:t>Methods of Secret Hiding</w:t>
      </w:r>
    </w:p>
    <w:p w:rsidR="003E09A4" w:rsidRDefault="003E09A4" w:rsidP="003E09A4">
      <w:pPr>
        <w:pStyle w:val="a3"/>
        <w:numPr>
          <w:ilvl w:val="1"/>
          <w:numId w:val="5"/>
        </w:numPr>
        <w:ind w:leftChars="0"/>
      </w:pPr>
      <w:r>
        <w:t xml:space="preserve">Code </w:t>
      </w:r>
      <w:proofErr w:type="gramStart"/>
      <w:r>
        <w:t>obfuscation :</w:t>
      </w:r>
      <w:proofErr w:type="gramEnd"/>
      <w:r>
        <w:t xml:space="preserve"> Hardware security module will provide the strong security strength. However, the system in this project has no support of hardware security anchor (e.g. TPM, HSM, PUF, TE etc.), So Code obfuscation is practical alternative choice (unless </w:t>
      </w:r>
      <w:proofErr w:type="spellStart"/>
      <w:r>
        <w:t>Whitebox</w:t>
      </w:r>
      <w:proofErr w:type="spellEnd"/>
      <w:r>
        <w:t xml:space="preserve"> crypto is not considered). Code obfuscation is less secure than </w:t>
      </w:r>
      <w:proofErr w:type="spellStart"/>
      <w:r>
        <w:t>Whitebox</w:t>
      </w:r>
      <w:proofErr w:type="spellEnd"/>
      <w:r>
        <w:t xml:space="preserve"> crypto, however, it provides the reliable security strength against real-world attacks.</w:t>
      </w:r>
    </w:p>
    <w:p w:rsidR="003E09A4" w:rsidRDefault="003E09A4" w:rsidP="003E09A4">
      <w:pPr>
        <w:rPr>
          <w:rFonts w:hint="eastAsia"/>
        </w:rPr>
      </w:pPr>
      <w:r>
        <w:rPr>
          <w:rFonts w:hint="eastAsia"/>
        </w:rPr>
        <w:t>User Data Encryption</w:t>
      </w:r>
      <w:r>
        <w:t>/ Decryption</w:t>
      </w:r>
    </w:p>
    <w:p w:rsidR="003E09A4" w:rsidRDefault="003E09A4" w:rsidP="003E09A4">
      <w:pPr>
        <w:pStyle w:val="a3"/>
        <w:numPr>
          <w:ilvl w:val="0"/>
          <w:numId w:val="6"/>
        </w:numPr>
        <w:ind w:leftChars="0"/>
        <w:rPr>
          <w:rFonts w:hint="eastAsia"/>
        </w:rPr>
      </w:pPr>
      <w:r>
        <w:rPr>
          <w:rFonts w:hint="eastAsia"/>
        </w:rPr>
        <w:t>Server encrypt user data. Examples of user data includes followings</w:t>
      </w:r>
    </w:p>
    <w:p w:rsidR="003E09A4" w:rsidRDefault="003E09A4" w:rsidP="003E09A4">
      <w:pPr>
        <w:pStyle w:val="a3"/>
        <w:numPr>
          <w:ilvl w:val="1"/>
          <w:numId w:val="6"/>
        </w:numPr>
        <w:ind w:leftChars="0"/>
      </w:pPr>
      <w:r>
        <w:t>AI classified photo</w:t>
      </w:r>
    </w:p>
    <w:p w:rsidR="003E09A4" w:rsidRDefault="003E09A4" w:rsidP="003E09A4">
      <w:pPr>
        <w:pStyle w:val="a3"/>
        <w:numPr>
          <w:ilvl w:val="1"/>
          <w:numId w:val="6"/>
        </w:numPr>
        <w:ind w:leftChars="0"/>
      </w:pPr>
      <w:r>
        <w:t>Video</w:t>
      </w:r>
    </w:p>
    <w:p w:rsidR="003E09A4" w:rsidRDefault="003E09A4" w:rsidP="003E09A4">
      <w:pPr>
        <w:pStyle w:val="a3"/>
        <w:numPr>
          <w:ilvl w:val="1"/>
          <w:numId w:val="6"/>
        </w:numPr>
        <w:ind w:leftChars="0"/>
      </w:pPr>
      <w:r>
        <w:t>User credentials</w:t>
      </w:r>
    </w:p>
    <w:p w:rsidR="003E09A4" w:rsidRDefault="003E09A4" w:rsidP="003E09A4">
      <w:pPr>
        <w:pStyle w:val="a3"/>
        <w:numPr>
          <w:ilvl w:val="1"/>
          <w:numId w:val="6"/>
        </w:numPr>
        <w:ind w:leftChars="0"/>
      </w:pPr>
      <w:r>
        <w:t>Key and CRT for TLS</w:t>
      </w:r>
    </w:p>
    <w:p w:rsidR="003E09A4" w:rsidRDefault="00CC44A2" w:rsidP="003E09A4">
      <w:pPr>
        <w:pStyle w:val="a3"/>
        <w:numPr>
          <w:ilvl w:val="0"/>
          <w:numId w:val="6"/>
        </w:numPr>
        <w:ind w:leftChars="0"/>
      </w:pPr>
      <w:r>
        <w:t xml:space="preserve">Overall flows on user data encryptions are shown in </w:t>
      </w:r>
      <w:r>
        <w:rPr>
          <w:rFonts w:hint="eastAsia"/>
        </w:rPr>
        <w:t>the figure below</w:t>
      </w:r>
    </w:p>
    <w:p w:rsidR="0062444B" w:rsidRDefault="0062444B" w:rsidP="0062444B">
      <w:pPr>
        <w:ind w:left="400"/>
        <w:rPr>
          <w:rFonts w:hint="eastAsia"/>
        </w:rPr>
      </w:pPr>
      <w:r>
        <w:rPr>
          <w:noProof/>
        </w:rPr>
        <w:drawing>
          <wp:inline distT="0" distB="0" distL="0" distR="0" wp14:anchorId="46325C96" wp14:editId="1A79D6AA">
            <wp:extent cx="5731510" cy="28194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9400"/>
                    </a:xfrm>
                    <a:prstGeom prst="rect">
                      <a:avLst/>
                    </a:prstGeom>
                  </pic:spPr>
                </pic:pic>
              </a:graphicData>
            </a:graphic>
          </wp:inline>
        </w:drawing>
      </w:r>
    </w:p>
    <w:p w:rsidR="0062444B" w:rsidRDefault="0062444B" w:rsidP="0062444B">
      <w:pPr>
        <w:pStyle w:val="a3"/>
        <w:numPr>
          <w:ilvl w:val="1"/>
          <w:numId w:val="6"/>
        </w:numPr>
        <w:ind w:leftChars="0"/>
        <w:rPr>
          <w:rFonts w:hint="eastAsia"/>
        </w:rPr>
      </w:pPr>
      <w:r>
        <w:rPr>
          <w:rFonts w:hint="eastAsia"/>
        </w:rPr>
        <w:t>AES key for ROOT is obfuscated and distributed in code</w:t>
      </w:r>
    </w:p>
    <w:p w:rsidR="0062444B" w:rsidRDefault="0062444B" w:rsidP="0062444B">
      <w:pPr>
        <w:pStyle w:val="a3"/>
        <w:numPr>
          <w:ilvl w:val="1"/>
          <w:numId w:val="6"/>
        </w:numPr>
        <w:ind w:leftChars="0"/>
      </w:pPr>
      <w:r>
        <w:t>Use PBKDF2 function for derive ROOT key</w:t>
      </w:r>
    </w:p>
    <w:p w:rsidR="0062444B" w:rsidRDefault="0062444B" w:rsidP="0062444B">
      <w:pPr>
        <w:pStyle w:val="a3"/>
        <w:numPr>
          <w:ilvl w:val="1"/>
          <w:numId w:val="6"/>
        </w:numPr>
        <w:ind w:leftChars="0"/>
      </w:pPr>
      <w:r>
        <w:t>Create hash and attach for Integrity verification</w:t>
      </w:r>
    </w:p>
    <w:p w:rsidR="0062444B" w:rsidRDefault="0062444B" w:rsidP="0062444B">
      <w:pPr>
        <w:pStyle w:val="a3"/>
        <w:numPr>
          <w:ilvl w:val="1"/>
          <w:numId w:val="6"/>
        </w:numPr>
        <w:ind w:leftChars="0"/>
      </w:pPr>
      <w:r>
        <w:t>Generate Random Number and use it for AES encrypt key in every time at encrypt User Data</w:t>
      </w:r>
    </w:p>
    <w:p w:rsidR="0062444B" w:rsidRDefault="0062444B" w:rsidP="003E09A4">
      <w:pPr>
        <w:pStyle w:val="a3"/>
        <w:numPr>
          <w:ilvl w:val="0"/>
          <w:numId w:val="6"/>
        </w:numPr>
        <w:ind w:leftChars="0"/>
      </w:pPr>
      <w:r>
        <w:rPr>
          <w:rFonts w:hint="eastAsia"/>
        </w:rPr>
        <w:lastRenderedPageBreak/>
        <w:t>Overall flows on user data decryptions are shown in the figure below</w:t>
      </w:r>
    </w:p>
    <w:p w:rsidR="0062444B" w:rsidRDefault="0062444B" w:rsidP="0062444B">
      <w:pPr>
        <w:ind w:left="400"/>
        <w:rPr>
          <w:rFonts w:hint="eastAsia"/>
        </w:rPr>
      </w:pPr>
      <w:bookmarkStart w:id="0" w:name="_GoBack"/>
      <w:r>
        <w:rPr>
          <w:noProof/>
        </w:rPr>
        <w:drawing>
          <wp:inline distT="0" distB="0" distL="0" distR="0" wp14:anchorId="78A0A416" wp14:editId="7BECA4CC">
            <wp:extent cx="5731510" cy="280733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07335"/>
                    </a:xfrm>
                    <a:prstGeom prst="rect">
                      <a:avLst/>
                    </a:prstGeom>
                  </pic:spPr>
                </pic:pic>
              </a:graphicData>
            </a:graphic>
          </wp:inline>
        </w:drawing>
      </w:r>
      <w:bookmarkEnd w:id="0"/>
    </w:p>
    <w:sectPr w:rsidR="0062444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92B6B"/>
    <w:multiLevelType w:val="hybridMultilevel"/>
    <w:tmpl w:val="43A6AE6C"/>
    <w:lvl w:ilvl="0" w:tplc="BCE4EED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F414F11"/>
    <w:multiLevelType w:val="hybridMultilevel"/>
    <w:tmpl w:val="FA1EFC88"/>
    <w:lvl w:ilvl="0" w:tplc="477E35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1094AD8"/>
    <w:multiLevelType w:val="hybridMultilevel"/>
    <w:tmpl w:val="9304A0AE"/>
    <w:lvl w:ilvl="0" w:tplc="4E9AD7A6">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4EE43669"/>
    <w:multiLevelType w:val="hybridMultilevel"/>
    <w:tmpl w:val="C2FCF0AA"/>
    <w:lvl w:ilvl="0" w:tplc="9F4834A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5114656"/>
    <w:multiLevelType w:val="hybridMultilevel"/>
    <w:tmpl w:val="5C721E1C"/>
    <w:lvl w:ilvl="0" w:tplc="CFFCA49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4217F81"/>
    <w:multiLevelType w:val="hybridMultilevel"/>
    <w:tmpl w:val="38D0FB52"/>
    <w:lvl w:ilvl="0" w:tplc="1E4254C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C6"/>
    <w:rsid w:val="001C45F3"/>
    <w:rsid w:val="002B1FD4"/>
    <w:rsid w:val="00325BC6"/>
    <w:rsid w:val="003264C7"/>
    <w:rsid w:val="00343824"/>
    <w:rsid w:val="0037601A"/>
    <w:rsid w:val="003E09A4"/>
    <w:rsid w:val="00415EB7"/>
    <w:rsid w:val="00596A2A"/>
    <w:rsid w:val="0062444B"/>
    <w:rsid w:val="006C3A19"/>
    <w:rsid w:val="00755653"/>
    <w:rsid w:val="0077044C"/>
    <w:rsid w:val="00805B99"/>
    <w:rsid w:val="00904883"/>
    <w:rsid w:val="00992195"/>
    <w:rsid w:val="00C02399"/>
    <w:rsid w:val="00C64556"/>
    <w:rsid w:val="00C9684B"/>
    <w:rsid w:val="00CC44A2"/>
    <w:rsid w:val="00D35562"/>
    <w:rsid w:val="00EC70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6944"/>
  <w15:chartTrackingRefBased/>
  <w15:docId w15:val="{DE62C620-9537-448D-AB62-C4E526D3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BC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06530">
      <w:bodyDiv w:val="1"/>
      <w:marLeft w:val="0"/>
      <w:marRight w:val="0"/>
      <w:marTop w:val="0"/>
      <w:marBottom w:val="0"/>
      <w:divBdr>
        <w:top w:val="none" w:sz="0" w:space="0" w:color="auto"/>
        <w:left w:val="none" w:sz="0" w:space="0" w:color="auto"/>
        <w:bottom w:val="none" w:sz="0" w:space="0" w:color="auto"/>
        <w:right w:val="none" w:sz="0" w:space="0" w:color="auto"/>
      </w:divBdr>
      <w:divsChild>
        <w:div w:id="1996254871">
          <w:marLeft w:val="0"/>
          <w:marRight w:val="0"/>
          <w:marTop w:val="0"/>
          <w:marBottom w:val="0"/>
          <w:divBdr>
            <w:top w:val="none" w:sz="0" w:space="0" w:color="auto"/>
            <w:left w:val="none" w:sz="0" w:space="0" w:color="auto"/>
            <w:bottom w:val="none" w:sz="0" w:space="0" w:color="auto"/>
            <w:right w:val="none" w:sz="0" w:space="0" w:color="auto"/>
          </w:divBdr>
          <w:divsChild>
            <w:div w:id="1893691816">
              <w:marLeft w:val="0"/>
              <w:marRight w:val="0"/>
              <w:marTop w:val="0"/>
              <w:marBottom w:val="0"/>
              <w:divBdr>
                <w:top w:val="none" w:sz="0" w:space="0" w:color="auto"/>
                <w:left w:val="none" w:sz="0" w:space="0" w:color="auto"/>
                <w:bottom w:val="none" w:sz="0" w:space="0" w:color="auto"/>
                <w:right w:val="none" w:sz="0" w:space="0" w:color="auto"/>
              </w:divBdr>
              <w:divsChild>
                <w:div w:id="628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4367">
      <w:bodyDiv w:val="1"/>
      <w:marLeft w:val="0"/>
      <w:marRight w:val="0"/>
      <w:marTop w:val="0"/>
      <w:marBottom w:val="0"/>
      <w:divBdr>
        <w:top w:val="none" w:sz="0" w:space="0" w:color="auto"/>
        <w:left w:val="none" w:sz="0" w:space="0" w:color="auto"/>
        <w:bottom w:val="none" w:sz="0" w:space="0" w:color="auto"/>
        <w:right w:val="none" w:sz="0" w:space="0" w:color="auto"/>
      </w:divBdr>
      <w:divsChild>
        <w:div w:id="1901401556">
          <w:marLeft w:val="0"/>
          <w:marRight w:val="0"/>
          <w:marTop w:val="0"/>
          <w:marBottom w:val="0"/>
          <w:divBdr>
            <w:top w:val="none" w:sz="0" w:space="0" w:color="auto"/>
            <w:left w:val="none" w:sz="0" w:space="0" w:color="auto"/>
            <w:bottom w:val="none" w:sz="0" w:space="0" w:color="auto"/>
            <w:right w:val="none" w:sz="0" w:space="0" w:color="auto"/>
          </w:divBdr>
          <w:divsChild>
            <w:div w:id="611598283">
              <w:marLeft w:val="0"/>
              <w:marRight w:val="0"/>
              <w:marTop w:val="0"/>
              <w:marBottom w:val="0"/>
              <w:divBdr>
                <w:top w:val="none" w:sz="0" w:space="0" w:color="auto"/>
                <w:left w:val="none" w:sz="0" w:space="0" w:color="auto"/>
                <w:bottom w:val="none" w:sz="0" w:space="0" w:color="auto"/>
                <w:right w:val="none" w:sz="0" w:space="0" w:color="auto"/>
              </w:divBdr>
              <w:divsChild>
                <w:div w:id="18061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240</Words>
  <Characters>1373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2021-06-09T02:00:00Z</dcterms:created>
  <dcterms:modified xsi:type="dcterms:W3CDTF">2021-06-11T01:56:00Z</dcterms:modified>
</cp:coreProperties>
</file>