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Root Cause Analysis (RCA) – User Facing Template</w:t>
      </w:r>
    </w:p>
    <w:p>
      <w:pPr>
        <w:pStyle w:val="Heading2"/>
      </w:pPr>
      <w:r>
        <w:t>Incident Details</w:t>
      </w:r>
    </w:p>
    <w:p>
      <w:r>
        <w:t>Incident Title:</w:t>
      </w:r>
    </w:p>
    <w:p>
      <w:r>
        <w:t>Date &amp; Time of Incident (with timezone):</w:t>
      </w:r>
    </w:p>
    <w:p>
      <w:r>
        <w:t>Date &amp; Time of Resolution:</w:t>
      </w:r>
    </w:p>
    <w:p>
      <w:r>
        <w:t>Impact Level: (Low / Medium / High)</w:t>
      </w:r>
    </w:p>
    <w:p>
      <w:r>
        <w:t>Status: Resolved</w:t>
      </w:r>
    </w:p>
    <w:p>
      <w:pPr>
        <w:pStyle w:val="Heading2"/>
      </w:pPr>
      <w:r>
        <w:t>1. Summary of the Incident</w:t>
      </w:r>
    </w:p>
    <w:p>
      <w:r>
        <w:t>A high‑level overview of what happened, who was impacted, and how it affected product usage.</w:t>
      </w:r>
    </w:p>
    <w:p>
      <w:pPr>
        <w:pStyle w:val="Heading2"/>
      </w:pPr>
      <w:r>
        <w:t>2. Impact</w:t>
      </w:r>
    </w:p>
    <w:p>
      <w:r>
        <w:t>- Affected features/workflows</w:t>
      </w:r>
    </w:p>
    <w:p>
      <w:r>
        <w:t>- Percentage of users impacted (if known)</w:t>
      </w:r>
    </w:p>
    <w:p>
      <w:r>
        <w:t>- Data loss (Yes/No)</w:t>
      </w:r>
    </w:p>
    <w:p>
      <w:r>
        <w:t>- Performance degradation details (if applicable)</w:t>
      </w:r>
    </w:p>
    <w:p>
      <w:pPr>
        <w:pStyle w:val="Heading2"/>
      </w:pPr>
      <w:r>
        <w:t>3. Root Cause (High-Level Explanation)</w:t>
      </w:r>
    </w:p>
    <w:p>
      <w:r>
        <w:t>Clear, non‑technical explanation of why the issue occurred.</w:t>
      </w:r>
    </w:p>
    <w:p>
      <w:pPr>
        <w:pStyle w:val="Heading2"/>
      </w:pPr>
      <w:r>
        <w:t>4. How We Fixed It</w:t>
      </w:r>
    </w:p>
    <w:p>
      <w:r>
        <w:t>- Temporary fix applied</w:t>
      </w:r>
    </w:p>
    <w:p>
      <w:r>
        <w:t>- Permanent fix (if implemented)</w:t>
      </w:r>
    </w:p>
    <w:p>
      <w:pPr>
        <w:pStyle w:val="Heading2"/>
      </w:pPr>
      <w:r>
        <w:t>5. Preventive Measures (Long-Term Fix)</w:t>
      </w:r>
    </w:p>
    <w:p>
      <w:r>
        <w:t>- Process improvements</w:t>
      </w:r>
    </w:p>
    <w:p>
      <w:r>
        <w:t>- Code or infrastructure changes</w:t>
      </w:r>
    </w:p>
    <w:p>
      <w:r>
        <w:t>- Additional monitoring</w:t>
      </w:r>
    </w:p>
    <w:p>
      <w:r>
        <w:t>- Stricter testing procedures</w:t>
      </w:r>
    </w:p>
    <w:p>
      <w:pPr>
        <w:pStyle w:val="Heading2"/>
      </w:pPr>
      <w:r>
        <w:t>6. Customer Action Needed</w:t>
      </w:r>
    </w:p>
    <w:p>
      <w:r>
        <w:t>Specify if customers need to take any action; most often: None.</w:t>
      </w:r>
    </w:p>
    <w:p>
      <w:pPr>
        <w:pStyle w:val="Heading2"/>
      </w:pPr>
      <w:r>
        <w:t>7. Next Steps / Timeline</w:t>
      </w:r>
    </w:p>
    <w:p>
      <w:r>
        <w:t>Planned dates or process for permanent fixes.</w:t>
      </w:r>
    </w:p>
    <w:p>
      <w:pPr>
        <w:pStyle w:val="Heading2"/>
      </w:pPr>
      <w:r>
        <w:t>8. Apology &amp; Commitment</w:t>
      </w:r>
    </w:p>
    <w:p>
      <w:r>
        <w:t>A short, empathetic message apologizing for the disruption and assuring improvements.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