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Important Questions in Organizational Behavior (OB)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Module-I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2 Marks Questions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Organizational Behavior (OB).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two limitations of OB.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the relationship between OB and the individual.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6 Marks Questions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cognitive and behavioristic frameworks of OB.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evolution of OB.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relationship between OB and individual behavior.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16 Marks Questions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OB. Discuss its scope, importance, and limitations.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theoretical frameworks of OB in detail with examples.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Module-II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 Marks Questions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attitude?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perception.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Big Five personality traits?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6 Marks Questions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factors influencing perception.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importance of emotional intelligence at the workplace.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short note on Vroom’s Expectancy Theory.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16 Marks Questions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various theories of motivation with examples.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personality and its impact on workplace behavior with reference to different personality models.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Module-III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2 Marks Questions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group behavior.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Five-Stage Model of Group Development?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transformational leadership?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6 Marks Questions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different styles of leadership.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importance of team effectiveness in organizations.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role of teams in organizational settings.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16 Marks Questions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concept of leadership and elaborate on the various leadership theories.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foundations of group behavior and team building in organizations.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Module-IV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2 Marks Questions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organizational culture.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strong and weak culture?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workplace spirituality?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6 Marks Questions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types of organizational culture.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concept of workplace spirituality.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Differentiate between soft and hard culture.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16 Marks Questions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organizational culture? Explain how to create and sustain organizational culture.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different types of culture and their impact on workplace behavior.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Module-V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2 Marks Questions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organizational change.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two forces that stimulate organizational change.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resistance to change?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6 Marks Questions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Kurt Lewin’s Three-Step Model of change.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intervention strategies for facilitating organizational change.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types of organizational change.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16 Marks Questions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process of implementing organizational change with suitable models.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different approaches to managing organizational change and overcoming resistance.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