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C45" w:rsidRPr="00F4498F" w:rsidRDefault="00F14567" w:rsidP="00F4498F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C000" w:themeFill="accent4"/>
        <w:jc w:val="center"/>
        <w:rPr>
          <w:caps w:val="0"/>
          <w:color w:val="0070C0"/>
          <w:sz w:val="28"/>
        </w:rPr>
      </w:pPr>
      <w:r w:rsidRPr="006E6C9B">
        <w:rPr>
          <w:caps w:val="0"/>
          <w:color w:val="auto"/>
          <w:sz w:val="28"/>
        </w:rPr>
        <w:t>Internship Program</w:t>
      </w:r>
      <w:r w:rsidRPr="006E6C9B">
        <w:rPr>
          <w:caps w:val="0"/>
          <w:color w:val="auto"/>
          <w:sz w:val="28"/>
        </w:rPr>
        <w:br/>
        <w:t>at PRAYOG</w:t>
      </w:r>
      <w:r w:rsidR="00B33B13">
        <w:rPr>
          <w:caps w:val="0"/>
          <w:color w:val="auto"/>
          <w:sz w:val="28"/>
        </w:rPr>
        <w:t>, CTARA</w:t>
      </w:r>
      <w:r w:rsidRPr="006E6C9B">
        <w:rPr>
          <w:caps w:val="0"/>
          <w:color w:val="auto"/>
          <w:sz w:val="28"/>
        </w:rPr>
        <w:t xml:space="preserve"> IIT Bomba</w:t>
      </w:r>
      <w:r w:rsidR="007E2C45" w:rsidRPr="006E6C9B">
        <w:rPr>
          <w:caps w:val="0"/>
          <w:color w:val="auto"/>
          <w:sz w:val="28"/>
        </w:rPr>
        <w:t>y</w:t>
      </w:r>
      <w:r w:rsidR="007E2C45">
        <w:rPr>
          <w:caps w:val="0"/>
          <w:sz w:val="28"/>
        </w:rPr>
        <w:br/>
      </w:r>
      <w:r w:rsidR="007E2C45" w:rsidRPr="00F4498F">
        <w:rPr>
          <w:caps w:val="0"/>
          <w:color w:val="0070C0"/>
          <w:sz w:val="28"/>
        </w:rPr>
        <w:t>(</w:t>
      </w:r>
      <w:r w:rsidR="00E60E6F" w:rsidRPr="00F4498F">
        <w:rPr>
          <w:caps w:val="0"/>
          <w:color w:val="0070C0"/>
          <w:sz w:val="28"/>
        </w:rPr>
        <w:t>Pro</w:t>
      </w:r>
      <w:r w:rsidR="00B33B13">
        <w:rPr>
          <w:caps w:val="0"/>
          <w:color w:val="0070C0"/>
          <w:sz w:val="28"/>
        </w:rPr>
        <w:t>ject Title- Pond Rejuvenation</w:t>
      </w:r>
      <w:r w:rsidR="007E2C45" w:rsidRPr="00F4498F">
        <w:rPr>
          <w:caps w:val="0"/>
          <w:color w:val="0070C0"/>
          <w:sz w:val="28"/>
        </w:rPr>
        <w:t>)</w:t>
      </w:r>
    </w:p>
    <w:p w:rsidR="006A1A5A" w:rsidRPr="00E13A9C" w:rsidRDefault="00F14567" w:rsidP="00E13A9C">
      <w:pPr>
        <w:pStyle w:val="Heading2"/>
      </w:pPr>
      <w:bookmarkStart w:id="0" w:name="_GoBack"/>
      <w:r w:rsidRPr="00E13A9C">
        <w:rPr>
          <w:noProof/>
          <w:lang w:val="en-IN"/>
        </w:rPr>
        <w:drawing>
          <wp:anchor distT="0" distB="0" distL="114300" distR="114300" simplePos="0" relativeHeight="251658240" behindDoc="1" locked="0" layoutInCell="1" allowOverlap="1" wp14:anchorId="163A442C" wp14:editId="5455FCE9">
            <wp:simplePos x="0" y="0"/>
            <wp:positionH relativeFrom="margin">
              <wp:posOffset>3442970</wp:posOffset>
            </wp:positionH>
            <wp:positionV relativeFrom="paragraph">
              <wp:posOffset>63500</wp:posOffset>
            </wp:positionV>
            <wp:extent cx="2858856" cy="1800000"/>
            <wp:effectExtent l="0" t="0" r="0" b="0"/>
            <wp:wrapTight wrapText="bothSides">
              <wp:wrapPolygon edited="0">
                <wp:start x="0" y="0"/>
                <wp:lineTo x="0" y="21265"/>
                <wp:lineTo x="21446" y="21265"/>
                <wp:lineTo x="21446" y="0"/>
                <wp:lineTo x="0" y="0"/>
              </wp:wrapPolygon>
            </wp:wrapTight>
            <wp:docPr id="49" name="Picture 49" descr="Free vector seminar concept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vector seminar concept illustr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8" t="6015" r="3184" b="5438"/>
                    <a:stretch/>
                  </pic:blipFill>
                  <pic:spPr bwMode="auto">
                    <a:xfrm>
                      <a:off x="0" y="0"/>
                      <a:ext cx="285885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E0343F" w:rsidRPr="00E13A9C">
        <w:t>About PRAYOG, IIT Bombay</w:t>
      </w:r>
    </w:p>
    <w:p w:rsidR="00CB6487" w:rsidRPr="000858C0" w:rsidRDefault="00CB6487" w:rsidP="00CB6487">
      <w:pPr>
        <w:rPr>
          <w:szCs w:val="22"/>
        </w:rPr>
      </w:pPr>
      <w:r w:rsidRPr="000858C0">
        <w:rPr>
          <w:b/>
          <w:szCs w:val="22"/>
        </w:rPr>
        <w:t>PRAYOG</w:t>
      </w:r>
      <w:r w:rsidRPr="000858C0">
        <w:rPr>
          <w:szCs w:val="22"/>
        </w:rPr>
        <w:t xml:space="preserve"> is a new initiative of </w:t>
      </w:r>
      <w:r w:rsidRPr="000858C0">
        <w:rPr>
          <w:b/>
          <w:szCs w:val="22"/>
        </w:rPr>
        <w:t>IIT Bombay</w:t>
      </w:r>
      <w:r w:rsidRPr="000858C0">
        <w:rPr>
          <w:szCs w:val="22"/>
        </w:rPr>
        <w:t xml:space="preserve"> launched in June 2021. PRAYOG enhances the </w:t>
      </w:r>
      <w:r w:rsidRPr="000858C0">
        <w:rPr>
          <w:b/>
          <w:szCs w:val="22"/>
        </w:rPr>
        <w:t>applied multidisciplinary research</w:t>
      </w:r>
      <w:r w:rsidRPr="000858C0">
        <w:rPr>
          <w:szCs w:val="22"/>
        </w:rPr>
        <w:t xml:space="preserve"> at IIT Bombay to solve societal problems, which requires </w:t>
      </w:r>
      <w:r>
        <w:rPr>
          <w:szCs w:val="22"/>
        </w:rPr>
        <w:t xml:space="preserve">a detailed understanding of the social and technicalities behind any societal problem. PRAYOG has built a strong theory for problem identification and definition from </w:t>
      </w:r>
      <w:r w:rsidRPr="000858C0">
        <w:rPr>
          <w:szCs w:val="22"/>
        </w:rPr>
        <w:t>domains like Education, Health, Skill development, Women empowerment, water, and many mor</w:t>
      </w:r>
      <w:r>
        <w:rPr>
          <w:szCs w:val="22"/>
        </w:rPr>
        <w:t xml:space="preserve">e. These problems need to be put forth in the form of projects, and proposals need to be prepared for funding and implementation. </w:t>
      </w:r>
      <w:r w:rsidR="00F1041A">
        <w:rPr>
          <w:szCs w:val="22"/>
        </w:rPr>
        <w:t xml:space="preserve">The PRAYOG is continuously </w:t>
      </w:r>
      <w:r w:rsidR="00B74EC3">
        <w:rPr>
          <w:szCs w:val="22"/>
        </w:rPr>
        <w:t>receiving</w:t>
      </w:r>
      <w:r w:rsidR="00F1041A">
        <w:rPr>
          <w:szCs w:val="22"/>
        </w:rPr>
        <w:t xml:space="preserve"> </w:t>
      </w:r>
      <w:r w:rsidR="0073725C">
        <w:rPr>
          <w:szCs w:val="22"/>
        </w:rPr>
        <w:t>i</w:t>
      </w:r>
      <w:r w:rsidR="00F1041A">
        <w:rPr>
          <w:szCs w:val="22"/>
        </w:rPr>
        <w:t>nquiries about pond rejuvenation through CSR</w:t>
      </w:r>
      <w:r w:rsidR="0073725C">
        <w:rPr>
          <w:szCs w:val="22"/>
        </w:rPr>
        <w:t>,</w:t>
      </w:r>
      <w:r w:rsidR="00F1041A">
        <w:rPr>
          <w:szCs w:val="22"/>
        </w:rPr>
        <w:t xml:space="preserve"> and one of the </w:t>
      </w:r>
      <w:r w:rsidR="0073725C">
        <w:rPr>
          <w:szCs w:val="22"/>
        </w:rPr>
        <w:t xml:space="preserve">most </w:t>
      </w:r>
      <w:r w:rsidR="00F1041A">
        <w:rPr>
          <w:szCs w:val="22"/>
        </w:rPr>
        <w:t>recent is received from</w:t>
      </w:r>
      <w:r w:rsidR="00B74EC3">
        <w:rPr>
          <w:szCs w:val="22"/>
        </w:rPr>
        <w:t xml:space="preserve"> the</w:t>
      </w:r>
      <w:r w:rsidR="00F1041A">
        <w:rPr>
          <w:szCs w:val="22"/>
        </w:rPr>
        <w:t xml:space="preserve"> District Collector </w:t>
      </w:r>
      <w:proofErr w:type="spellStart"/>
      <w:r w:rsidR="00F1041A">
        <w:rPr>
          <w:szCs w:val="22"/>
        </w:rPr>
        <w:t>Jashpur</w:t>
      </w:r>
      <w:proofErr w:type="spellEnd"/>
      <w:r w:rsidR="00F1041A">
        <w:rPr>
          <w:szCs w:val="22"/>
        </w:rPr>
        <w:t>, Chhat</w:t>
      </w:r>
      <w:r w:rsidR="0073725C">
        <w:rPr>
          <w:szCs w:val="22"/>
        </w:rPr>
        <w:t>tisgar</w:t>
      </w:r>
      <w:r w:rsidR="00F1041A">
        <w:rPr>
          <w:szCs w:val="22"/>
        </w:rPr>
        <w:t xml:space="preserve">h. The internship aims </w:t>
      </w:r>
      <w:r w:rsidR="0073725C">
        <w:rPr>
          <w:szCs w:val="22"/>
        </w:rPr>
        <w:t>to provide</w:t>
      </w:r>
      <w:r w:rsidR="00F1041A">
        <w:rPr>
          <w:szCs w:val="22"/>
        </w:rPr>
        <w:t xml:space="preserve"> </w:t>
      </w:r>
      <w:r w:rsidR="00B74EC3">
        <w:rPr>
          <w:szCs w:val="22"/>
        </w:rPr>
        <w:t>an</w:t>
      </w:r>
      <w:r w:rsidR="00F1041A">
        <w:rPr>
          <w:szCs w:val="22"/>
        </w:rPr>
        <w:t xml:space="preserve"> implementable solution for a pond </w:t>
      </w:r>
      <w:r w:rsidR="0073725C">
        <w:rPr>
          <w:szCs w:val="22"/>
        </w:rPr>
        <w:t>by designing</w:t>
      </w:r>
      <w:r w:rsidR="00F1041A">
        <w:rPr>
          <w:szCs w:val="22"/>
        </w:rPr>
        <w:t xml:space="preserve"> pond rejuvenation techniques.</w:t>
      </w:r>
    </w:p>
    <w:p w:rsidR="00013E9A" w:rsidRPr="008C4711" w:rsidRDefault="00E0343F" w:rsidP="00E13A9C">
      <w:pPr>
        <w:pStyle w:val="Heading2"/>
      </w:pPr>
      <w:r w:rsidRPr="008C4711">
        <w:t>Pre-requisites</w:t>
      </w:r>
      <w:r w:rsidR="008C4711" w:rsidRPr="008C4711">
        <w:tab/>
      </w:r>
    </w:p>
    <w:p w:rsidR="004A5C65" w:rsidRPr="000858C0" w:rsidRDefault="004A5C65" w:rsidP="004A5C65">
      <w:pPr>
        <w:pStyle w:val="ListParagraph"/>
        <w:numPr>
          <w:ilvl w:val="0"/>
          <w:numId w:val="23"/>
        </w:numPr>
        <w:rPr>
          <w:b/>
          <w:szCs w:val="22"/>
        </w:rPr>
      </w:pPr>
      <w:r w:rsidRPr="000858C0">
        <w:rPr>
          <w:b/>
          <w:szCs w:val="22"/>
        </w:rPr>
        <w:t xml:space="preserve">Enthusiastic and eager to </w:t>
      </w:r>
      <w:r w:rsidR="0048242C">
        <w:rPr>
          <w:b/>
          <w:szCs w:val="22"/>
        </w:rPr>
        <w:t>work on developmental projects</w:t>
      </w:r>
    </w:p>
    <w:p w:rsidR="00E0343F" w:rsidRPr="000858C0" w:rsidRDefault="00B74EC3" w:rsidP="00E0343F">
      <w:pPr>
        <w:pStyle w:val="ListParagraph"/>
        <w:numPr>
          <w:ilvl w:val="0"/>
          <w:numId w:val="23"/>
        </w:numPr>
        <w:rPr>
          <w:szCs w:val="22"/>
        </w:rPr>
      </w:pPr>
      <w:r>
        <w:rPr>
          <w:szCs w:val="22"/>
        </w:rPr>
        <w:t>Good data handling skills and</w:t>
      </w:r>
      <w:r w:rsidR="009C5D40">
        <w:rPr>
          <w:szCs w:val="22"/>
        </w:rPr>
        <w:t xml:space="preserve"> English writing skills</w:t>
      </w:r>
    </w:p>
    <w:p w:rsidR="00432C0C" w:rsidRPr="000858C0" w:rsidRDefault="00240F07" w:rsidP="00432C0C">
      <w:pPr>
        <w:pStyle w:val="ListParagraph"/>
        <w:numPr>
          <w:ilvl w:val="0"/>
          <w:numId w:val="23"/>
        </w:numPr>
        <w:rPr>
          <w:szCs w:val="22"/>
        </w:rPr>
      </w:pPr>
      <w:r w:rsidRPr="000858C0">
        <w:rPr>
          <w:szCs w:val="22"/>
        </w:rPr>
        <w:t>K</w:t>
      </w:r>
      <w:r w:rsidR="00E0343F" w:rsidRPr="000858C0">
        <w:rPr>
          <w:szCs w:val="22"/>
        </w:rPr>
        <w:t xml:space="preserve">nowledge of </w:t>
      </w:r>
      <w:r w:rsidR="00E0343F" w:rsidRPr="000858C0">
        <w:rPr>
          <w:b/>
          <w:szCs w:val="22"/>
        </w:rPr>
        <w:t xml:space="preserve">MS </w:t>
      </w:r>
      <w:r w:rsidR="009C5D40">
        <w:rPr>
          <w:b/>
          <w:szCs w:val="22"/>
        </w:rPr>
        <w:t xml:space="preserve">word, </w:t>
      </w:r>
      <w:r w:rsidR="00D10D3A">
        <w:rPr>
          <w:b/>
          <w:szCs w:val="22"/>
        </w:rPr>
        <w:t>PowerP</w:t>
      </w:r>
      <w:r w:rsidR="009C5D40">
        <w:rPr>
          <w:b/>
          <w:szCs w:val="22"/>
        </w:rPr>
        <w:t>oint and excel or Latex</w:t>
      </w:r>
    </w:p>
    <w:p w:rsidR="004A5C65" w:rsidRPr="000858C0" w:rsidRDefault="004A5C65" w:rsidP="00432C0C">
      <w:pPr>
        <w:pStyle w:val="ListParagraph"/>
        <w:numPr>
          <w:ilvl w:val="0"/>
          <w:numId w:val="23"/>
        </w:numPr>
        <w:rPr>
          <w:szCs w:val="22"/>
        </w:rPr>
      </w:pPr>
      <w:r w:rsidRPr="000858C0">
        <w:rPr>
          <w:szCs w:val="22"/>
        </w:rPr>
        <w:t xml:space="preserve">Knowledge of </w:t>
      </w:r>
      <w:r w:rsidR="00B74EC3">
        <w:rPr>
          <w:szCs w:val="22"/>
        </w:rPr>
        <w:t xml:space="preserve">water quality, basic hydrology, and water resources. </w:t>
      </w:r>
    </w:p>
    <w:p w:rsidR="00E72578" w:rsidRDefault="002322BB" w:rsidP="00E13A9C">
      <w:pPr>
        <w:pStyle w:val="Heading2"/>
      </w:pPr>
      <w:r>
        <w:t>St</w:t>
      </w:r>
      <w:r w:rsidR="000858C0">
        <w:t>ructure of Training cum I</w:t>
      </w:r>
      <w:r>
        <w:t>nternship</w:t>
      </w:r>
      <w:r w:rsidR="003C09F2">
        <w:t xml:space="preserve"> (</w:t>
      </w:r>
      <w:r w:rsidR="00317126">
        <w:t>0</w:t>
      </w:r>
      <w:r w:rsidR="00BE67F6">
        <w:t>3</w:t>
      </w:r>
      <w:r w:rsidR="00317126">
        <w:t xml:space="preserve"> to </w:t>
      </w:r>
      <w:r w:rsidR="003C09F2" w:rsidRPr="003C09F2">
        <w:t>0</w:t>
      </w:r>
      <w:r w:rsidR="00BE67F6">
        <w:t>4</w:t>
      </w:r>
      <w:r w:rsidR="003C09F2" w:rsidRPr="003C09F2">
        <w:t xml:space="preserve"> </w:t>
      </w:r>
      <w:r w:rsidR="00BE67F6">
        <w:t>Months</w:t>
      </w:r>
      <w:r w:rsidR="003C09F2">
        <w:t>)</w:t>
      </w:r>
    </w:p>
    <w:p w:rsidR="000858C0" w:rsidRDefault="000858C0" w:rsidP="00AC5D14">
      <w:pPr>
        <w:spacing w:after="0"/>
      </w:pPr>
      <w:r w:rsidRPr="000858C0">
        <w:rPr>
          <w:b/>
        </w:rPr>
        <w:t>Duration:</w:t>
      </w:r>
      <w:r>
        <w:t xml:space="preserve"> </w:t>
      </w:r>
      <w:r w:rsidR="00317126">
        <w:t>0</w:t>
      </w:r>
      <w:r w:rsidR="00095A06">
        <w:t>3</w:t>
      </w:r>
      <w:r w:rsidR="00317126">
        <w:t xml:space="preserve"> to </w:t>
      </w:r>
      <w:r>
        <w:t>0</w:t>
      </w:r>
      <w:r w:rsidR="00095A06">
        <w:t>4</w:t>
      </w:r>
      <w:r>
        <w:t xml:space="preserve"> </w:t>
      </w:r>
      <w:r w:rsidR="00095A06">
        <w:t>Months</w:t>
      </w:r>
      <w:r>
        <w:t xml:space="preserve"> (From </w:t>
      </w:r>
      <w:r w:rsidR="00095A06">
        <w:t>1</w:t>
      </w:r>
      <w:r w:rsidR="00B74EC3" w:rsidRPr="00B74EC3">
        <w:rPr>
          <w:vertAlign w:val="superscript"/>
        </w:rPr>
        <w:t>st</w:t>
      </w:r>
      <w:r w:rsidR="00B74EC3">
        <w:t xml:space="preserve"> Feb</w:t>
      </w:r>
      <w:r>
        <w:t xml:space="preserve"> 202</w:t>
      </w:r>
      <w:r w:rsidR="00095A06">
        <w:t>4</w:t>
      </w:r>
      <w:r>
        <w:t xml:space="preserve"> to </w:t>
      </w:r>
      <w:r w:rsidR="00B74EC3">
        <w:t>30</w:t>
      </w:r>
      <w:r w:rsidR="00B74EC3" w:rsidRPr="00B74EC3">
        <w:rPr>
          <w:vertAlign w:val="superscript"/>
        </w:rPr>
        <w:t>th</w:t>
      </w:r>
      <w:r w:rsidR="00B74EC3">
        <w:t xml:space="preserve"> </w:t>
      </w:r>
      <w:r w:rsidR="00095A06">
        <w:t>May</w:t>
      </w:r>
      <w:r>
        <w:t xml:space="preserve"> 202</w:t>
      </w:r>
      <w:r w:rsidR="00095A06">
        <w:t>4</w:t>
      </w:r>
      <w:r>
        <w:t>)</w:t>
      </w:r>
    </w:p>
    <w:p w:rsidR="00B74EC3" w:rsidRPr="008C4711" w:rsidRDefault="00B74EC3" w:rsidP="00B74EC3">
      <w:pPr>
        <w:pStyle w:val="Heading2"/>
      </w:pPr>
      <w:r>
        <w:t>Detailed scope of the work</w:t>
      </w:r>
      <w:r w:rsidRPr="008C4711">
        <w:tab/>
      </w:r>
    </w:p>
    <w:p w:rsidR="00B74EC3" w:rsidRDefault="00B74EC3" w:rsidP="00D9799B">
      <w:r>
        <w:t>The detailed scope of the work for the internship includes</w:t>
      </w:r>
      <w:r w:rsidR="0073725C">
        <w:t xml:space="preserve"> a literature review on the various pond rejuvenation techniques, assisting in collecting primary and secondary data about the shortlisted pond, and analyzing</w:t>
      </w:r>
      <w:r>
        <w:t xml:space="preserve"> it. </w:t>
      </w:r>
      <w:r w:rsidR="0073725C">
        <w:t>To a</w:t>
      </w:r>
      <w:r>
        <w:t xml:space="preserve">ssist in </w:t>
      </w:r>
      <w:r w:rsidR="0073725C">
        <w:t xml:space="preserve">the </w:t>
      </w:r>
      <w:r>
        <w:t xml:space="preserve">collection </w:t>
      </w:r>
      <w:r w:rsidR="0073725C">
        <w:t xml:space="preserve">of </w:t>
      </w:r>
      <w:r>
        <w:t xml:space="preserve">water samples and testing them at IITB laboratory. Design a pond rejuvenation strategy for the selected pond after conducting </w:t>
      </w:r>
      <w:r w:rsidR="0073725C">
        <w:t xml:space="preserve">the </w:t>
      </w:r>
      <w:r>
        <w:t>survey. Prepare a DPR for the rejuvenation</w:t>
      </w:r>
      <w:r w:rsidR="0073725C">
        <w:t>,</w:t>
      </w:r>
      <w:r>
        <w:t xml:space="preserve"> including costing as per district schedule rate</w:t>
      </w:r>
      <w:r w:rsidR="00D9799B">
        <w:t xml:space="preserve"> (DSR)</w:t>
      </w:r>
      <w:r>
        <w:t>. Prepare pollution abatement and water body protection guidelines</w:t>
      </w:r>
      <w:r w:rsidR="00D9799B">
        <w:t xml:space="preserve"> for the same pond.</w:t>
      </w:r>
    </w:p>
    <w:p w:rsidR="00602425" w:rsidRPr="008C4711" w:rsidRDefault="00602425" w:rsidP="00602425">
      <w:pPr>
        <w:pStyle w:val="Heading2"/>
      </w:pPr>
      <w:r>
        <w:t>Roles and responsibilities of Student/intern</w:t>
      </w:r>
      <w:r w:rsidRPr="008C4711">
        <w:tab/>
      </w:r>
    </w:p>
    <w:p w:rsidR="00602425" w:rsidRDefault="00602425" w:rsidP="001F3C53">
      <w:pPr>
        <w:pStyle w:val="ListParagraph"/>
        <w:numPr>
          <w:ilvl w:val="0"/>
          <w:numId w:val="31"/>
        </w:numPr>
        <w:spacing w:after="0"/>
      </w:pPr>
      <w:r>
        <w:lastRenderedPageBreak/>
        <w:t xml:space="preserve">The final year students </w:t>
      </w:r>
      <w:r w:rsidR="00D9799B">
        <w:t>shall</w:t>
      </w:r>
      <w:r>
        <w:t xml:space="preserve"> be preferred for this project where the student can align his Masters or </w:t>
      </w:r>
      <w:proofErr w:type="spellStart"/>
      <w:proofErr w:type="gramStart"/>
      <w:r>
        <w:t>B.Tech</w:t>
      </w:r>
      <w:proofErr w:type="spellEnd"/>
      <w:proofErr w:type="gramEnd"/>
      <w:r>
        <w:t xml:space="preserve">/BE project as academic submission and </w:t>
      </w:r>
      <w:r w:rsidR="00D9799B">
        <w:t>assist</w:t>
      </w:r>
      <w:r>
        <w:t xml:space="preserve"> in this project to complete the work</w:t>
      </w:r>
    </w:p>
    <w:p w:rsidR="00602425" w:rsidRDefault="00602425" w:rsidP="001F3C53">
      <w:pPr>
        <w:pStyle w:val="ListParagraph"/>
        <w:numPr>
          <w:ilvl w:val="0"/>
          <w:numId w:val="31"/>
        </w:numPr>
        <w:spacing w:after="0"/>
      </w:pPr>
      <w:r>
        <w:t>The student shall assist in field visit</w:t>
      </w:r>
      <w:r w:rsidR="0073725C">
        <w:t>s</w:t>
      </w:r>
      <w:r>
        <w:t xml:space="preserve"> to conduct surveys, collect secondary and primary data and sampling</w:t>
      </w:r>
      <w:r w:rsidR="00891675">
        <w:t>.</w:t>
      </w:r>
    </w:p>
    <w:p w:rsidR="00891675" w:rsidRDefault="00891675" w:rsidP="001F3C53">
      <w:pPr>
        <w:pStyle w:val="ListParagraph"/>
        <w:numPr>
          <w:ilvl w:val="0"/>
          <w:numId w:val="31"/>
        </w:numPr>
        <w:spacing w:after="0"/>
      </w:pPr>
      <w:r>
        <w:t>Student shall assist in testing the sample and analyzing the results.</w:t>
      </w:r>
    </w:p>
    <w:p w:rsidR="00602425" w:rsidRDefault="00602425" w:rsidP="001F3C53">
      <w:pPr>
        <w:pStyle w:val="ListParagraph"/>
        <w:numPr>
          <w:ilvl w:val="0"/>
          <w:numId w:val="31"/>
        </w:numPr>
        <w:spacing w:after="0"/>
      </w:pPr>
      <w:r>
        <w:t xml:space="preserve">Student shall </w:t>
      </w:r>
      <w:r w:rsidR="0073725C">
        <w:t xml:space="preserve">review literature, prepare draft design of pond rejuvenation techniques, and help </w:t>
      </w:r>
      <w:r w:rsidR="00D9799B">
        <w:t>R</w:t>
      </w:r>
      <w:r w:rsidR="0073725C">
        <w:t xml:space="preserve">esearch </w:t>
      </w:r>
      <w:r w:rsidR="00D9799B">
        <w:t>A</w:t>
      </w:r>
      <w:r w:rsidR="0073725C">
        <w:t xml:space="preserve">ssociate at PRAYOG/CTARA </w:t>
      </w:r>
      <w:r w:rsidR="00D9799B">
        <w:t>prepare</w:t>
      </w:r>
      <w:r>
        <w:t xml:space="preserve"> the proje</w:t>
      </w:r>
      <w:r w:rsidR="0073725C">
        <w:t>c</w:t>
      </w:r>
      <w:r>
        <w:t>t report.</w:t>
      </w:r>
    </w:p>
    <w:p w:rsidR="00602425" w:rsidRDefault="00602425" w:rsidP="00AC5D14">
      <w:pPr>
        <w:pStyle w:val="ListParagraph"/>
        <w:numPr>
          <w:ilvl w:val="0"/>
          <w:numId w:val="31"/>
        </w:numPr>
        <w:spacing w:after="0"/>
      </w:pPr>
      <w:r>
        <w:t>Student shall analy</w:t>
      </w:r>
      <w:r w:rsidR="0073725C">
        <w:t>z</w:t>
      </w:r>
      <w:r>
        <w:t>e data, prepare individual report</w:t>
      </w:r>
      <w:r w:rsidR="0073725C">
        <w:t>s</w:t>
      </w:r>
      <w:r>
        <w:t xml:space="preserve"> and submit it within time.</w:t>
      </w:r>
    </w:p>
    <w:p w:rsidR="00891675" w:rsidRPr="000858C0" w:rsidRDefault="00891675" w:rsidP="00AC5D14">
      <w:pPr>
        <w:pStyle w:val="ListParagraph"/>
        <w:numPr>
          <w:ilvl w:val="0"/>
          <w:numId w:val="31"/>
        </w:numPr>
        <w:spacing w:after="0"/>
      </w:pPr>
      <w:r>
        <w:t>Student shall present the work and help in writing scientific paper out of the work</w:t>
      </w:r>
    </w:p>
    <w:p w:rsidR="002030D1" w:rsidRDefault="002030D1" w:rsidP="00E13A9C">
      <w:pPr>
        <w:pStyle w:val="Heading2"/>
      </w:pPr>
      <w:r>
        <w:t>Eligibility</w:t>
      </w:r>
    </w:p>
    <w:p w:rsidR="002030D1" w:rsidRDefault="00B33B13" w:rsidP="002030D1">
      <w:pPr>
        <w:pStyle w:val="ListParagraph"/>
        <w:numPr>
          <w:ilvl w:val="0"/>
          <w:numId w:val="28"/>
        </w:numPr>
      </w:pPr>
      <w:r>
        <w:t xml:space="preserve">Ongoing (Final Year) or completed </w:t>
      </w:r>
      <w:r w:rsidR="003C09F2">
        <w:t>Bachelor</w:t>
      </w:r>
      <w:r w:rsidR="002030D1">
        <w:t xml:space="preserve"> in </w:t>
      </w:r>
      <w:r>
        <w:t xml:space="preserve">Civil </w:t>
      </w:r>
      <w:r w:rsidR="002030D1">
        <w:t>Engineering</w:t>
      </w:r>
      <w:r>
        <w:t xml:space="preserve"> or Environmental Engineering or Water Resource Engineering from any recognized Institution </w:t>
      </w:r>
    </w:p>
    <w:p w:rsidR="00D10D3A" w:rsidRDefault="00B33B13" w:rsidP="0048242C">
      <w:pPr>
        <w:pStyle w:val="ListParagraph"/>
        <w:numPr>
          <w:ilvl w:val="0"/>
          <w:numId w:val="28"/>
        </w:numPr>
        <w:spacing w:after="0"/>
      </w:pPr>
      <w:r>
        <w:t xml:space="preserve">Ongoing </w:t>
      </w:r>
      <w:r w:rsidR="00D10D3A">
        <w:t xml:space="preserve">Master </w:t>
      </w:r>
      <w:r>
        <w:t>Water/Environmental/Civil Engineering</w:t>
      </w:r>
    </w:p>
    <w:p w:rsidR="003C09F2" w:rsidRDefault="00D26AA0" w:rsidP="00E13A9C">
      <w:pPr>
        <w:pStyle w:val="Heading2"/>
      </w:pPr>
      <w:r>
        <w:t>Selection procedure and No.</w:t>
      </w:r>
      <w:r w:rsidR="0031752C">
        <w:t xml:space="preserve"> of interns</w:t>
      </w:r>
    </w:p>
    <w:tbl>
      <w:tblPr>
        <w:tblStyle w:val="ListTable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1"/>
        <w:gridCol w:w="1065"/>
        <w:gridCol w:w="1134"/>
        <w:gridCol w:w="6919"/>
      </w:tblGrid>
      <w:tr w:rsidR="007B4FB1" w:rsidRPr="0031752C" w:rsidTr="00482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vAlign w:val="center"/>
            <w:hideMark/>
          </w:tcPr>
          <w:p w:rsidR="007B4FB1" w:rsidRPr="00D8308F" w:rsidRDefault="007B4FB1" w:rsidP="00997C78">
            <w:pPr>
              <w:jc w:val="center"/>
              <w:rPr>
                <w:color w:val="auto"/>
                <w:szCs w:val="22"/>
              </w:rPr>
            </w:pPr>
            <w:r w:rsidRPr="00D8308F">
              <w:rPr>
                <w:color w:val="auto"/>
                <w:szCs w:val="22"/>
              </w:rPr>
              <w:t>Sr.</w:t>
            </w:r>
          </w:p>
        </w:tc>
        <w:tc>
          <w:tcPr>
            <w:tcW w:w="1065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:rsidR="007B4FB1" w:rsidRPr="00D8308F" w:rsidRDefault="007B4FB1" w:rsidP="00997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2"/>
              </w:rPr>
            </w:pPr>
            <w:r w:rsidRPr="00D8308F">
              <w:rPr>
                <w:color w:val="auto"/>
                <w:szCs w:val="22"/>
              </w:rPr>
              <w:t>Mode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:rsidR="007B4FB1" w:rsidRPr="00D8308F" w:rsidRDefault="007B4FB1" w:rsidP="00997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2"/>
              </w:rPr>
            </w:pPr>
            <w:r w:rsidRPr="00D8308F">
              <w:rPr>
                <w:color w:val="auto"/>
                <w:szCs w:val="22"/>
              </w:rPr>
              <w:t>No. of Interns</w:t>
            </w:r>
          </w:p>
        </w:tc>
        <w:tc>
          <w:tcPr>
            <w:tcW w:w="69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  <w:hideMark/>
          </w:tcPr>
          <w:p w:rsidR="007B4FB1" w:rsidRPr="00D8308F" w:rsidRDefault="007B4FB1" w:rsidP="00997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2"/>
              </w:rPr>
            </w:pPr>
            <w:r w:rsidRPr="00D8308F">
              <w:rPr>
                <w:color w:val="auto"/>
                <w:szCs w:val="22"/>
              </w:rPr>
              <w:t>Selection procedure</w:t>
            </w:r>
          </w:p>
        </w:tc>
      </w:tr>
      <w:tr w:rsidR="007B4FB1" w:rsidRPr="0031752C" w:rsidTr="00D97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  <w:noWrap/>
            <w:vAlign w:val="center"/>
            <w:hideMark/>
          </w:tcPr>
          <w:p w:rsidR="007B4FB1" w:rsidRPr="0048242C" w:rsidRDefault="007B4FB1" w:rsidP="00997C78">
            <w:pPr>
              <w:jc w:val="center"/>
              <w:rPr>
                <w:b w:val="0"/>
                <w:bCs w:val="0"/>
                <w:szCs w:val="22"/>
              </w:rPr>
            </w:pPr>
            <w:r w:rsidRPr="0048242C">
              <w:rPr>
                <w:b w:val="0"/>
                <w:bCs w:val="0"/>
                <w:szCs w:val="22"/>
              </w:rPr>
              <w:t>1</w:t>
            </w:r>
          </w:p>
        </w:tc>
        <w:tc>
          <w:tcPr>
            <w:tcW w:w="1065" w:type="dxa"/>
            <w:noWrap/>
            <w:vAlign w:val="center"/>
            <w:hideMark/>
          </w:tcPr>
          <w:p w:rsidR="007B4FB1" w:rsidRPr="0031752C" w:rsidRDefault="007B4FB1" w:rsidP="00997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1752C">
              <w:rPr>
                <w:szCs w:val="22"/>
              </w:rPr>
              <w:t>Offline</w:t>
            </w:r>
          </w:p>
        </w:tc>
        <w:tc>
          <w:tcPr>
            <w:tcW w:w="1134" w:type="dxa"/>
            <w:noWrap/>
            <w:vAlign w:val="center"/>
            <w:hideMark/>
          </w:tcPr>
          <w:p w:rsidR="007B4FB1" w:rsidRPr="0031752C" w:rsidRDefault="00CE1752" w:rsidP="0099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0</w:t>
            </w:r>
            <w:r w:rsidR="00B74EC3">
              <w:rPr>
                <w:szCs w:val="22"/>
              </w:rPr>
              <w:t>1</w:t>
            </w:r>
          </w:p>
        </w:tc>
        <w:tc>
          <w:tcPr>
            <w:tcW w:w="6919" w:type="dxa"/>
            <w:hideMark/>
          </w:tcPr>
          <w:p w:rsidR="007B4FB1" w:rsidRPr="0031752C" w:rsidRDefault="007B4FB1" w:rsidP="00997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1752C">
              <w:rPr>
                <w:szCs w:val="22"/>
              </w:rPr>
              <w:t>1. Based on the CV, candidates will be shortlisted for the interview.</w:t>
            </w:r>
            <w:r w:rsidRPr="0031752C">
              <w:rPr>
                <w:szCs w:val="22"/>
              </w:rPr>
              <w:br/>
              <w:t xml:space="preserve">2. Shortlisted candidates will be selected based </w:t>
            </w:r>
            <w:r>
              <w:rPr>
                <w:szCs w:val="22"/>
              </w:rPr>
              <w:t xml:space="preserve">on </w:t>
            </w:r>
            <w:r w:rsidRPr="0031752C">
              <w:rPr>
                <w:szCs w:val="22"/>
              </w:rPr>
              <w:t>interviews</w:t>
            </w:r>
            <w:r w:rsidR="0048242C">
              <w:rPr>
                <w:szCs w:val="22"/>
              </w:rPr>
              <w:t>.</w:t>
            </w:r>
          </w:p>
        </w:tc>
      </w:tr>
    </w:tbl>
    <w:p w:rsidR="007B4FB1" w:rsidRDefault="007B4FB1" w:rsidP="007B4FB1">
      <w:pPr>
        <w:pStyle w:val="Heading2"/>
      </w:pPr>
      <w:r>
        <w:t>Important Dates</w:t>
      </w:r>
    </w:p>
    <w:tbl>
      <w:tblPr>
        <w:tblStyle w:val="ListTable4-Accent3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6221"/>
        <w:gridCol w:w="2835"/>
      </w:tblGrid>
      <w:tr w:rsidR="007B4FB1" w:rsidRPr="006137AE" w:rsidTr="00997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:rsidR="007B4FB1" w:rsidRPr="00C7092D" w:rsidRDefault="007B4FB1" w:rsidP="00997C78">
            <w:pPr>
              <w:spacing w:before="0"/>
              <w:jc w:val="center"/>
              <w:rPr>
                <w:color w:val="auto"/>
              </w:rPr>
            </w:pPr>
            <w:r w:rsidRPr="00C7092D">
              <w:rPr>
                <w:color w:val="auto"/>
              </w:rPr>
              <w:t>Sr.</w:t>
            </w:r>
          </w:p>
        </w:tc>
        <w:tc>
          <w:tcPr>
            <w:tcW w:w="6221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7B4FB1" w:rsidRPr="00C7092D" w:rsidRDefault="007B4FB1" w:rsidP="00997C78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7092D">
              <w:rPr>
                <w:color w:val="auto"/>
              </w:rPr>
              <w:t>Activity</w:t>
            </w:r>
          </w:p>
        </w:tc>
        <w:tc>
          <w:tcPr>
            <w:tcW w:w="283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7B4FB1" w:rsidRPr="00C7092D" w:rsidRDefault="007B4FB1" w:rsidP="00997C78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7092D">
              <w:rPr>
                <w:color w:val="auto"/>
              </w:rPr>
              <w:t>Dates</w:t>
            </w:r>
          </w:p>
        </w:tc>
      </w:tr>
      <w:tr w:rsidR="0041431F" w:rsidRPr="006137AE" w:rsidTr="00414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noWrap/>
            <w:hideMark/>
          </w:tcPr>
          <w:p w:rsidR="0041431F" w:rsidRPr="00DD712E" w:rsidRDefault="0041431F" w:rsidP="0041431F">
            <w:pPr>
              <w:spacing w:before="0"/>
              <w:jc w:val="center"/>
              <w:rPr>
                <w:b w:val="0"/>
              </w:rPr>
            </w:pPr>
            <w:r w:rsidRPr="00DD712E">
              <w:rPr>
                <w:b w:val="0"/>
              </w:rPr>
              <w:t>1</w:t>
            </w:r>
          </w:p>
        </w:tc>
        <w:tc>
          <w:tcPr>
            <w:tcW w:w="6221" w:type="dxa"/>
            <w:noWrap/>
            <w:hideMark/>
          </w:tcPr>
          <w:p w:rsidR="0041431F" w:rsidRPr="006137AE" w:rsidRDefault="0041431F" w:rsidP="0041431F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7AE">
              <w:t xml:space="preserve">Applications </w:t>
            </w:r>
            <w:r>
              <w:t>start</w:t>
            </w:r>
          </w:p>
        </w:tc>
        <w:tc>
          <w:tcPr>
            <w:tcW w:w="2835" w:type="dxa"/>
            <w:noWrap/>
            <w:hideMark/>
          </w:tcPr>
          <w:p w:rsidR="0041431F" w:rsidRPr="00C46A81" w:rsidRDefault="0041431F" w:rsidP="004143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A81">
              <w:t>0</w:t>
            </w:r>
            <w:r w:rsidR="00B74EC3">
              <w:t>8</w:t>
            </w:r>
            <w:r w:rsidR="00B74EC3" w:rsidRPr="00B74EC3">
              <w:rPr>
                <w:vertAlign w:val="superscript"/>
              </w:rPr>
              <w:t>th</w:t>
            </w:r>
            <w:r w:rsidR="00B74EC3">
              <w:t xml:space="preserve"> Jan</w:t>
            </w:r>
            <w:r w:rsidRPr="00C46A81">
              <w:t xml:space="preserve"> 202</w:t>
            </w:r>
            <w:r w:rsidR="00B74EC3">
              <w:t>4</w:t>
            </w:r>
          </w:p>
        </w:tc>
      </w:tr>
      <w:tr w:rsidR="0041431F" w:rsidRPr="006137AE" w:rsidTr="00414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noWrap/>
            <w:hideMark/>
          </w:tcPr>
          <w:p w:rsidR="0041431F" w:rsidRPr="00DD712E" w:rsidRDefault="0041431F" w:rsidP="0041431F">
            <w:pPr>
              <w:spacing w:before="0"/>
              <w:jc w:val="center"/>
              <w:rPr>
                <w:b w:val="0"/>
              </w:rPr>
            </w:pPr>
            <w:r w:rsidRPr="00DD712E">
              <w:rPr>
                <w:b w:val="0"/>
              </w:rPr>
              <w:t>2</w:t>
            </w:r>
          </w:p>
        </w:tc>
        <w:tc>
          <w:tcPr>
            <w:tcW w:w="6221" w:type="dxa"/>
            <w:noWrap/>
            <w:hideMark/>
          </w:tcPr>
          <w:p w:rsidR="0041431F" w:rsidRPr="006137AE" w:rsidRDefault="0041431F" w:rsidP="00D9799B">
            <w:pPr>
              <w:tabs>
                <w:tab w:val="left" w:pos="3585"/>
              </w:tabs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7AE">
              <w:t>Last date of application</w:t>
            </w:r>
          </w:p>
        </w:tc>
        <w:tc>
          <w:tcPr>
            <w:tcW w:w="2835" w:type="dxa"/>
            <w:noWrap/>
            <w:hideMark/>
          </w:tcPr>
          <w:p w:rsidR="0041431F" w:rsidRPr="00C46A81" w:rsidRDefault="00B74EC3" w:rsidP="00414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FA5638">
              <w:t>2</w:t>
            </w:r>
            <w:r w:rsidR="00FA5638" w:rsidRPr="00FA5638">
              <w:rPr>
                <w:vertAlign w:val="superscript"/>
              </w:rPr>
              <w:t>nd</w:t>
            </w:r>
            <w:r>
              <w:t xml:space="preserve"> Jan</w:t>
            </w:r>
            <w:r w:rsidR="0041431F" w:rsidRPr="00C46A81">
              <w:t xml:space="preserve"> 202</w:t>
            </w:r>
            <w:r>
              <w:t>4</w:t>
            </w:r>
          </w:p>
        </w:tc>
      </w:tr>
      <w:tr w:rsidR="0041431F" w:rsidRPr="006137AE" w:rsidTr="00414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noWrap/>
            <w:hideMark/>
          </w:tcPr>
          <w:p w:rsidR="0041431F" w:rsidRPr="00DD712E" w:rsidRDefault="0041431F" w:rsidP="0041431F">
            <w:pPr>
              <w:spacing w:before="0"/>
              <w:jc w:val="center"/>
              <w:rPr>
                <w:b w:val="0"/>
              </w:rPr>
            </w:pPr>
            <w:r w:rsidRPr="00DD712E">
              <w:rPr>
                <w:b w:val="0"/>
              </w:rPr>
              <w:t>3</w:t>
            </w:r>
          </w:p>
        </w:tc>
        <w:tc>
          <w:tcPr>
            <w:tcW w:w="6221" w:type="dxa"/>
            <w:noWrap/>
            <w:hideMark/>
          </w:tcPr>
          <w:p w:rsidR="0041431F" w:rsidRPr="006137AE" w:rsidRDefault="0041431F" w:rsidP="0041431F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7AE">
              <w:t>Shortlist for interviews</w:t>
            </w:r>
          </w:p>
        </w:tc>
        <w:tc>
          <w:tcPr>
            <w:tcW w:w="2835" w:type="dxa"/>
            <w:noWrap/>
            <w:hideMark/>
          </w:tcPr>
          <w:p w:rsidR="0041431F" w:rsidRPr="00C46A81" w:rsidRDefault="0041431F" w:rsidP="004143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A81">
              <w:t>2</w:t>
            </w:r>
            <w:r w:rsidR="00FA5638">
              <w:t>3</w:t>
            </w:r>
            <w:r w:rsidR="00FA5638" w:rsidRPr="00FA5638">
              <w:rPr>
                <w:vertAlign w:val="superscript"/>
              </w:rPr>
              <w:t>rd</w:t>
            </w:r>
            <w:r w:rsidR="00B74EC3">
              <w:t xml:space="preserve"> Jan</w:t>
            </w:r>
            <w:r w:rsidRPr="00C46A81">
              <w:t xml:space="preserve"> 202</w:t>
            </w:r>
            <w:r w:rsidR="00B74EC3">
              <w:t>4</w:t>
            </w:r>
          </w:p>
        </w:tc>
      </w:tr>
      <w:tr w:rsidR="0041431F" w:rsidRPr="006137AE" w:rsidTr="00414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noWrap/>
            <w:hideMark/>
          </w:tcPr>
          <w:p w:rsidR="0041431F" w:rsidRPr="00DD712E" w:rsidRDefault="0041431F" w:rsidP="0041431F">
            <w:pPr>
              <w:spacing w:before="0"/>
              <w:jc w:val="center"/>
              <w:rPr>
                <w:b w:val="0"/>
              </w:rPr>
            </w:pPr>
            <w:r w:rsidRPr="00DD712E">
              <w:rPr>
                <w:b w:val="0"/>
              </w:rPr>
              <w:t>4</w:t>
            </w:r>
          </w:p>
        </w:tc>
        <w:tc>
          <w:tcPr>
            <w:tcW w:w="6221" w:type="dxa"/>
            <w:noWrap/>
            <w:hideMark/>
          </w:tcPr>
          <w:p w:rsidR="0041431F" w:rsidRPr="006137AE" w:rsidRDefault="0041431F" w:rsidP="0041431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In-person/online </w:t>
            </w:r>
            <w:r w:rsidRPr="006137AE">
              <w:t>interviews</w:t>
            </w:r>
          </w:p>
        </w:tc>
        <w:tc>
          <w:tcPr>
            <w:tcW w:w="2835" w:type="dxa"/>
            <w:noWrap/>
            <w:hideMark/>
          </w:tcPr>
          <w:p w:rsidR="0041431F" w:rsidRDefault="00B74EC3" w:rsidP="004143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FA5638">
              <w:t>9</w:t>
            </w:r>
            <w:r w:rsidRPr="00B74EC3">
              <w:rPr>
                <w:vertAlign w:val="superscript"/>
              </w:rPr>
              <w:t>th</w:t>
            </w:r>
            <w:r>
              <w:t xml:space="preserve"> Jan</w:t>
            </w:r>
            <w:r w:rsidR="0041431F" w:rsidRPr="00C46A81">
              <w:t xml:space="preserve"> 202</w:t>
            </w:r>
            <w:r>
              <w:t>4</w:t>
            </w:r>
          </w:p>
        </w:tc>
      </w:tr>
    </w:tbl>
    <w:p w:rsidR="0031752C" w:rsidRPr="00754388" w:rsidRDefault="00F244BB" w:rsidP="00E13A9C">
      <w:pPr>
        <w:pStyle w:val="Heading2"/>
      </w:pPr>
      <w:r>
        <w:t>Link to apply</w:t>
      </w:r>
    </w:p>
    <w:p w:rsidR="004A0FF8" w:rsidRDefault="008C0F62" w:rsidP="004A0FF8">
      <w:pPr>
        <w:rPr>
          <w:sz w:val="18"/>
        </w:rPr>
      </w:pPr>
      <w:r w:rsidRPr="00E13A9C">
        <w:t>To apply for the internship</w:t>
      </w:r>
      <w:r w:rsidR="0048242C">
        <w:t>,</w:t>
      </w:r>
      <w:r w:rsidRPr="00E13A9C">
        <w:t xml:space="preserve"> visit this link:</w:t>
      </w:r>
      <w:r w:rsidRPr="00E13A9C">
        <w:rPr>
          <w:sz w:val="16"/>
        </w:rPr>
        <w:t xml:space="preserve"> </w:t>
      </w:r>
      <w:hyperlink r:id="rId10" w:history="1">
        <w:r w:rsidRPr="000D6B0C">
          <w:rPr>
            <w:rStyle w:val="Hyperlink"/>
            <w:szCs w:val="22"/>
          </w:rPr>
          <w:t>https://forms.gle/Yrm7Lgckw3WyLbQT9</w:t>
        </w:r>
      </w:hyperlink>
      <w:r>
        <w:rPr>
          <w:sz w:val="18"/>
        </w:rPr>
        <w:t xml:space="preserve"> </w:t>
      </w:r>
    </w:p>
    <w:p w:rsidR="000910FA" w:rsidRPr="004A0FF8" w:rsidRDefault="000910FA" w:rsidP="000910FA">
      <w:pPr>
        <w:pStyle w:val="Heading2"/>
      </w:pPr>
      <w:r>
        <w:t>Know more about PRAYOG</w:t>
      </w:r>
    </w:p>
    <w:p w:rsidR="00D26AA0" w:rsidRDefault="000910FA" w:rsidP="007B5B75">
      <w:pPr>
        <w:shd w:val="clear" w:color="auto" w:fill="FFFFFF"/>
        <w:rPr>
          <w:rStyle w:val="Hyperlink"/>
          <w:color w:val="1155CC"/>
          <w:szCs w:val="22"/>
        </w:rPr>
      </w:pPr>
      <w:r w:rsidRPr="000B211F">
        <w:rPr>
          <w:color w:val="202124"/>
          <w:szCs w:val="22"/>
        </w:rPr>
        <w:t>To know more about PRAYOG</w:t>
      </w:r>
      <w:r w:rsidR="0048242C">
        <w:rPr>
          <w:color w:val="202124"/>
          <w:szCs w:val="22"/>
        </w:rPr>
        <w:t>,</w:t>
      </w:r>
      <w:r w:rsidRPr="000B211F">
        <w:rPr>
          <w:color w:val="202124"/>
          <w:szCs w:val="22"/>
        </w:rPr>
        <w:t xml:space="preserve"> please visit - </w:t>
      </w:r>
      <w:hyperlink r:id="rId11" w:history="1">
        <w:r w:rsidRPr="000B211F">
          <w:rPr>
            <w:rStyle w:val="Hyperlink"/>
            <w:color w:val="1155CC"/>
            <w:szCs w:val="22"/>
          </w:rPr>
          <w:t>https://www.prayog.ctara.iitb.ac.in/</w:t>
        </w:r>
      </w:hyperlink>
    </w:p>
    <w:p w:rsidR="00D9799B" w:rsidRPr="000B211F" w:rsidRDefault="00D9799B" w:rsidP="00D9799B">
      <w:pPr>
        <w:shd w:val="clear" w:color="auto" w:fill="FFFFFF"/>
        <w:rPr>
          <w:color w:val="FF0000"/>
          <w:szCs w:val="22"/>
        </w:rPr>
      </w:pPr>
      <w:r w:rsidRPr="0028087C">
        <w:rPr>
          <w:b/>
          <w:color w:val="FF0000"/>
          <w:szCs w:val="22"/>
          <w:highlight w:val="yellow"/>
        </w:rPr>
        <w:t>Note:</w:t>
      </w:r>
      <w:r w:rsidRPr="0028087C">
        <w:rPr>
          <w:color w:val="FF0000"/>
          <w:szCs w:val="22"/>
          <w:highlight w:val="yellow"/>
        </w:rPr>
        <w:t xml:space="preserve"> </w:t>
      </w:r>
      <w:r w:rsidRPr="0028087C">
        <w:rPr>
          <w:szCs w:val="22"/>
          <w:highlight w:val="yellow"/>
        </w:rPr>
        <w:t xml:space="preserve">PRAYOG, IIT Bombay will </w:t>
      </w:r>
      <w:r w:rsidRPr="0028087C">
        <w:rPr>
          <w:b/>
          <w:szCs w:val="22"/>
          <w:highlight w:val="yellow"/>
        </w:rPr>
        <w:t>NOT</w:t>
      </w:r>
      <w:r w:rsidRPr="0028087C">
        <w:rPr>
          <w:szCs w:val="22"/>
          <w:highlight w:val="yellow"/>
        </w:rPr>
        <w:t xml:space="preserve"> provide any stipend or accommodation.</w:t>
      </w:r>
    </w:p>
    <w:sectPr w:rsidR="00D9799B" w:rsidRPr="000B211F" w:rsidSect="007E260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843" w:right="1041" w:bottom="426" w:left="1440" w:header="708" w:footer="43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960" w:rsidRDefault="00FA4960">
      <w:pPr>
        <w:spacing w:before="0" w:after="0" w:line="240" w:lineRule="auto"/>
      </w:pPr>
      <w:r>
        <w:separator/>
      </w:r>
    </w:p>
  </w:endnote>
  <w:endnote w:type="continuationSeparator" w:id="0">
    <w:p w:rsidR="00FA4960" w:rsidRDefault="00FA496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lish Medium"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99B" w:rsidRDefault="00D97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5368453"/>
      <w:docPartObj>
        <w:docPartGallery w:val="Page Numbers (Bottom of Page)"/>
        <w:docPartUnique/>
      </w:docPartObj>
    </w:sdtPr>
    <w:sdtEndPr/>
    <w:sdtContent>
      <w:sdt>
        <w:sdtPr>
          <w:id w:val="410980952"/>
          <w:docPartObj>
            <w:docPartGallery w:val="Page Numbers (Top of Page)"/>
            <w:docPartUnique/>
          </w:docPartObj>
        </w:sdtPr>
        <w:sdtEndPr/>
        <w:sdtContent>
          <w:p w:rsidR="007E2607" w:rsidRDefault="007E260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903B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903B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7E2607" w:rsidRDefault="007E26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99B" w:rsidRDefault="00D97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960" w:rsidRDefault="00FA4960">
      <w:pPr>
        <w:spacing w:before="0" w:after="0" w:line="240" w:lineRule="auto"/>
      </w:pPr>
      <w:r>
        <w:separator/>
      </w:r>
    </w:p>
  </w:footnote>
  <w:footnote w:type="continuationSeparator" w:id="0">
    <w:p w:rsidR="00FA4960" w:rsidRDefault="00FA496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99B" w:rsidRDefault="00D979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9"/>
      <w:gridCol w:w="3250"/>
      <w:gridCol w:w="3250"/>
    </w:tblGrid>
    <w:tr w:rsidR="00B33B13" w:rsidTr="00D9799B">
      <w:tc>
        <w:tcPr>
          <w:tcW w:w="3249" w:type="dxa"/>
        </w:tcPr>
        <w:p w:rsidR="00B33B13" w:rsidRDefault="00B33B13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800000" cy="72843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0" cy="7284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50" w:type="dxa"/>
        </w:tcPr>
        <w:p w:rsidR="00B33B13" w:rsidRDefault="00B33B13">
          <w:pPr>
            <w:pStyle w:val="Header"/>
          </w:pPr>
        </w:p>
        <w:p w:rsidR="00B33B13" w:rsidRDefault="00B33B13">
          <w:pPr>
            <w:pStyle w:val="Header"/>
          </w:pPr>
        </w:p>
      </w:tc>
      <w:tc>
        <w:tcPr>
          <w:tcW w:w="3250" w:type="dxa"/>
        </w:tcPr>
        <w:p w:rsidR="00B33B13" w:rsidRDefault="00B33B13" w:rsidP="00B33B13">
          <w:pPr>
            <w:pStyle w:val="Header"/>
            <w:jc w:val="center"/>
          </w:pPr>
          <w:r w:rsidRPr="00294C47">
            <w:rPr>
              <w:noProof/>
              <w:lang w:val="en-IN"/>
            </w:rPr>
            <w:drawing>
              <wp:inline distT="0" distB="0" distL="0" distR="0" wp14:anchorId="62256DA1">
                <wp:extent cx="1701800" cy="744855"/>
                <wp:effectExtent l="0" t="0" r="0" b="0"/>
                <wp:docPr id="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1800" cy="74485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294C47" w:rsidRDefault="00294C47" w:rsidP="00D979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99B" w:rsidRDefault="00D979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B6ECB"/>
    <w:multiLevelType w:val="multilevel"/>
    <w:tmpl w:val="76540A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127D8"/>
    <w:multiLevelType w:val="multilevel"/>
    <w:tmpl w:val="9AE826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8E1C35"/>
    <w:multiLevelType w:val="hybridMultilevel"/>
    <w:tmpl w:val="6C3A85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B55F4"/>
    <w:multiLevelType w:val="hybridMultilevel"/>
    <w:tmpl w:val="532A02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C0878"/>
    <w:multiLevelType w:val="multilevel"/>
    <w:tmpl w:val="3DBCB862"/>
    <w:lvl w:ilvl="0">
      <w:start w:val="1"/>
      <w:numFmt w:val="decimal"/>
      <w:lvlText w:val="%1"/>
      <w:lvlJc w:val="left"/>
      <w:pPr>
        <w:ind w:left="432" w:hanging="432"/>
      </w:pPr>
      <w:rPr>
        <w:rFonts w:ascii="Rockwell" w:eastAsia="Rockwell" w:hAnsi="Rockwell" w:cs="Rockwell"/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Rockwell" w:eastAsia="Rockwell" w:hAnsi="Rockwell" w:cs="Rockwell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color w:val="22222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AB64F6B"/>
    <w:multiLevelType w:val="multilevel"/>
    <w:tmpl w:val="E1B09F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CFD1076"/>
    <w:multiLevelType w:val="multilevel"/>
    <w:tmpl w:val="64E2C8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EB50F9C"/>
    <w:multiLevelType w:val="multilevel"/>
    <w:tmpl w:val="0BB697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F3D7113"/>
    <w:multiLevelType w:val="hybridMultilevel"/>
    <w:tmpl w:val="6B529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354476"/>
    <w:multiLevelType w:val="multilevel"/>
    <w:tmpl w:val="3580C3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65B7069"/>
    <w:multiLevelType w:val="multilevel"/>
    <w:tmpl w:val="5D84FD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023323"/>
    <w:multiLevelType w:val="hybridMultilevel"/>
    <w:tmpl w:val="EDFEB8F2"/>
    <w:lvl w:ilvl="0" w:tplc="D2242D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C2595E"/>
    <w:multiLevelType w:val="hybridMultilevel"/>
    <w:tmpl w:val="A01275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CA23D7"/>
    <w:multiLevelType w:val="multilevel"/>
    <w:tmpl w:val="6A4098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4A32972"/>
    <w:multiLevelType w:val="hybridMultilevel"/>
    <w:tmpl w:val="30C2F41E"/>
    <w:lvl w:ilvl="0" w:tplc="B6267F46">
      <w:start w:val="1"/>
      <w:numFmt w:val="upperLetter"/>
      <w:lvlText w:val="%1."/>
      <w:lvlJc w:val="left"/>
      <w:pPr>
        <w:ind w:left="720" w:hanging="360"/>
      </w:pPr>
      <w:rPr>
        <w:rFonts w:ascii="Mulish Medium" w:eastAsiaTheme="minorEastAsia" w:hAnsi="Mulish Medium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996AEB"/>
    <w:multiLevelType w:val="multilevel"/>
    <w:tmpl w:val="FDECF4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CF72C0F"/>
    <w:multiLevelType w:val="hybridMultilevel"/>
    <w:tmpl w:val="72D4B8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211028"/>
    <w:multiLevelType w:val="multilevel"/>
    <w:tmpl w:val="FC701D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0D217FF"/>
    <w:multiLevelType w:val="multilevel"/>
    <w:tmpl w:val="894A6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441701E"/>
    <w:multiLevelType w:val="multilevel"/>
    <w:tmpl w:val="E6C0FDD4"/>
    <w:lvl w:ilvl="0">
      <w:start w:val="1"/>
      <w:numFmt w:val="decimal"/>
      <w:lvlText w:val="%1"/>
      <w:lvlJc w:val="left"/>
      <w:pPr>
        <w:ind w:left="432" w:hanging="432"/>
      </w:pPr>
      <w:rPr>
        <w:rFonts w:ascii="Rockwell" w:eastAsia="Rockwell" w:hAnsi="Rockwell" w:cs="Rockwell"/>
        <w:b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Rockwell" w:eastAsia="Rockwell" w:hAnsi="Rockwell" w:cs="Rockwell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color w:val="22222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67D179A"/>
    <w:multiLevelType w:val="hybridMultilevel"/>
    <w:tmpl w:val="577ED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0603B2"/>
    <w:multiLevelType w:val="multilevel"/>
    <w:tmpl w:val="CE504F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DD31603"/>
    <w:multiLevelType w:val="multilevel"/>
    <w:tmpl w:val="50C28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DF5158D"/>
    <w:multiLevelType w:val="multilevel"/>
    <w:tmpl w:val="DD4417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0844002"/>
    <w:multiLevelType w:val="multilevel"/>
    <w:tmpl w:val="AF5A80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2167D15"/>
    <w:multiLevelType w:val="multilevel"/>
    <w:tmpl w:val="E4E6FB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35979FA"/>
    <w:multiLevelType w:val="hybridMultilevel"/>
    <w:tmpl w:val="6CE63AE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6C5368D"/>
    <w:multiLevelType w:val="multilevel"/>
    <w:tmpl w:val="1DE061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A0F587C"/>
    <w:multiLevelType w:val="multilevel"/>
    <w:tmpl w:val="C1CA00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B413017"/>
    <w:multiLevelType w:val="multilevel"/>
    <w:tmpl w:val="310E5A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C6179AE"/>
    <w:multiLevelType w:val="multilevel"/>
    <w:tmpl w:val="BF2A1F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5"/>
  </w:num>
  <w:num w:numId="2">
    <w:abstractNumId w:val="6"/>
  </w:num>
  <w:num w:numId="3">
    <w:abstractNumId w:val="7"/>
  </w:num>
  <w:num w:numId="4">
    <w:abstractNumId w:val="1"/>
  </w:num>
  <w:num w:numId="5">
    <w:abstractNumId w:val="21"/>
  </w:num>
  <w:num w:numId="6">
    <w:abstractNumId w:val="30"/>
  </w:num>
  <w:num w:numId="7">
    <w:abstractNumId w:val="19"/>
  </w:num>
  <w:num w:numId="8">
    <w:abstractNumId w:val="9"/>
  </w:num>
  <w:num w:numId="9">
    <w:abstractNumId w:val="27"/>
  </w:num>
  <w:num w:numId="10">
    <w:abstractNumId w:val="18"/>
  </w:num>
  <w:num w:numId="11">
    <w:abstractNumId w:val="10"/>
  </w:num>
  <w:num w:numId="12">
    <w:abstractNumId w:val="28"/>
  </w:num>
  <w:num w:numId="13">
    <w:abstractNumId w:val="17"/>
  </w:num>
  <w:num w:numId="14">
    <w:abstractNumId w:val="23"/>
  </w:num>
  <w:num w:numId="15">
    <w:abstractNumId w:val="15"/>
  </w:num>
  <w:num w:numId="16">
    <w:abstractNumId w:val="4"/>
  </w:num>
  <w:num w:numId="17">
    <w:abstractNumId w:val="29"/>
  </w:num>
  <w:num w:numId="18">
    <w:abstractNumId w:val="5"/>
  </w:num>
  <w:num w:numId="19">
    <w:abstractNumId w:val="0"/>
  </w:num>
  <w:num w:numId="20">
    <w:abstractNumId w:val="24"/>
  </w:num>
  <w:num w:numId="21">
    <w:abstractNumId w:val="13"/>
  </w:num>
  <w:num w:numId="22">
    <w:abstractNumId w:val="22"/>
  </w:num>
  <w:num w:numId="23">
    <w:abstractNumId w:val="3"/>
  </w:num>
  <w:num w:numId="24">
    <w:abstractNumId w:val="12"/>
  </w:num>
  <w:num w:numId="25">
    <w:abstractNumId w:val="14"/>
  </w:num>
  <w:num w:numId="26">
    <w:abstractNumId w:val="20"/>
  </w:num>
  <w:num w:numId="27">
    <w:abstractNumId w:val="8"/>
  </w:num>
  <w:num w:numId="28">
    <w:abstractNumId w:val="2"/>
  </w:num>
  <w:num w:numId="29">
    <w:abstractNumId w:val="16"/>
  </w:num>
  <w:num w:numId="30">
    <w:abstractNumId w:val="11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xNTMwNTKzNLM0MLVU0lEKTi0uzszPAykwNKoFAHQBl7EtAAAA"/>
  </w:docVars>
  <w:rsids>
    <w:rsidRoot w:val="00475832"/>
    <w:rsid w:val="00013E9A"/>
    <w:rsid w:val="000858C0"/>
    <w:rsid w:val="00086CC3"/>
    <w:rsid w:val="000910FA"/>
    <w:rsid w:val="000948A6"/>
    <w:rsid w:val="00095A06"/>
    <w:rsid w:val="000B211F"/>
    <w:rsid w:val="000D6B0C"/>
    <w:rsid w:val="001315E4"/>
    <w:rsid w:val="00153654"/>
    <w:rsid w:val="001850F8"/>
    <w:rsid w:val="001909C7"/>
    <w:rsid w:val="001950F8"/>
    <w:rsid w:val="001E3F05"/>
    <w:rsid w:val="001F3C53"/>
    <w:rsid w:val="001F5FB1"/>
    <w:rsid w:val="002030D1"/>
    <w:rsid w:val="0023186C"/>
    <w:rsid w:val="002322BB"/>
    <w:rsid w:val="00240F07"/>
    <w:rsid w:val="00267F21"/>
    <w:rsid w:val="0028087C"/>
    <w:rsid w:val="00280D2B"/>
    <w:rsid w:val="00285FAD"/>
    <w:rsid w:val="00294C47"/>
    <w:rsid w:val="002B00E3"/>
    <w:rsid w:val="00317126"/>
    <w:rsid w:val="0031752C"/>
    <w:rsid w:val="0032099B"/>
    <w:rsid w:val="00325D39"/>
    <w:rsid w:val="003C09F2"/>
    <w:rsid w:val="003E69E5"/>
    <w:rsid w:val="004105FF"/>
    <w:rsid w:val="0041431F"/>
    <w:rsid w:val="00432C0C"/>
    <w:rsid w:val="00475832"/>
    <w:rsid w:val="0048242C"/>
    <w:rsid w:val="0049268D"/>
    <w:rsid w:val="004A0FF8"/>
    <w:rsid w:val="004A34A8"/>
    <w:rsid w:val="004A5C65"/>
    <w:rsid w:val="004C1AF4"/>
    <w:rsid w:val="005903B0"/>
    <w:rsid w:val="00592D5D"/>
    <w:rsid w:val="005D3A56"/>
    <w:rsid w:val="00602425"/>
    <w:rsid w:val="006137AE"/>
    <w:rsid w:val="006258EB"/>
    <w:rsid w:val="00643FDB"/>
    <w:rsid w:val="00675E57"/>
    <w:rsid w:val="00690399"/>
    <w:rsid w:val="00691240"/>
    <w:rsid w:val="006A1A5A"/>
    <w:rsid w:val="006A6229"/>
    <w:rsid w:val="006A7833"/>
    <w:rsid w:val="006E3B41"/>
    <w:rsid w:val="006E6C9B"/>
    <w:rsid w:val="0073725C"/>
    <w:rsid w:val="00754388"/>
    <w:rsid w:val="007B4FB1"/>
    <w:rsid w:val="007B5B75"/>
    <w:rsid w:val="007E2607"/>
    <w:rsid w:val="007E2C45"/>
    <w:rsid w:val="00842A7C"/>
    <w:rsid w:val="00891675"/>
    <w:rsid w:val="008946B0"/>
    <w:rsid w:val="008C0F62"/>
    <w:rsid w:val="008C4711"/>
    <w:rsid w:val="008C633E"/>
    <w:rsid w:val="008E387C"/>
    <w:rsid w:val="008F5A4B"/>
    <w:rsid w:val="0090541D"/>
    <w:rsid w:val="009261E3"/>
    <w:rsid w:val="00984429"/>
    <w:rsid w:val="009A050B"/>
    <w:rsid w:val="009C5D40"/>
    <w:rsid w:val="00A31833"/>
    <w:rsid w:val="00A33F21"/>
    <w:rsid w:val="00A3793F"/>
    <w:rsid w:val="00A4597D"/>
    <w:rsid w:val="00A82664"/>
    <w:rsid w:val="00AC5D14"/>
    <w:rsid w:val="00AD133A"/>
    <w:rsid w:val="00AD2F78"/>
    <w:rsid w:val="00B00534"/>
    <w:rsid w:val="00B33B13"/>
    <w:rsid w:val="00B74231"/>
    <w:rsid w:val="00B74EC3"/>
    <w:rsid w:val="00BD21F2"/>
    <w:rsid w:val="00BE1142"/>
    <w:rsid w:val="00BE67F6"/>
    <w:rsid w:val="00C7092D"/>
    <w:rsid w:val="00C71742"/>
    <w:rsid w:val="00C841F5"/>
    <w:rsid w:val="00C87718"/>
    <w:rsid w:val="00C97BAF"/>
    <w:rsid w:val="00CA7AF0"/>
    <w:rsid w:val="00CB265A"/>
    <w:rsid w:val="00CB6487"/>
    <w:rsid w:val="00CE1752"/>
    <w:rsid w:val="00D10D3A"/>
    <w:rsid w:val="00D26AA0"/>
    <w:rsid w:val="00D30CFA"/>
    <w:rsid w:val="00D8308F"/>
    <w:rsid w:val="00D9799B"/>
    <w:rsid w:val="00DB4B4E"/>
    <w:rsid w:val="00DD712E"/>
    <w:rsid w:val="00E0343F"/>
    <w:rsid w:val="00E13A9C"/>
    <w:rsid w:val="00E524EB"/>
    <w:rsid w:val="00E60E6F"/>
    <w:rsid w:val="00E72578"/>
    <w:rsid w:val="00EA1FE4"/>
    <w:rsid w:val="00EC0BD1"/>
    <w:rsid w:val="00F1041A"/>
    <w:rsid w:val="00F14567"/>
    <w:rsid w:val="00F244BB"/>
    <w:rsid w:val="00F4498F"/>
    <w:rsid w:val="00FA2059"/>
    <w:rsid w:val="00FA4960"/>
    <w:rsid w:val="00FA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CA6843-1C05-44C8-B086-B12875585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I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799B"/>
    <w:pPr>
      <w:jc w:val="both"/>
    </w:pPr>
    <w:rPr>
      <w:rFonts w:ascii="Mulish Medium" w:hAnsi="Mulish Medium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56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A9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2E74B5" w:themeFill="accent5" w:themeFillShade="BF"/>
      <w:tabs>
        <w:tab w:val="left" w:pos="2350"/>
      </w:tabs>
      <w:spacing w:after="0"/>
      <w:outlineLvl w:val="1"/>
    </w:pPr>
    <w:rPr>
      <w:b/>
      <w:color w:val="FFFFFF" w:themeColor="background1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1A5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A5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A5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A5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A5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A5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A5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1A5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14567"/>
    <w:rPr>
      <w:rFonts w:ascii="Mulish Medium" w:hAnsi="Mulish Medium"/>
      <w:b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13A9C"/>
    <w:rPr>
      <w:rFonts w:ascii="Mulish Medium" w:hAnsi="Mulish Medium"/>
      <w:b/>
      <w:color w:val="FFFFFF" w:themeColor="background1"/>
      <w:spacing w:val="15"/>
      <w:sz w:val="24"/>
      <w:shd w:val="clear" w:color="auto" w:fill="2E74B5" w:themeFill="accent5" w:themeFillShade="BF"/>
    </w:rPr>
  </w:style>
  <w:style w:type="character" w:customStyle="1" w:styleId="Heading3Char">
    <w:name w:val="Heading 3 Char"/>
    <w:basedOn w:val="DefaultParagraphFont"/>
    <w:link w:val="Heading3"/>
    <w:uiPriority w:val="9"/>
    <w:rsid w:val="006A1A5A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A5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A5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A5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A5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A5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A5A"/>
    <w:rPr>
      <w:i/>
      <w:iCs/>
      <w:caps/>
      <w:spacing w:val="1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7714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uiPriority w:val="22"/>
    <w:qFormat/>
    <w:rsid w:val="006A1A5A"/>
    <w:rPr>
      <w:b/>
      <w:bCs/>
    </w:rPr>
  </w:style>
  <w:style w:type="table" w:styleId="TableGrid">
    <w:name w:val="Table Grid"/>
    <w:basedOn w:val="TableNormal"/>
    <w:uiPriority w:val="59"/>
    <w:rsid w:val="00977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7F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FD1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9D3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FD1"/>
    <w:rPr>
      <w:rFonts w:cs="Vrinda"/>
    </w:rPr>
  </w:style>
  <w:style w:type="character" w:styleId="Hyperlink">
    <w:name w:val="Hyperlink"/>
    <w:basedOn w:val="DefaultParagraphFont"/>
    <w:uiPriority w:val="99"/>
    <w:unhideWhenUsed/>
    <w:rsid w:val="00A0174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74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A1A5A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BE70A8"/>
    <w:pPr>
      <w:spacing w:before="20" w:after="100" w:line="300" w:lineRule="auto"/>
      <w:ind w:firstLine="720"/>
    </w:pPr>
    <w:rPr>
      <w:rFonts w:ascii="Rockwell" w:hAnsi="Rockwell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6A1A5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6A1A5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E70A8"/>
    <w:pPr>
      <w:spacing w:before="20" w:after="100" w:line="300" w:lineRule="auto"/>
      <w:ind w:left="220" w:firstLine="720"/>
    </w:pPr>
    <w:rPr>
      <w:rFonts w:ascii="Rockwell" w:hAnsi="Rockwell"/>
      <w:lang w:val="en-IN"/>
    </w:rPr>
  </w:style>
  <w:style w:type="paragraph" w:styleId="TOC3">
    <w:name w:val="toc 3"/>
    <w:basedOn w:val="Normal"/>
    <w:next w:val="Normal"/>
    <w:autoRedefine/>
    <w:uiPriority w:val="39"/>
    <w:unhideWhenUsed/>
    <w:rsid w:val="00CD1C24"/>
    <w:pPr>
      <w:tabs>
        <w:tab w:val="left" w:pos="1866"/>
        <w:tab w:val="right" w:leader="dot" w:pos="9350"/>
      </w:tabs>
      <w:spacing w:before="20" w:after="100" w:line="300" w:lineRule="auto"/>
      <w:ind w:left="1843" w:hanging="683"/>
    </w:pPr>
    <w:rPr>
      <w:rFonts w:ascii="Rockwell" w:hAnsi="Rockwell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A5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6A1A5A"/>
    <w:rPr>
      <w:b/>
      <w:bCs/>
      <w:color w:val="2F5496" w:themeColor="accent1" w:themeShade="BF"/>
      <w:sz w:val="16"/>
      <w:szCs w:val="16"/>
    </w:rPr>
  </w:style>
  <w:style w:type="character" w:customStyle="1" w:styleId="SubtitleChar">
    <w:name w:val="Subtitle Char"/>
    <w:basedOn w:val="DefaultParagraphFont"/>
    <w:link w:val="Subtitle"/>
    <w:uiPriority w:val="11"/>
    <w:rsid w:val="006A1A5A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6A1A5A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A1A5A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A1A5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A5A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A5A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A1A5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A1A5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A1A5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A1A5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A1A5A"/>
    <w:rPr>
      <w:b/>
      <w:bCs/>
      <w:i/>
      <w:iCs/>
      <w:spacing w:val="0"/>
    </w:rPr>
  </w:style>
  <w:style w:type="table" w:styleId="ListTable4-Accent5">
    <w:name w:val="List Table 4 Accent 5"/>
    <w:basedOn w:val="TableNormal"/>
    <w:uiPriority w:val="49"/>
    <w:rsid w:val="00B0053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3">
    <w:name w:val="List Table 4 Accent 3"/>
    <w:basedOn w:val="TableNormal"/>
    <w:uiPriority w:val="49"/>
    <w:rsid w:val="00B005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926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rayog.ctara.iitb.ac.in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forms.gle/Yrm7Lgckw3WyLbQT9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Jjv8sJ3Qgbzr7jpRvIC9+E80Vg==">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F26D1DF-9FC4-4745-8C22-761C784A0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MG</cp:lastModifiedBy>
  <cp:revision>22</cp:revision>
  <cp:lastPrinted>2023-04-11T05:40:00Z</cp:lastPrinted>
  <dcterms:created xsi:type="dcterms:W3CDTF">2023-04-03T10:14:00Z</dcterms:created>
  <dcterms:modified xsi:type="dcterms:W3CDTF">2024-01-08T09:57:00Z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2c949b19e5a8db0840fb09e4dc6394f2fef29d06e910156368bd07b02907d9eb</vt:lpwstr>
  </property>
</Properties>
</file>