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 Wsparcia dla Opiekunów</w:t>
      </w:r>
    </w:p>
    <w:p>
      <w:r>
        <w:t>DOKUMENT SYNTETYCZNY przygotowany na potrzeby demonstracji. Dane są wymyślone.</w:t>
      </w:r>
    </w:p>
    <w:p>
      <w:pPr>
        <w:pStyle w:val="Heading2"/>
      </w:pPr>
      <w:r>
        <w:t>1. Problem</w:t>
      </w:r>
    </w:p>
    <w:p>
      <w:r>
        <w:t>Opiekunowie osób z demencją są przeciążeni i nie mają gdzie szybko zapytać o radę, co prowadzi do wypalenia i przedwczesnego umieszczania bliskich w placówkach.</w:t>
      </w:r>
    </w:p>
    <w:p>
      <w:pPr>
        <w:pStyle w:val="Heading2"/>
      </w:pPr>
      <w:r>
        <w:t>2. Odbiorcy</w:t>
      </w:r>
    </w:p>
    <w:p>
      <w:r>
        <w:t>Rodziny i opiekunowie nieformalni osób z demencją.</w:t>
      </w:r>
    </w:p>
    <w:p>
      <w:pPr>
        <w:pStyle w:val="Heading2"/>
      </w:pPr>
      <w:r>
        <w:t>3. Opis rozwiązania</w:t>
      </w:r>
    </w:p>
    <w:p>
      <w:r>
        <w:t>Dyżurny telefon, pod którym przeszkoleni pracownicy ośrodka pomocy społecznej udzielają porad i kierują do lokalnych usług. Rozwiązanie jest na etapie pomysłu, nie było jeszcze testowane.</w:t>
      </w:r>
    </w:p>
    <w:p>
      <w:pPr>
        <w:pStyle w:val="Heading2"/>
      </w:pPr>
      <w:r>
        <w:t>4. Wdrożenie</w:t>
      </w:r>
    </w:p>
    <w:p>
      <w:r>
        <w:t>Wymagania: dwie przeszkolone osoby i numer telefonu. Koszt nie został oszacowany.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