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6165" w:rsidRDefault="005721EE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0" w:name="_q9uhfgfazs8k" w:colFirst="0" w:colLast="0"/>
      <w:bookmarkEnd w:id="0"/>
      <w:r>
        <w:rPr>
          <w:b/>
          <w:color w:val="000000"/>
          <w:sz w:val="26"/>
          <w:szCs w:val="26"/>
        </w:rPr>
        <w:t>Comprehensive Case Management for Medical Welfare</w:t>
      </w:r>
    </w:p>
    <w:p w14:paraId="00000002" w14:textId="77777777" w:rsidR="001B6165" w:rsidRDefault="005721EE">
      <w:pPr>
        <w:spacing w:before="240" w:after="240"/>
        <w:jc w:val="both"/>
      </w:pPr>
      <w:r>
        <w:t>Medshield’s end-to-end process flow ensures meticulous planning, coordination, and follow-through at every stage. This step-by-step approach guarantees seamless service delivery, exceptional care quality, and transparent communication for all stakeholders, including patients, cruise lines, and medical providers.</w:t>
      </w:r>
    </w:p>
    <w:p w14:paraId="00000003" w14:textId="77777777" w:rsidR="001B6165" w:rsidRDefault="005721EE">
      <w:pPr>
        <w:jc w:val="both"/>
      </w:pPr>
      <w:r>
        <w:pict w14:anchorId="765BA210">
          <v:rect id="_x0000_i1025" style="width:0;height:1.5pt" o:hralign="center" o:hrstd="t" o:hr="t" fillcolor="#a0a0a0" stroked="f"/>
        </w:pict>
      </w:r>
    </w:p>
    <w:p w14:paraId="00000004" w14:textId="77777777" w:rsidR="001B6165" w:rsidRDefault="005721EE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1" w:name="_fafw49gfxycz" w:colFirst="0" w:colLast="0"/>
      <w:bookmarkEnd w:id="1"/>
      <w:r>
        <w:rPr>
          <w:b/>
          <w:color w:val="000000"/>
          <w:sz w:val="22"/>
          <w:szCs w:val="22"/>
        </w:rPr>
        <w:t>Step 1: Assignment of a Dedicated Case Management Specialist (CMS)</w:t>
      </w:r>
    </w:p>
    <w:p w14:paraId="00000005" w14:textId="77777777" w:rsidR="001B6165" w:rsidRDefault="005721EE">
      <w:pPr>
        <w:spacing w:before="240" w:after="240"/>
        <w:jc w:val="both"/>
      </w:pPr>
      <w:r>
        <w:t xml:space="preserve">The process begins with assigning a </w:t>
      </w:r>
      <w:r>
        <w:rPr>
          <w:b/>
        </w:rPr>
        <w:t>Case Management Specialist</w:t>
      </w:r>
      <w:r>
        <w:t xml:space="preserve"> to the case.</w:t>
      </w:r>
    </w:p>
    <w:p w14:paraId="00000006" w14:textId="77777777" w:rsidR="001B6165" w:rsidRDefault="005721EE">
      <w:pPr>
        <w:numPr>
          <w:ilvl w:val="0"/>
          <w:numId w:val="7"/>
        </w:numPr>
        <w:spacing w:before="240"/>
        <w:jc w:val="both"/>
      </w:pPr>
      <w:r>
        <w:rPr>
          <w:b/>
        </w:rPr>
        <w:t>Role of the CMS:</w:t>
      </w:r>
    </w:p>
    <w:p w14:paraId="00000007" w14:textId="77777777" w:rsidR="001B6165" w:rsidRDefault="005721EE">
      <w:pPr>
        <w:numPr>
          <w:ilvl w:val="1"/>
          <w:numId w:val="7"/>
        </w:numPr>
        <w:jc w:val="both"/>
      </w:pPr>
      <w:r>
        <w:t>Acts as the primary liaison between all parties: cruise line, agent, patient and hospitals.</w:t>
      </w:r>
    </w:p>
    <w:p w14:paraId="00000008" w14:textId="77777777" w:rsidR="001B6165" w:rsidRDefault="005721EE">
      <w:pPr>
        <w:numPr>
          <w:ilvl w:val="1"/>
          <w:numId w:val="7"/>
        </w:numPr>
        <w:jc w:val="both"/>
      </w:pPr>
      <w:r>
        <w:t>Monitors case progress to ensure timelines are met and requirements are fulfilled.</w:t>
      </w:r>
    </w:p>
    <w:p w14:paraId="00000009" w14:textId="77777777" w:rsidR="001B6165" w:rsidRDefault="005721EE">
      <w:pPr>
        <w:numPr>
          <w:ilvl w:val="1"/>
          <w:numId w:val="7"/>
        </w:numPr>
        <w:jc w:val="both"/>
      </w:pPr>
      <w:r>
        <w:t>Manages communication channels to prevent miscommunication or delays.</w:t>
      </w:r>
    </w:p>
    <w:p w14:paraId="0000000A" w14:textId="77777777" w:rsidR="001B6165" w:rsidRDefault="005721EE">
      <w:pPr>
        <w:numPr>
          <w:ilvl w:val="0"/>
          <w:numId w:val="7"/>
        </w:numPr>
        <w:spacing w:after="240"/>
        <w:jc w:val="both"/>
      </w:pPr>
      <w:r>
        <w:rPr>
          <w:b/>
        </w:rPr>
        <w:t>Value Addition:</w:t>
      </w:r>
      <w:r>
        <w:rPr>
          <w:b/>
        </w:rPr>
        <w:br/>
      </w:r>
      <w:r>
        <w:t>The CMS provides personalized attention to each case, ensuring a structured approach and accountability.</w:t>
      </w:r>
    </w:p>
    <w:p w14:paraId="0000000B" w14:textId="77777777" w:rsidR="001B6165" w:rsidRDefault="005721EE">
      <w:pPr>
        <w:jc w:val="both"/>
      </w:pPr>
      <w:r>
        <w:pict w14:anchorId="06A4CE65">
          <v:rect id="_x0000_i1026" style="width:0;height:1.5pt" o:hralign="center" o:hrstd="t" o:hr="t" fillcolor="#a0a0a0" stroked="f"/>
        </w:pict>
      </w:r>
    </w:p>
    <w:p w14:paraId="0000000C" w14:textId="77777777" w:rsidR="001B6165" w:rsidRDefault="005721EE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2" w:name="_auobvzlva9i4" w:colFirst="0" w:colLast="0"/>
      <w:bookmarkEnd w:id="2"/>
      <w:r>
        <w:rPr>
          <w:b/>
          <w:color w:val="000000"/>
          <w:sz w:val="22"/>
          <w:szCs w:val="22"/>
        </w:rPr>
        <w:t>Step 2: Consultation with Internal Subject Matter Experts (SMEs)</w:t>
      </w:r>
    </w:p>
    <w:p w14:paraId="0000000D" w14:textId="77777777" w:rsidR="001B6165" w:rsidRDefault="005721EE">
      <w:pPr>
        <w:spacing w:before="240" w:after="240"/>
        <w:jc w:val="both"/>
      </w:pPr>
      <w:r>
        <w:t xml:space="preserve">The CMS consults Medshield’s panel of </w:t>
      </w:r>
      <w:r>
        <w:rPr>
          <w:b/>
        </w:rPr>
        <w:t>Subject Matter Experts</w:t>
      </w:r>
      <w:r>
        <w:t xml:space="preserve"> to analyze the case in detail.</w:t>
      </w:r>
    </w:p>
    <w:p w14:paraId="0000000E" w14:textId="77777777" w:rsidR="001B6165" w:rsidRDefault="005721EE">
      <w:pPr>
        <w:numPr>
          <w:ilvl w:val="0"/>
          <w:numId w:val="3"/>
        </w:numPr>
        <w:spacing w:before="240"/>
        <w:jc w:val="both"/>
      </w:pPr>
      <w:r>
        <w:rPr>
          <w:b/>
        </w:rPr>
        <w:t>What SMEs Provide:</w:t>
      </w:r>
    </w:p>
    <w:p w14:paraId="0000000F" w14:textId="77777777" w:rsidR="001B6165" w:rsidRDefault="005721EE">
      <w:pPr>
        <w:numPr>
          <w:ilvl w:val="1"/>
          <w:numId w:val="3"/>
        </w:numPr>
        <w:jc w:val="both"/>
      </w:pPr>
      <w:r>
        <w:t>Professional medical opinions on the patient’s condition and treatment options.</w:t>
      </w:r>
    </w:p>
    <w:p w14:paraId="00000010" w14:textId="77777777" w:rsidR="001B6165" w:rsidRDefault="005721EE">
      <w:pPr>
        <w:numPr>
          <w:ilvl w:val="1"/>
          <w:numId w:val="3"/>
        </w:numPr>
        <w:jc w:val="both"/>
      </w:pPr>
      <w:r>
        <w:t>Evaluation of the urgency and complexity of the case.</w:t>
      </w:r>
    </w:p>
    <w:p w14:paraId="00000011" w14:textId="77777777" w:rsidR="001B6165" w:rsidRDefault="005721EE">
      <w:pPr>
        <w:numPr>
          <w:ilvl w:val="1"/>
          <w:numId w:val="3"/>
        </w:numPr>
        <w:jc w:val="both"/>
      </w:pPr>
      <w:r>
        <w:t>Recommendations on cost-effective and high-quality care options.</w:t>
      </w:r>
    </w:p>
    <w:p w14:paraId="00000012" w14:textId="77777777" w:rsidR="001B6165" w:rsidRDefault="005721EE">
      <w:pPr>
        <w:numPr>
          <w:ilvl w:val="0"/>
          <w:numId w:val="3"/>
        </w:numPr>
        <w:spacing w:after="240"/>
        <w:jc w:val="both"/>
      </w:pPr>
      <w:r>
        <w:rPr>
          <w:b/>
        </w:rPr>
        <w:t>Collaboration for Informed Decisions:</w:t>
      </w:r>
      <w:r>
        <w:rPr>
          <w:b/>
        </w:rPr>
        <w:br/>
      </w:r>
      <w:r>
        <w:t>SMEs ensure every decision is backed by expertise, reducing the likelihood of misjudgments and inefficiencies.</w:t>
      </w:r>
    </w:p>
    <w:p w14:paraId="00000013" w14:textId="77777777" w:rsidR="001B6165" w:rsidRDefault="005721EE">
      <w:pPr>
        <w:jc w:val="both"/>
      </w:pPr>
      <w:r>
        <w:pict w14:anchorId="17D177A9">
          <v:rect id="_x0000_i1027" style="width:0;height:1.5pt" o:hralign="center" o:hrstd="t" o:hr="t" fillcolor="#a0a0a0" stroked="f"/>
        </w:pict>
      </w:r>
    </w:p>
    <w:p w14:paraId="00000014" w14:textId="42A3092A" w:rsidR="001B6165" w:rsidRDefault="005721EE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3" w:name="_hxgjlf55rzqt" w:colFirst="0" w:colLast="0"/>
      <w:bookmarkEnd w:id="3"/>
      <w:r>
        <w:rPr>
          <w:b/>
          <w:color w:val="000000"/>
          <w:sz w:val="22"/>
          <w:szCs w:val="22"/>
        </w:rPr>
        <w:t xml:space="preserve">Step 3: </w:t>
      </w:r>
      <w:r w:rsidRPr="005721EE">
        <w:rPr>
          <w:b/>
          <w:color w:val="000000"/>
          <w:sz w:val="22"/>
          <w:szCs w:val="22"/>
        </w:rPr>
        <w:t xml:space="preserve">Hospital </w:t>
      </w:r>
      <w:r w:rsidRPr="005721EE">
        <w:rPr>
          <w:b/>
          <w:color w:val="000000"/>
          <w:sz w:val="22"/>
          <w:szCs w:val="22"/>
          <w:shd w:val="clear" w:color="auto" w:fill="FF9900"/>
        </w:rPr>
        <w:t xml:space="preserve">Treatment </w:t>
      </w:r>
      <w:proofErr w:type="spellStart"/>
      <w:r w:rsidRPr="005721EE">
        <w:rPr>
          <w:b/>
          <w:color w:val="000000"/>
          <w:sz w:val="22"/>
          <w:szCs w:val="22"/>
          <w:shd w:val="clear" w:color="auto" w:fill="FF9900"/>
        </w:rPr>
        <w:t>Facility</w:t>
      </w:r>
      <w:r w:rsidRPr="005721EE">
        <w:rPr>
          <w:b/>
          <w:color w:val="000000"/>
          <w:sz w:val="22"/>
          <w:szCs w:val="22"/>
        </w:rPr>
        <w:t>Selection</w:t>
      </w:r>
      <w:proofErr w:type="spellEnd"/>
      <w:r>
        <w:rPr>
          <w:b/>
          <w:color w:val="000000"/>
          <w:sz w:val="22"/>
          <w:szCs w:val="22"/>
        </w:rPr>
        <w:t xml:space="preserve"> </w:t>
      </w:r>
    </w:p>
    <w:p w14:paraId="00000015" w14:textId="77777777" w:rsidR="001B6165" w:rsidRDefault="005721EE">
      <w:pPr>
        <w:spacing w:before="240" w:after="240"/>
        <w:jc w:val="both"/>
      </w:pPr>
      <w:r>
        <w:t xml:space="preserve">The CMS leverages Medshield’s </w:t>
      </w:r>
      <w:r>
        <w:rPr>
          <w:b/>
        </w:rPr>
        <w:t>multi parameter score based index</w:t>
      </w:r>
      <w:r>
        <w:t xml:space="preserve"> to identify the most suitable hospital/clinic for treatment.</w:t>
      </w:r>
    </w:p>
    <w:p w14:paraId="00000016" w14:textId="77777777" w:rsidR="001B6165" w:rsidRDefault="005721EE">
      <w:pPr>
        <w:numPr>
          <w:ilvl w:val="0"/>
          <w:numId w:val="5"/>
        </w:numPr>
        <w:spacing w:before="240"/>
        <w:jc w:val="both"/>
      </w:pPr>
      <w:r>
        <w:rPr>
          <w:b/>
        </w:rPr>
        <w:t>Key Criteria for Hospital Selection:</w:t>
      </w:r>
    </w:p>
    <w:p w14:paraId="00000017" w14:textId="77777777" w:rsidR="001B6165" w:rsidRDefault="005721EE">
      <w:pPr>
        <w:numPr>
          <w:ilvl w:val="1"/>
          <w:numId w:val="5"/>
        </w:numPr>
        <w:jc w:val="both"/>
      </w:pPr>
      <w:r>
        <w:rPr>
          <w:b/>
        </w:rPr>
        <w:lastRenderedPageBreak/>
        <w:t>Medical Expertise:</w:t>
      </w:r>
      <w:r>
        <w:t xml:space="preserve"> Ensuring the </w:t>
      </w:r>
      <w:r>
        <w:rPr>
          <w:shd w:val="clear" w:color="auto" w:fill="FF9900"/>
        </w:rPr>
        <w:t xml:space="preserve">treating facility </w:t>
      </w:r>
      <w:r>
        <w:t xml:space="preserve">has the required specialization for the patient’s condition and success rate. </w:t>
      </w:r>
    </w:p>
    <w:p w14:paraId="00000018" w14:textId="77777777" w:rsidR="001B6165" w:rsidRDefault="005721EE">
      <w:pPr>
        <w:numPr>
          <w:ilvl w:val="1"/>
          <w:numId w:val="5"/>
        </w:numPr>
        <w:jc w:val="both"/>
      </w:pPr>
      <w:r>
        <w:rPr>
          <w:b/>
        </w:rPr>
        <w:t>Commercial Considerations:</w:t>
      </w:r>
      <w:r>
        <w:t xml:space="preserve"> Balancing the hospital’s fees with budget constraints or pre-negotiated agreements.</w:t>
      </w:r>
    </w:p>
    <w:p w14:paraId="00000019" w14:textId="600270E5" w:rsidR="001B6165" w:rsidRDefault="005721EE">
      <w:pPr>
        <w:numPr>
          <w:ilvl w:val="1"/>
          <w:numId w:val="5"/>
        </w:numPr>
        <w:jc w:val="both"/>
      </w:pPr>
      <w:r>
        <w:rPr>
          <w:b/>
        </w:rPr>
        <w:t>Geographical Accessibility:</w:t>
      </w:r>
      <w:r>
        <w:t xml:space="preserve"> Choosing facilities that minimize logistical challenges, </w:t>
      </w:r>
      <w:r>
        <w:rPr>
          <w:highlight w:val="red"/>
        </w:rPr>
        <w:t>especially for international cases</w:t>
      </w:r>
      <w:r>
        <w:rPr>
          <w:shd w:val="clear" w:color="auto" w:fill="FF9900"/>
        </w:rPr>
        <w:t xml:space="preserve">. </w:t>
      </w:r>
    </w:p>
    <w:p w14:paraId="0000001A" w14:textId="77777777" w:rsidR="001B6165" w:rsidRDefault="005721EE">
      <w:pPr>
        <w:numPr>
          <w:ilvl w:val="1"/>
          <w:numId w:val="5"/>
        </w:numPr>
        <w:jc w:val="both"/>
      </w:pPr>
      <w:r>
        <w:rPr>
          <w:b/>
          <w:highlight w:val="yellow"/>
        </w:rPr>
        <w:t>Accreditation Standards</w:t>
      </w:r>
      <w:r>
        <w:rPr>
          <w:highlight w:val="yellow"/>
        </w:rPr>
        <w:t xml:space="preserve">: Prioritizing </w:t>
      </w:r>
      <w:r>
        <w:rPr>
          <w:shd w:val="clear" w:color="auto" w:fill="FF9900"/>
        </w:rPr>
        <w:t>treating facility</w:t>
      </w:r>
      <w:r>
        <w:rPr>
          <w:highlight w:val="yellow"/>
        </w:rPr>
        <w:t xml:space="preserve"> with recognized certifications such as </w:t>
      </w:r>
      <w:r>
        <w:rPr>
          <w:b/>
          <w:highlight w:val="yellow"/>
        </w:rPr>
        <w:t>NABH</w:t>
      </w:r>
      <w:r>
        <w:rPr>
          <w:highlight w:val="yellow"/>
        </w:rPr>
        <w:t xml:space="preserve">, </w:t>
      </w:r>
      <w:r>
        <w:rPr>
          <w:b/>
          <w:highlight w:val="yellow"/>
        </w:rPr>
        <w:t>NABL</w:t>
      </w:r>
      <w:r>
        <w:rPr>
          <w:highlight w:val="yellow"/>
        </w:rPr>
        <w:t xml:space="preserve">, </w:t>
      </w:r>
      <w:r>
        <w:rPr>
          <w:b/>
          <w:highlight w:val="yellow"/>
        </w:rPr>
        <w:t>ISO</w:t>
      </w:r>
      <w:r>
        <w:rPr>
          <w:highlight w:val="yellow"/>
        </w:rPr>
        <w:t>, and other industry-standard accreditations to ensure quality and reliability.</w:t>
      </w:r>
      <w:r>
        <w:t xml:space="preserve"> </w:t>
      </w:r>
    </w:p>
    <w:p w14:paraId="0000001B" w14:textId="77777777" w:rsidR="001B6165" w:rsidRDefault="005721EE">
      <w:pPr>
        <w:numPr>
          <w:ilvl w:val="0"/>
          <w:numId w:val="5"/>
        </w:numPr>
        <w:spacing w:after="240"/>
        <w:jc w:val="both"/>
      </w:pPr>
      <w:r>
        <w:rPr>
          <w:b/>
        </w:rPr>
        <w:t>Stakeholder Involvement:</w:t>
      </w:r>
      <w:r>
        <w:rPr>
          <w:b/>
        </w:rPr>
        <w:br/>
      </w:r>
      <w:r>
        <w:t xml:space="preserve">A list of potential hospitals is shared with the employer </w:t>
      </w:r>
      <w:r>
        <w:rPr>
          <w:shd w:val="clear" w:color="auto" w:fill="FF9900"/>
        </w:rPr>
        <w:t>and/or agents</w:t>
      </w:r>
      <w:r>
        <w:t xml:space="preserve"> for final selection </w:t>
      </w:r>
      <w:r>
        <w:rPr>
          <w:shd w:val="clear" w:color="auto" w:fill="FF9900"/>
        </w:rPr>
        <w:t>or decided as per the mandate.</w:t>
      </w:r>
    </w:p>
    <w:p w14:paraId="0000001C" w14:textId="77777777" w:rsidR="001B6165" w:rsidRDefault="005721EE">
      <w:pPr>
        <w:jc w:val="both"/>
      </w:pPr>
      <w:r>
        <w:pict w14:anchorId="3BF83A80">
          <v:rect id="_x0000_i1028" style="width:0;height:1.5pt" o:hralign="center" o:hrstd="t" o:hr="t" fillcolor="#a0a0a0" stroked="f"/>
        </w:pict>
      </w:r>
    </w:p>
    <w:p w14:paraId="0000001D" w14:textId="77777777" w:rsidR="001B6165" w:rsidRDefault="005721EE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4" w:name="_btjfnyg7fu0x" w:colFirst="0" w:colLast="0"/>
      <w:bookmarkEnd w:id="4"/>
      <w:r>
        <w:rPr>
          <w:b/>
          <w:color w:val="000000"/>
          <w:sz w:val="22"/>
          <w:szCs w:val="22"/>
        </w:rPr>
        <w:t>Step 4: Treatment Plan Approval Coordination</w:t>
      </w:r>
    </w:p>
    <w:p w14:paraId="0000001E" w14:textId="77777777" w:rsidR="001B6165" w:rsidRDefault="005721EE">
      <w:pPr>
        <w:spacing w:before="240" w:after="240"/>
        <w:jc w:val="both"/>
      </w:pPr>
      <w:r>
        <w:t>Once the hospital is selected, the CMS coordinates the approval of the treatment plan.</w:t>
      </w:r>
    </w:p>
    <w:p w14:paraId="0000001F" w14:textId="77777777" w:rsidR="001B6165" w:rsidRDefault="005721EE">
      <w:pPr>
        <w:numPr>
          <w:ilvl w:val="0"/>
          <w:numId w:val="8"/>
        </w:numPr>
        <w:spacing w:before="240"/>
        <w:jc w:val="both"/>
      </w:pPr>
      <w:r>
        <w:rPr>
          <w:b/>
        </w:rPr>
        <w:t>Approvals Are Made Available From:</w:t>
      </w:r>
    </w:p>
    <w:p w14:paraId="00000020" w14:textId="77777777" w:rsidR="001B6165" w:rsidRDefault="005721EE">
      <w:pPr>
        <w:numPr>
          <w:ilvl w:val="1"/>
          <w:numId w:val="8"/>
        </w:numPr>
        <w:jc w:val="both"/>
      </w:pPr>
      <w:r>
        <w:t>Cruise line representatives, who oversee patient welfare and budget alignment.</w:t>
      </w:r>
    </w:p>
    <w:p w14:paraId="00000021" w14:textId="77777777" w:rsidR="001B6165" w:rsidRDefault="005721EE">
      <w:pPr>
        <w:numPr>
          <w:ilvl w:val="1"/>
          <w:numId w:val="8"/>
        </w:numPr>
        <w:jc w:val="both"/>
      </w:pPr>
      <w:r>
        <w:t>Employers, Agents or other stakeholders responsible for financial coverage</w:t>
      </w:r>
      <w:r>
        <w:rPr>
          <w:shd w:val="clear" w:color="auto" w:fill="FF9900"/>
        </w:rPr>
        <w:t xml:space="preserve"> and crew welfare </w:t>
      </w:r>
      <w:proofErr w:type="spellStart"/>
      <w:r>
        <w:rPr>
          <w:shd w:val="clear" w:color="auto" w:fill="FF9900"/>
        </w:rPr>
        <w:t>responsibilty</w:t>
      </w:r>
      <w:proofErr w:type="spellEnd"/>
    </w:p>
    <w:p w14:paraId="00000022" w14:textId="77777777" w:rsidR="001B6165" w:rsidRDefault="005721EE">
      <w:pPr>
        <w:numPr>
          <w:ilvl w:val="0"/>
          <w:numId w:val="8"/>
        </w:numPr>
        <w:jc w:val="both"/>
      </w:pPr>
      <w:r>
        <w:rPr>
          <w:b/>
        </w:rPr>
        <w:t>Ensuring Clarity:</w:t>
      </w:r>
      <w:r>
        <w:rPr>
          <w:b/>
        </w:rPr>
        <w:br/>
      </w:r>
      <w:r>
        <w:t>The CMS communicates detailed treatment plans, expected outcomes, and financial estimates to all stakeholders to gain consensus.</w:t>
      </w:r>
    </w:p>
    <w:p w14:paraId="00000023" w14:textId="77777777" w:rsidR="001B6165" w:rsidRDefault="005721EE">
      <w:pPr>
        <w:numPr>
          <w:ilvl w:val="0"/>
          <w:numId w:val="8"/>
        </w:numPr>
        <w:spacing w:after="240"/>
        <w:jc w:val="both"/>
      </w:pPr>
      <w:r>
        <w:rPr>
          <w:b/>
        </w:rPr>
        <w:t>Streamlined Approval Processes:</w:t>
      </w:r>
      <w:r>
        <w:rPr>
          <w:b/>
        </w:rPr>
        <w:br/>
      </w:r>
      <w:r>
        <w:t>Medshield’s established protocols minimize delays, ensuring timely approval to avoid disruptions in care.</w:t>
      </w:r>
    </w:p>
    <w:p w14:paraId="00000024" w14:textId="77777777" w:rsidR="001B6165" w:rsidRDefault="005721EE">
      <w:pPr>
        <w:jc w:val="both"/>
      </w:pPr>
      <w:r>
        <w:pict w14:anchorId="2B71244C">
          <v:rect id="_x0000_i1029" style="width:0;height:1.5pt" o:hralign="center" o:hrstd="t" o:hr="t" fillcolor="#a0a0a0" stroked="f"/>
        </w:pict>
      </w:r>
    </w:p>
    <w:p w14:paraId="00000025" w14:textId="77777777" w:rsidR="001B6165" w:rsidRDefault="005721EE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5" w:name="_m9jsi6tk1waz" w:colFirst="0" w:colLast="0"/>
      <w:bookmarkEnd w:id="5"/>
      <w:r>
        <w:rPr>
          <w:b/>
          <w:color w:val="000000"/>
          <w:sz w:val="22"/>
          <w:szCs w:val="22"/>
        </w:rPr>
        <w:t>Step 5: International Transaction Facilitation</w:t>
      </w:r>
    </w:p>
    <w:p w14:paraId="00000026" w14:textId="77777777" w:rsidR="001B6165" w:rsidRDefault="005721EE">
      <w:pPr>
        <w:spacing w:before="240" w:after="240"/>
        <w:jc w:val="both"/>
      </w:pPr>
      <w:r>
        <w:t>The CMS handles the financial transactions required to initiate treatment.</w:t>
      </w:r>
    </w:p>
    <w:p w14:paraId="00000027" w14:textId="77777777" w:rsidR="001B6165" w:rsidRDefault="005721EE">
      <w:pPr>
        <w:numPr>
          <w:ilvl w:val="0"/>
          <w:numId w:val="6"/>
        </w:numPr>
        <w:spacing w:before="240"/>
        <w:jc w:val="both"/>
      </w:pPr>
      <w:r>
        <w:rPr>
          <w:b/>
        </w:rPr>
        <w:t>What We Facilitate:</w:t>
      </w:r>
    </w:p>
    <w:p w14:paraId="00000028" w14:textId="77777777" w:rsidR="001B6165" w:rsidRDefault="005721EE">
      <w:pPr>
        <w:numPr>
          <w:ilvl w:val="1"/>
          <w:numId w:val="6"/>
        </w:numPr>
        <w:jc w:val="both"/>
      </w:pPr>
      <w:r>
        <w:t>Processing payments between the employer</w:t>
      </w:r>
      <w:r>
        <w:rPr>
          <w:shd w:val="clear" w:color="auto" w:fill="FF9900"/>
        </w:rPr>
        <w:t>/representative</w:t>
      </w:r>
      <w:r>
        <w:t xml:space="preserve"> and hospital, ensuring accuracy and timeliness.</w:t>
      </w:r>
    </w:p>
    <w:p w14:paraId="00000029" w14:textId="77777777" w:rsidR="001B6165" w:rsidRDefault="005721EE">
      <w:pPr>
        <w:numPr>
          <w:ilvl w:val="1"/>
          <w:numId w:val="6"/>
        </w:numPr>
        <w:jc w:val="both"/>
      </w:pPr>
      <w:r>
        <w:t>Transparent documentation of all financial agreements and receipts.</w:t>
      </w:r>
    </w:p>
    <w:p w14:paraId="0000002A" w14:textId="77777777" w:rsidR="001B6165" w:rsidRDefault="005721EE">
      <w:pPr>
        <w:numPr>
          <w:ilvl w:val="1"/>
          <w:numId w:val="6"/>
        </w:numPr>
        <w:jc w:val="both"/>
      </w:pPr>
      <w:r>
        <w:t>Secure handling of international payment methods to comply with global financial regulations.</w:t>
      </w:r>
    </w:p>
    <w:p w14:paraId="0000002B" w14:textId="77777777" w:rsidR="001B6165" w:rsidRDefault="005721EE">
      <w:pPr>
        <w:numPr>
          <w:ilvl w:val="0"/>
          <w:numId w:val="6"/>
        </w:numPr>
        <w:spacing w:after="240"/>
        <w:jc w:val="both"/>
      </w:pPr>
      <w:r>
        <w:rPr>
          <w:b/>
        </w:rPr>
        <w:t>Financial Peace of Mind:</w:t>
      </w:r>
      <w:r>
        <w:rPr>
          <w:b/>
        </w:rPr>
        <w:br/>
      </w:r>
      <w:r>
        <w:t>This step eliminates the logistical challenges of international payments, allowing treatment to proceed without delays.</w:t>
      </w:r>
    </w:p>
    <w:p w14:paraId="0000002C" w14:textId="77777777" w:rsidR="001B6165" w:rsidRDefault="005721EE">
      <w:pPr>
        <w:jc w:val="both"/>
      </w:pPr>
      <w:r>
        <w:lastRenderedPageBreak/>
        <w:pict w14:anchorId="1C0C1C77">
          <v:rect id="_x0000_i1030" style="width:0;height:1.5pt" o:hralign="center" o:hrstd="t" o:hr="t" fillcolor="#a0a0a0" stroked="f"/>
        </w:pict>
      </w:r>
    </w:p>
    <w:p w14:paraId="0000002D" w14:textId="77777777" w:rsidR="001B6165" w:rsidRDefault="005721EE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6" w:name="_alsapp7h25xz" w:colFirst="0" w:colLast="0"/>
      <w:bookmarkEnd w:id="6"/>
      <w:r>
        <w:rPr>
          <w:b/>
          <w:color w:val="000000"/>
          <w:sz w:val="22"/>
          <w:szCs w:val="22"/>
        </w:rPr>
        <w:t>Step 6: Post-Treatment Monitoring and Support</w:t>
      </w:r>
    </w:p>
    <w:p w14:paraId="0000002E" w14:textId="77777777" w:rsidR="001B6165" w:rsidRDefault="005721EE">
      <w:pPr>
        <w:spacing w:before="240" w:after="240"/>
        <w:jc w:val="both"/>
      </w:pPr>
      <w:r>
        <w:t>After the patient’s treatment, the CMS maintains oversight of their recovery.</w:t>
      </w:r>
    </w:p>
    <w:p w14:paraId="0000002F" w14:textId="77777777" w:rsidR="001B6165" w:rsidRDefault="005721EE">
      <w:pPr>
        <w:numPr>
          <w:ilvl w:val="0"/>
          <w:numId w:val="1"/>
        </w:numPr>
        <w:spacing w:before="240"/>
        <w:jc w:val="both"/>
      </w:pPr>
      <w:r>
        <w:rPr>
          <w:b/>
        </w:rPr>
        <w:t>Regular Monitoring Includes:</w:t>
      </w:r>
    </w:p>
    <w:p w14:paraId="00000030" w14:textId="77777777" w:rsidR="001B6165" w:rsidRDefault="005721EE">
      <w:pPr>
        <w:numPr>
          <w:ilvl w:val="1"/>
          <w:numId w:val="1"/>
        </w:numPr>
        <w:jc w:val="both"/>
      </w:pPr>
      <w:r>
        <w:t>Updates from the hospital or treating doctor about the patient’s condition.</w:t>
      </w:r>
    </w:p>
    <w:p w14:paraId="00000031" w14:textId="77777777" w:rsidR="001B6165" w:rsidRDefault="005721EE">
      <w:pPr>
        <w:numPr>
          <w:ilvl w:val="1"/>
          <w:numId w:val="1"/>
        </w:numPr>
        <w:jc w:val="both"/>
      </w:pPr>
      <w:r>
        <w:t xml:space="preserve">Support for any follow-up care, including </w:t>
      </w:r>
      <w:r>
        <w:rPr>
          <w:shd w:val="clear" w:color="auto" w:fill="FF9900"/>
        </w:rPr>
        <w:t>rehabilitation</w:t>
      </w:r>
      <w:r>
        <w:t xml:space="preserve"> or additional consultations.</w:t>
      </w:r>
    </w:p>
    <w:p w14:paraId="00000032" w14:textId="77777777" w:rsidR="001B6165" w:rsidRDefault="005721EE">
      <w:pPr>
        <w:numPr>
          <w:ilvl w:val="1"/>
          <w:numId w:val="1"/>
        </w:numPr>
        <w:jc w:val="both"/>
      </w:pPr>
      <w:r>
        <w:t>Coordination with employers or agents to arrange necessary accommodations for ongoing recovery.</w:t>
      </w:r>
    </w:p>
    <w:p w14:paraId="00000033" w14:textId="77777777" w:rsidR="001B6165" w:rsidRDefault="005721EE">
      <w:pPr>
        <w:numPr>
          <w:ilvl w:val="0"/>
          <w:numId w:val="1"/>
        </w:numPr>
        <w:spacing w:after="240"/>
        <w:jc w:val="both"/>
      </w:pPr>
      <w:r>
        <w:rPr>
          <w:b/>
        </w:rPr>
        <w:t>Ensuring Continuity of Care:</w:t>
      </w:r>
      <w:r>
        <w:rPr>
          <w:b/>
        </w:rPr>
        <w:br/>
      </w:r>
      <w:r>
        <w:t>Medshield’s involvement doesn’t end after treatment; we ensure the patient’s recovery aligns with expectations and is thoroughly supported.</w:t>
      </w:r>
    </w:p>
    <w:p w14:paraId="00000034" w14:textId="77777777" w:rsidR="001B6165" w:rsidRDefault="005721EE">
      <w:pPr>
        <w:jc w:val="both"/>
      </w:pPr>
      <w:r>
        <w:pict w14:anchorId="53B9867F">
          <v:rect id="_x0000_i1031" style="width:0;height:1.5pt" o:hralign="center" o:hrstd="t" o:hr="t" fillcolor="#a0a0a0" stroked="f"/>
        </w:pict>
      </w:r>
    </w:p>
    <w:p w14:paraId="00000035" w14:textId="77777777" w:rsidR="001B6165" w:rsidRDefault="005721EE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7" w:name="_k3wgv3i0ntkz" w:colFirst="0" w:colLast="0"/>
      <w:bookmarkEnd w:id="7"/>
      <w:r>
        <w:rPr>
          <w:b/>
          <w:color w:val="000000"/>
          <w:sz w:val="22"/>
          <w:szCs w:val="22"/>
        </w:rPr>
        <w:t>Step 7: Treating Doctor’s Fitness Report</w:t>
      </w:r>
    </w:p>
    <w:p w14:paraId="00000036" w14:textId="77777777" w:rsidR="001B6165" w:rsidRDefault="005721EE">
      <w:pPr>
        <w:spacing w:before="240" w:after="240"/>
        <w:jc w:val="both"/>
        <w:rPr>
          <w:b/>
        </w:rPr>
      </w:pPr>
      <w:r>
        <w:t xml:space="preserve">Once the patient completes the treatment, the treating doctor provides a </w:t>
      </w:r>
      <w:r>
        <w:rPr>
          <w:b/>
        </w:rPr>
        <w:t>Fitness Report.</w:t>
      </w:r>
    </w:p>
    <w:p w14:paraId="00000037" w14:textId="77777777" w:rsidR="001B6165" w:rsidRDefault="005721EE">
      <w:pPr>
        <w:numPr>
          <w:ilvl w:val="0"/>
          <w:numId w:val="2"/>
        </w:numPr>
        <w:spacing w:before="240"/>
        <w:jc w:val="both"/>
      </w:pPr>
      <w:r>
        <w:rPr>
          <w:b/>
        </w:rPr>
        <w:t>What the Fitness Report Includes:</w:t>
      </w:r>
    </w:p>
    <w:p w14:paraId="00000038" w14:textId="77777777" w:rsidR="001B6165" w:rsidRDefault="005721EE">
      <w:pPr>
        <w:numPr>
          <w:ilvl w:val="1"/>
          <w:numId w:val="2"/>
        </w:numPr>
        <w:jc w:val="both"/>
      </w:pPr>
      <w:r>
        <w:t>A detailed assessment of the patient’s recovery status.</w:t>
      </w:r>
    </w:p>
    <w:p w14:paraId="00000039" w14:textId="77777777" w:rsidR="001B6165" w:rsidRDefault="005721EE">
      <w:pPr>
        <w:numPr>
          <w:ilvl w:val="1"/>
          <w:numId w:val="2"/>
        </w:numPr>
        <w:jc w:val="both"/>
      </w:pPr>
      <w:r>
        <w:t>Recommendations for returning to work or additional care if required.</w:t>
      </w:r>
    </w:p>
    <w:p w14:paraId="0000003A" w14:textId="77777777" w:rsidR="001B6165" w:rsidRDefault="005721EE">
      <w:pPr>
        <w:numPr>
          <w:ilvl w:val="1"/>
          <w:numId w:val="2"/>
        </w:numPr>
        <w:jc w:val="both"/>
      </w:pPr>
      <w:r>
        <w:t>Certification of the patient’s ability to resume duties or other activities.</w:t>
      </w:r>
    </w:p>
    <w:p w14:paraId="0000003B" w14:textId="77777777" w:rsidR="001B6165" w:rsidRDefault="005721EE">
      <w:pPr>
        <w:numPr>
          <w:ilvl w:val="0"/>
          <w:numId w:val="2"/>
        </w:numPr>
        <w:spacing w:after="240"/>
        <w:jc w:val="both"/>
      </w:pPr>
      <w:r>
        <w:rPr>
          <w:b/>
        </w:rPr>
        <w:t>Actionable Insights for Employers:</w:t>
      </w:r>
      <w:r>
        <w:rPr>
          <w:b/>
        </w:rPr>
        <w:br/>
      </w:r>
      <w:r>
        <w:t>This report helps cruise lines and employers make informed decisions about workforce planning and potential reintegration.</w:t>
      </w:r>
    </w:p>
    <w:p w14:paraId="0000003C" w14:textId="77777777" w:rsidR="001B6165" w:rsidRDefault="005721EE">
      <w:pPr>
        <w:jc w:val="both"/>
      </w:pPr>
      <w:r>
        <w:pict w14:anchorId="655D375D">
          <v:rect id="_x0000_i1032" style="width:0;height:1.5pt" o:hralign="center" o:hrstd="t" o:hr="t" fillcolor="#a0a0a0" stroked="f"/>
        </w:pict>
      </w:r>
    </w:p>
    <w:p w14:paraId="0000003D" w14:textId="77777777" w:rsidR="001B6165" w:rsidRDefault="005721EE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8" w:name="_mzgacaezq0mo" w:colFirst="0" w:colLast="0"/>
      <w:bookmarkEnd w:id="8"/>
      <w:r>
        <w:rPr>
          <w:b/>
          <w:color w:val="000000"/>
          <w:sz w:val="22"/>
          <w:szCs w:val="22"/>
        </w:rPr>
        <w:t>Step 8: Records and Transaction Management Dashboard</w:t>
      </w:r>
    </w:p>
    <w:p w14:paraId="0000003E" w14:textId="77777777" w:rsidR="001B6165" w:rsidRDefault="005721EE">
      <w:pPr>
        <w:spacing w:before="240" w:after="240"/>
        <w:jc w:val="both"/>
      </w:pPr>
      <w:r>
        <w:t xml:space="preserve">Medshield’s </w:t>
      </w:r>
      <w:r>
        <w:rPr>
          <w:b/>
        </w:rPr>
        <w:t>Records and Transaction Management Dashboard</w:t>
      </w:r>
      <w:r>
        <w:t xml:space="preserve"> centralizes all case-related information, making it accessible and organized for stakeholders.</w:t>
      </w:r>
    </w:p>
    <w:p w14:paraId="0000003F" w14:textId="77777777" w:rsidR="001B6165" w:rsidRDefault="005721EE">
      <w:pPr>
        <w:numPr>
          <w:ilvl w:val="0"/>
          <w:numId w:val="4"/>
        </w:numPr>
        <w:spacing w:before="240"/>
        <w:jc w:val="both"/>
      </w:pPr>
      <w:r>
        <w:rPr>
          <w:b/>
        </w:rPr>
        <w:t>Key Features of the Dashboard:</w:t>
      </w:r>
    </w:p>
    <w:p w14:paraId="00000040" w14:textId="77777777" w:rsidR="001B6165" w:rsidRDefault="005721EE">
      <w:pPr>
        <w:numPr>
          <w:ilvl w:val="1"/>
          <w:numId w:val="4"/>
        </w:numPr>
        <w:jc w:val="both"/>
      </w:pPr>
      <w:r>
        <w:rPr>
          <w:b/>
        </w:rPr>
        <w:t>Real-Time Updates:</w:t>
      </w:r>
      <w:r>
        <w:t xml:space="preserve"> Case progress, approvals, and financial transactions are updated instantly.</w:t>
      </w:r>
    </w:p>
    <w:p w14:paraId="00000041" w14:textId="77777777" w:rsidR="001B6165" w:rsidRDefault="005721EE">
      <w:pPr>
        <w:numPr>
          <w:ilvl w:val="1"/>
          <w:numId w:val="4"/>
        </w:numPr>
        <w:jc w:val="both"/>
      </w:pPr>
      <w:r>
        <w:rPr>
          <w:b/>
        </w:rPr>
        <w:t>Comprehensive Record-Keeping:</w:t>
      </w:r>
      <w:r>
        <w:t xml:space="preserve"> Medical reports, payment receipts, and approvals are securely stored.</w:t>
      </w:r>
    </w:p>
    <w:p w14:paraId="00000042" w14:textId="77777777" w:rsidR="001B6165" w:rsidRDefault="005721EE">
      <w:pPr>
        <w:numPr>
          <w:ilvl w:val="1"/>
          <w:numId w:val="4"/>
        </w:numPr>
        <w:jc w:val="both"/>
      </w:pPr>
      <w:r>
        <w:rPr>
          <w:b/>
        </w:rPr>
        <w:t>Analytics and Reporting:</w:t>
      </w:r>
      <w:r>
        <w:t xml:space="preserve"> Stakeholders can generate performance insights to evaluate service quality and identify areas for improvement.</w:t>
      </w:r>
    </w:p>
    <w:p w14:paraId="00000043" w14:textId="77777777" w:rsidR="001B6165" w:rsidRDefault="005721EE">
      <w:pPr>
        <w:numPr>
          <w:ilvl w:val="0"/>
          <w:numId w:val="4"/>
        </w:numPr>
        <w:spacing w:after="240"/>
        <w:jc w:val="both"/>
      </w:pPr>
      <w:r>
        <w:rPr>
          <w:b/>
        </w:rPr>
        <w:t>Confidentiality and Security:</w:t>
      </w:r>
      <w:r>
        <w:rPr>
          <w:b/>
        </w:rPr>
        <w:br/>
      </w:r>
      <w:r>
        <w:t>The dashboard adheres to strict data protection standards, ensuring all sensitive information remains secure.</w:t>
      </w:r>
    </w:p>
    <w:p w14:paraId="00000044" w14:textId="77777777" w:rsidR="001B6165" w:rsidRDefault="005721EE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9" w:name="_hw1z0a76yny0" w:colFirst="0" w:colLast="0"/>
      <w:bookmarkEnd w:id="9"/>
      <w:r>
        <w:rPr>
          <w:b/>
          <w:color w:val="000000"/>
          <w:sz w:val="26"/>
          <w:szCs w:val="26"/>
        </w:rPr>
        <w:lastRenderedPageBreak/>
        <w:t>The Medshield Advantage</w:t>
      </w:r>
    </w:p>
    <w:p w14:paraId="00000045" w14:textId="77777777" w:rsidR="001B6165" w:rsidRDefault="005721EE">
      <w:pPr>
        <w:spacing w:before="240" w:after="240"/>
        <w:jc w:val="both"/>
      </w:pPr>
      <w:r>
        <w:t>Medshield’s case management process prioritizes efficiency, accuracy, and transparency at every step. By combining expert insights, seamless coordination, and cutting-edge technology, we deliver a process flow that is not only effective but also elevates the overall healthcare experience for all parties involved.</w:t>
      </w:r>
    </w:p>
    <w:p w14:paraId="00000046" w14:textId="77777777" w:rsidR="001B6165" w:rsidRDefault="001B6165">
      <w:pPr>
        <w:jc w:val="both"/>
      </w:pPr>
    </w:p>
    <w:sectPr w:rsidR="001B61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791"/>
    <w:multiLevelType w:val="multilevel"/>
    <w:tmpl w:val="7D56E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4C0469"/>
    <w:multiLevelType w:val="multilevel"/>
    <w:tmpl w:val="DD20C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40DF3"/>
    <w:multiLevelType w:val="multilevel"/>
    <w:tmpl w:val="B412B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F61192"/>
    <w:multiLevelType w:val="multilevel"/>
    <w:tmpl w:val="937A3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742C51"/>
    <w:multiLevelType w:val="multilevel"/>
    <w:tmpl w:val="C86C8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325292"/>
    <w:multiLevelType w:val="multilevel"/>
    <w:tmpl w:val="F53CA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732CDB"/>
    <w:multiLevelType w:val="multilevel"/>
    <w:tmpl w:val="EF6EE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D55D1D"/>
    <w:multiLevelType w:val="multilevel"/>
    <w:tmpl w:val="F7589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7909946">
    <w:abstractNumId w:val="7"/>
  </w:num>
  <w:num w:numId="2" w16cid:durableId="362748785">
    <w:abstractNumId w:val="2"/>
  </w:num>
  <w:num w:numId="3" w16cid:durableId="1195077865">
    <w:abstractNumId w:val="4"/>
  </w:num>
  <w:num w:numId="4" w16cid:durableId="518979902">
    <w:abstractNumId w:val="0"/>
  </w:num>
  <w:num w:numId="5" w16cid:durableId="299001028">
    <w:abstractNumId w:val="3"/>
  </w:num>
  <w:num w:numId="6" w16cid:durableId="1767729347">
    <w:abstractNumId w:val="6"/>
  </w:num>
  <w:num w:numId="7" w16cid:durableId="1459685685">
    <w:abstractNumId w:val="5"/>
  </w:num>
  <w:num w:numId="8" w16cid:durableId="383799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165"/>
    <w:rsid w:val="001B6165"/>
    <w:rsid w:val="005721EE"/>
    <w:rsid w:val="00D0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A4625B1"/>
  <w15:docId w15:val="{B4FCF78C-2894-4915-8567-F939CDC3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847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Desikan</cp:lastModifiedBy>
  <cp:revision>2</cp:revision>
  <dcterms:created xsi:type="dcterms:W3CDTF">2025-02-28T05:16:00Z</dcterms:created>
  <dcterms:modified xsi:type="dcterms:W3CDTF">2025-02-28T05:19:00Z</dcterms:modified>
</cp:coreProperties>
</file>