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D3AEC" w:rsidRDefault="007A5B85">
      <w:pPr>
        <w:pStyle w:val="Heading3"/>
        <w:keepNext w:val="0"/>
        <w:keepLines w:val="0"/>
        <w:spacing w:before="280"/>
        <w:jc w:val="both"/>
        <w:rPr>
          <w:b/>
          <w:color w:val="000000"/>
          <w:sz w:val="26"/>
          <w:szCs w:val="26"/>
        </w:rPr>
      </w:pPr>
      <w:bookmarkStart w:id="0" w:name="_3604e3itzdy6" w:colFirst="0" w:colLast="0"/>
      <w:bookmarkEnd w:id="0"/>
      <w:r>
        <w:rPr>
          <w:b/>
          <w:color w:val="000000"/>
          <w:sz w:val="26"/>
          <w:szCs w:val="26"/>
        </w:rPr>
        <w:t>Meet the Experts: Medshield’s SME Panel</w:t>
      </w:r>
    </w:p>
    <w:p w14:paraId="00000002" w14:textId="77777777" w:rsidR="00BD3AEC" w:rsidRPr="00A830FE" w:rsidRDefault="007A5B85">
      <w:pPr>
        <w:spacing w:before="240" w:after="240"/>
        <w:jc w:val="both"/>
      </w:pPr>
      <w:r>
        <w:t xml:space="preserve">At Medshield, our </w:t>
      </w:r>
      <w:r>
        <w:rPr>
          <w:b/>
        </w:rPr>
        <w:t>Subject Matter Experts (SMEs)</w:t>
      </w:r>
      <w:r>
        <w:t xml:space="preserve"> are integral to delivering unparalleled service in maritime healthcare and claims management. Representing a range of specialized disciplines, each team brings a wealth of knowledge and expertise to address the unique challenges faced </w:t>
      </w:r>
      <w:r w:rsidRPr="00A830FE">
        <w:t>by the marine and cruise industries.</w:t>
      </w:r>
    </w:p>
    <w:p w14:paraId="00000003" w14:textId="3FAB2B00" w:rsidR="00BD3AEC" w:rsidRPr="00A830FE" w:rsidRDefault="007A5B85">
      <w:pPr>
        <w:numPr>
          <w:ilvl w:val="0"/>
          <w:numId w:val="1"/>
        </w:numPr>
        <w:spacing w:before="240" w:after="240"/>
        <w:jc w:val="both"/>
        <w:rPr>
          <w:b/>
        </w:rPr>
      </w:pPr>
      <w:r w:rsidRPr="00A830FE">
        <w:rPr>
          <w:b/>
        </w:rPr>
        <w:t xml:space="preserve">Maritime Medical Specialist and Super Specialist </w:t>
      </w:r>
    </w:p>
    <w:p w14:paraId="00000004" w14:textId="41B274F1" w:rsidR="00BD3AEC" w:rsidRDefault="007A5B85">
      <w:pPr>
        <w:spacing w:before="240" w:after="240"/>
        <w:jc w:val="both"/>
      </w:pPr>
      <w:r w:rsidRPr="00A830FE">
        <w:t xml:space="preserve">Our </w:t>
      </w:r>
      <w:r w:rsidRPr="00A830FE">
        <w:rPr>
          <w:b/>
        </w:rPr>
        <w:t xml:space="preserve">Maritime Healthcare </w:t>
      </w:r>
      <w:r w:rsidR="00A830FE" w:rsidRPr="00A830FE">
        <w:rPr>
          <w:b/>
        </w:rPr>
        <w:t>Experts</w:t>
      </w:r>
      <w:r w:rsidRPr="00A830FE">
        <w:rPr>
          <w:b/>
        </w:rPr>
        <w:t xml:space="preserve"> and Doctors</w:t>
      </w:r>
      <w:r w:rsidRPr="00A830FE">
        <w:t xml:space="preserve"> have dedicated their careers to addressing the specific needs of seafarers. From chronic conditions </w:t>
      </w:r>
      <w:r>
        <w:t>to injury management, they understand the physical and mental challenges faced by those at sea and deliver specialized care.</w:t>
      </w:r>
    </w:p>
    <w:p w14:paraId="00000005" w14:textId="77777777" w:rsidR="00BD3AEC" w:rsidRDefault="007A5B85">
      <w:pPr>
        <w:pStyle w:val="Heading4"/>
        <w:keepNext w:val="0"/>
        <w:keepLines w:val="0"/>
        <w:numPr>
          <w:ilvl w:val="0"/>
          <w:numId w:val="1"/>
        </w:numPr>
        <w:spacing w:before="240" w:after="40"/>
        <w:jc w:val="both"/>
        <w:rPr>
          <w:b/>
          <w:color w:val="000000"/>
          <w:sz w:val="22"/>
          <w:szCs w:val="22"/>
        </w:rPr>
      </w:pPr>
      <w:bookmarkStart w:id="1" w:name="_yyy8w9855y89" w:colFirst="0" w:colLast="0"/>
      <w:bookmarkEnd w:id="1"/>
      <w:r>
        <w:rPr>
          <w:b/>
          <w:color w:val="000000"/>
          <w:sz w:val="22"/>
          <w:szCs w:val="22"/>
        </w:rPr>
        <w:t>Telemedicine Team</w:t>
      </w:r>
    </w:p>
    <w:p w14:paraId="00000006" w14:textId="77777777" w:rsidR="00BD3AEC" w:rsidRDefault="007A5B85">
      <w:pPr>
        <w:spacing w:before="240" w:after="240"/>
        <w:jc w:val="both"/>
      </w:pPr>
      <w:r>
        <w:t xml:space="preserve">Our </w:t>
      </w:r>
      <w:r>
        <w:rPr>
          <w:b/>
        </w:rPr>
        <w:t>Telemedicine Specialists</w:t>
      </w:r>
      <w:r>
        <w:t xml:space="preserve"> ensure prompt and accurate medical consultations across the globe. With extensive experience in remote healthcare, they bridge the gap between patients and medical providers, offering timely advice and interventions to safeguard crew welfare.</w:t>
      </w:r>
    </w:p>
    <w:p w14:paraId="00000007" w14:textId="77777777" w:rsidR="00BD3AEC" w:rsidRDefault="007A5B85">
      <w:pPr>
        <w:pStyle w:val="Heading4"/>
        <w:keepNext w:val="0"/>
        <w:keepLines w:val="0"/>
        <w:numPr>
          <w:ilvl w:val="0"/>
          <w:numId w:val="1"/>
        </w:numPr>
        <w:spacing w:before="240" w:after="40"/>
        <w:jc w:val="both"/>
        <w:rPr>
          <w:b/>
          <w:color w:val="000000"/>
          <w:sz w:val="22"/>
          <w:szCs w:val="22"/>
        </w:rPr>
      </w:pPr>
      <w:bookmarkStart w:id="2" w:name="_rzbsmvx3qopg" w:colFirst="0" w:colLast="0"/>
      <w:bookmarkEnd w:id="2"/>
      <w:r>
        <w:rPr>
          <w:b/>
          <w:color w:val="000000"/>
          <w:sz w:val="22"/>
          <w:szCs w:val="22"/>
        </w:rPr>
        <w:t>Maritime Healthcare and Claims Specialists</w:t>
      </w:r>
    </w:p>
    <w:p w14:paraId="00000008" w14:textId="77777777" w:rsidR="00BD3AEC" w:rsidRDefault="007A5B85">
      <w:pPr>
        <w:spacing w:before="240" w:after="240"/>
        <w:jc w:val="both"/>
      </w:pPr>
      <w:r>
        <w:t xml:space="preserve">The </w:t>
      </w:r>
      <w:r>
        <w:rPr>
          <w:b/>
        </w:rPr>
        <w:t>Healthcare and Claims Specialists</w:t>
      </w:r>
      <w:r>
        <w:t xml:space="preserve"> focus on navigating the complexities of medical, disability, and life claims within the maritime industry. Their role is pivotal in managing claims efficiently while prioritizing crew welfare and employer interests.</w:t>
      </w:r>
    </w:p>
    <w:p w14:paraId="00000009" w14:textId="77777777" w:rsidR="00BD3AEC" w:rsidRDefault="007A5B85">
      <w:pPr>
        <w:pStyle w:val="Heading4"/>
        <w:keepNext w:val="0"/>
        <w:keepLines w:val="0"/>
        <w:numPr>
          <w:ilvl w:val="0"/>
          <w:numId w:val="1"/>
        </w:numPr>
        <w:spacing w:before="240" w:after="40"/>
        <w:jc w:val="both"/>
        <w:rPr>
          <w:b/>
          <w:color w:val="000000"/>
          <w:sz w:val="22"/>
          <w:szCs w:val="22"/>
        </w:rPr>
      </w:pPr>
      <w:bookmarkStart w:id="3" w:name="_rxy8rzbz8dwl" w:colFirst="0" w:colLast="0"/>
      <w:bookmarkEnd w:id="3"/>
      <w:r>
        <w:rPr>
          <w:b/>
          <w:color w:val="000000"/>
          <w:sz w:val="22"/>
          <w:szCs w:val="22"/>
        </w:rPr>
        <w:t>Clinical Findings Correlation Team</w:t>
      </w:r>
    </w:p>
    <w:p w14:paraId="0000000A" w14:textId="77777777" w:rsidR="00BD3AEC" w:rsidRDefault="007A5B85">
      <w:pPr>
        <w:pStyle w:val="Heading4"/>
        <w:keepNext w:val="0"/>
        <w:keepLines w:val="0"/>
        <w:spacing w:before="240" w:after="40"/>
        <w:jc w:val="both"/>
        <w:rPr>
          <w:color w:val="000000"/>
          <w:sz w:val="22"/>
          <w:szCs w:val="22"/>
        </w:rPr>
      </w:pPr>
      <w:bookmarkStart w:id="4" w:name="_xhzf6v77os4w" w:colFirst="0" w:colLast="0"/>
      <w:bookmarkEnd w:id="4"/>
      <w:r>
        <w:rPr>
          <w:color w:val="000000"/>
          <w:sz w:val="22"/>
          <w:szCs w:val="22"/>
        </w:rPr>
        <w:t>This team connects the dots between clinical data, medical diagnoses, and claims requirements. Their expertise ensures every case is handled with precision, accuracy, and integrity, enabling sound decision-making.</w:t>
      </w:r>
    </w:p>
    <w:p w14:paraId="0000000B" w14:textId="77777777" w:rsidR="00BD3AEC" w:rsidRDefault="007A5B85">
      <w:pPr>
        <w:pStyle w:val="Heading4"/>
        <w:keepNext w:val="0"/>
        <w:keepLines w:val="0"/>
        <w:numPr>
          <w:ilvl w:val="0"/>
          <w:numId w:val="1"/>
        </w:numPr>
        <w:spacing w:before="240" w:after="40"/>
        <w:jc w:val="both"/>
        <w:rPr>
          <w:b/>
          <w:color w:val="000000"/>
          <w:sz w:val="22"/>
          <w:szCs w:val="22"/>
        </w:rPr>
      </w:pPr>
      <w:bookmarkStart w:id="5" w:name="_gh5huajwolur" w:colFirst="0" w:colLast="0"/>
      <w:bookmarkEnd w:id="5"/>
      <w:r>
        <w:rPr>
          <w:b/>
          <w:color w:val="000000"/>
          <w:sz w:val="22"/>
          <w:szCs w:val="22"/>
        </w:rPr>
        <w:t>Treatment Plan Analysis Team</w:t>
      </w:r>
    </w:p>
    <w:p w14:paraId="0000000C" w14:textId="77777777" w:rsidR="00BD3AEC" w:rsidRDefault="007A5B85">
      <w:pPr>
        <w:spacing w:before="240" w:after="240"/>
        <w:jc w:val="both"/>
      </w:pPr>
      <w:r>
        <w:t xml:space="preserve">The </w:t>
      </w:r>
      <w:r>
        <w:rPr>
          <w:b/>
        </w:rPr>
        <w:t>Treatment Analysts</w:t>
      </w:r>
      <w:r>
        <w:t xml:space="preserve"> meticulously review proposed medical plans, assessing their feasibility, cost-effectiveness, and adherence to best practices. They ensure patients receive the highest standard of care while maintaining financial accountability.</w:t>
      </w:r>
    </w:p>
    <w:p w14:paraId="0000000D" w14:textId="77777777" w:rsidR="00BD3AEC" w:rsidRDefault="007A5B85">
      <w:pPr>
        <w:pStyle w:val="Heading4"/>
        <w:keepNext w:val="0"/>
        <w:keepLines w:val="0"/>
        <w:numPr>
          <w:ilvl w:val="0"/>
          <w:numId w:val="1"/>
        </w:numPr>
        <w:spacing w:before="240" w:after="40"/>
        <w:jc w:val="both"/>
        <w:rPr>
          <w:b/>
          <w:color w:val="000000"/>
          <w:sz w:val="22"/>
          <w:szCs w:val="22"/>
        </w:rPr>
      </w:pPr>
      <w:bookmarkStart w:id="6" w:name="_mewg7hjsg2m" w:colFirst="0" w:colLast="0"/>
      <w:bookmarkEnd w:id="6"/>
      <w:r>
        <w:rPr>
          <w:b/>
          <w:color w:val="000000"/>
          <w:sz w:val="22"/>
          <w:szCs w:val="22"/>
        </w:rPr>
        <w:t>Global Pharmacology Experts</w:t>
      </w:r>
    </w:p>
    <w:p w14:paraId="0000000E" w14:textId="77777777" w:rsidR="00BD3AEC" w:rsidRDefault="007A5B85">
      <w:pPr>
        <w:spacing w:before="240" w:after="240"/>
        <w:jc w:val="both"/>
      </w:pPr>
      <w:r>
        <w:t xml:space="preserve">This team comprises </w:t>
      </w:r>
      <w:r>
        <w:rPr>
          <w:b/>
        </w:rPr>
        <w:t>Pharmacologists</w:t>
      </w:r>
      <w:r>
        <w:t xml:space="preserve"> with expertise in international drug protocols. They ensure compliance with global medication standards, manage drug supply chains, and provide guidance on treatment regimens across regions.</w:t>
      </w:r>
    </w:p>
    <w:p w14:paraId="0000000F" w14:textId="77777777" w:rsidR="00BD3AEC" w:rsidRDefault="007A5B85">
      <w:pPr>
        <w:pStyle w:val="Heading4"/>
        <w:keepNext w:val="0"/>
        <w:keepLines w:val="0"/>
        <w:numPr>
          <w:ilvl w:val="0"/>
          <w:numId w:val="1"/>
        </w:numPr>
        <w:spacing w:before="240" w:after="40"/>
        <w:jc w:val="both"/>
        <w:rPr>
          <w:b/>
          <w:color w:val="000000"/>
          <w:sz w:val="22"/>
          <w:szCs w:val="22"/>
        </w:rPr>
      </w:pPr>
      <w:bookmarkStart w:id="7" w:name="_m07zls1zwftw" w:colFirst="0" w:colLast="0"/>
      <w:bookmarkEnd w:id="7"/>
      <w:r>
        <w:rPr>
          <w:b/>
          <w:color w:val="000000"/>
          <w:sz w:val="22"/>
          <w:szCs w:val="22"/>
        </w:rPr>
        <w:t>Occupational Preventive Healthcare Experts</w:t>
      </w:r>
    </w:p>
    <w:p w14:paraId="00000010" w14:textId="77777777" w:rsidR="00BD3AEC" w:rsidRDefault="007A5B85">
      <w:pPr>
        <w:spacing w:before="240" w:after="240"/>
        <w:jc w:val="both"/>
      </w:pPr>
      <w:r>
        <w:lastRenderedPageBreak/>
        <w:t xml:space="preserve">Our </w:t>
      </w:r>
      <w:r>
        <w:rPr>
          <w:b/>
        </w:rPr>
        <w:t>Occupational Health Specialists</w:t>
      </w:r>
      <w:r>
        <w:t xml:space="preserve"> design and implement preventive care programs to reduce workplace risks and improve overall health outcomes. Their focus on proactive care enhances the well-being of maritime workers, promoting operational resilience.</w:t>
      </w:r>
    </w:p>
    <w:p w14:paraId="00000011" w14:textId="2614C3D6" w:rsidR="00BD3AEC" w:rsidRDefault="007A5B85">
      <w:pPr>
        <w:pStyle w:val="Heading4"/>
        <w:keepNext w:val="0"/>
        <w:keepLines w:val="0"/>
        <w:numPr>
          <w:ilvl w:val="0"/>
          <w:numId w:val="1"/>
        </w:numPr>
        <w:spacing w:before="240" w:after="40"/>
        <w:jc w:val="both"/>
        <w:rPr>
          <w:b/>
          <w:sz w:val="22"/>
          <w:szCs w:val="22"/>
        </w:rPr>
      </w:pPr>
      <w:bookmarkStart w:id="8" w:name="_rzf65nh44fnk" w:colFirst="0" w:colLast="0"/>
      <w:bookmarkEnd w:id="8"/>
      <w:r>
        <w:rPr>
          <w:b/>
          <w:color w:val="000000"/>
          <w:sz w:val="22"/>
          <w:szCs w:val="22"/>
        </w:rPr>
        <w:t>Medic</w:t>
      </w:r>
      <w:r w:rsidR="00D20A8F">
        <w:rPr>
          <w:b/>
          <w:color w:val="000000"/>
          <w:sz w:val="22"/>
          <w:szCs w:val="22"/>
        </w:rPr>
        <w:t xml:space="preserve">o-Legal </w:t>
      </w:r>
      <w:r>
        <w:rPr>
          <w:b/>
          <w:color w:val="000000"/>
          <w:sz w:val="22"/>
          <w:szCs w:val="22"/>
        </w:rPr>
        <w:t>Team</w:t>
      </w:r>
      <w:r>
        <w:rPr>
          <w:b/>
          <w:color w:val="FF0000"/>
          <w:sz w:val="22"/>
          <w:szCs w:val="22"/>
        </w:rPr>
        <w:t xml:space="preserve"> </w:t>
      </w:r>
    </w:p>
    <w:p w14:paraId="00000012" w14:textId="485D8022" w:rsidR="00BD3AEC" w:rsidRDefault="007A5B85">
      <w:pPr>
        <w:spacing w:before="240" w:after="240"/>
        <w:jc w:val="both"/>
      </w:pPr>
      <w:r>
        <w:t xml:space="preserve">The </w:t>
      </w:r>
      <w:r>
        <w:rPr>
          <w:b/>
        </w:rPr>
        <w:t xml:space="preserve">Claims Arbitration </w:t>
      </w:r>
      <w:r w:rsidR="00D20A8F">
        <w:rPr>
          <w:b/>
        </w:rPr>
        <w:t xml:space="preserve">&amp; Legal Dispute Resolutions </w:t>
      </w:r>
      <w:r>
        <w:rPr>
          <w:b/>
        </w:rPr>
        <w:t>Experts</w:t>
      </w:r>
      <w:r>
        <w:t xml:space="preserve"> specialize in resolving disputes related to health, disability, and life claims. Their role involves mediating between stakeholders to achieve fair resolutions, ensuring compliance with international maritime standards.</w:t>
      </w:r>
    </w:p>
    <w:p w14:paraId="00000013" w14:textId="77777777" w:rsidR="00BD3AEC" w:rsidRDefault="007A5B85">
      <w:pPr>
        <w:numPr>
          <w:ilvl w:val="0"/>
          <w:numId w:val="1"/>
        </w:numPr>
        <w:spacing w:before="240" w:after="240"/>
        <w:jc w:val="both"/>
        <w:rPr>
          <w:b/>
        </w:rPr>
      </w:pPr>
      <w:r>
        <w:rPr>
          <w:b/>
        </w:rPr>
        <w:t xml:space="preserve">Technology Team </w:t>
      </w:r>
    </w:p>
    <w:p w14:paraId="658F330F" w14:textId="24F33B18" w:rsidR="007A5B85" w:rsidRDefault="007A5B85" w:rsidP="007A5B85">
      <w:pPr>
        <w:spacing w:before="240" w:after="240"/>
        <w:ind w:left="720"/>
        <w:jc w:val="both"/>
        <w:rPr>
          <w:b/>
        </w:rPr>
      </w:pPr>
      <w:r w:rsidRPr="007A5B85">
        <w:rPr>
          <w:b/>
        </w:rPr>
        <w:t>Our Technology Team builds and maintains state-of-the-art infrastructure, ensuring data confidentiality, seamless operations, and robust security. With expertise in cloud computing, automation, and system optimization, we drive innovation and efficiency across the organization.</w:t>
      </w:r>
    </w:p>
    <w:p w14:paraId="00000014" w14:textId="77777777" w:rsidR="00BD3AEC" w:rsidRDefault="00BD3AEC">
      <w:pPr>
        <w:spacing w:before="240" w:after="240"/>
        <w:jc w:val="both"/>
        <w:rPr>
          <w:b/>
        </w:rPr>
      </w:pPr>
    </w:p>
    <w:p w14:paraId="00000015" w14:textId="77777777" w:rsidR="00BD3AEC" w:rsidRDefault="007A5B85">
      <w:pPr>
        <w:spacing w:before="240" w:after="240"/>
        <w:jc w:val="both"/>
        <w:rPr>
          <w:b/>
          <w:i/>
          <w:color w:val="000000"/>
          <w:sz w:val="26"/>
          <w:szCs w:val="26"/>
        </w:rPr>
      </w:pPr>
      <w:r>
        <w:rPr>
          <w:b/>
          <w:i/>
          <w:color w:val="000000"/>
          <w:sz w:val="26"/>
          <w:szCs w:val="26"/>
        </w:rPr>
        <w:t>Empowering Your Operations</w:t>
      </w:r>
    </w:p>
    <w:p w14:paraId="00000016" w14:textId="77777777" w:rsidR="00BD3AEC" w:rsidRDefault="007A5B85">
      <w:pPr>
        <w:spacing w:before="240" w:after="240"/>
        <w:jc w:val="both"/>
        <w:rPr>
          <w:i/>
        </w:rPr>
      </w:pPr>
      <w:r>
        <w:rPr>
          <w:i/>
        </w:rPr>
        <w:t>With a cohesive, multidisciplinary SME Panel, Medshield is equipped to tackle every aspect of maritime healthcare and claims management. Together, these teams ensure excellence, efficiency, and care at every level of service delivery.</w:t>
      </w:r>
    </w:p>
    <w:p w14:paraId="00000017" w14:textId="77777777" w:rsidR="00BD3AEC" w:rsidRDefault="00BD3AEC">
      <w:pPr>
        <w:jc w:val="both"/>
      </w:pPr>
    </w:p>
    <w:sectPr w:rsidR="00BD3A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D69"/>
    <w:multiLevelType w:val="multilevel"/>
    <w:tmpl w:val="2AE02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50059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AEC"/>
    <w:rsid w:val="00441C35"/>
    <w:rsid w:val="007A5B85"/>
    <w:rsid w:val="00842FDE"/>
    <w:rsid w:val="00A45F84"/>
    <w:rsid w:val="00A830FE"/>
    <w:rsid w:val="00BD3AEC"/>
    <w:rsid w:val="00D20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A60A2"/>
  <w15:docId w15:val="{A59682C5-0034-4DB4-A9E7-D839010E5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Desikan</cp:lastModifiedBy>
  <cp:revision>4</cp:revision>
  <dcterms:created xsi:type="dcterms:W3CDTF">2025-02-28T05:58:00Z</dcterms:created>
  <dcterms:modified xsi:type="dcterms:W3CDTF">2025-02-28T07:28:00Z</dcterms:modified>
</cp:coreProperties>
</file>