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99vaoo9anx2w" w:id="0"/>
      <w:bookmarkEnd w:id="0"/>
      <w:r w:rsidDel="00000000" w:rsidR="00000000" w:rsidRPr="00000000">
        <w:rPr>
          <w:b w:val="1"/>
          <w:color w:val="000000"/>
          <w:sz w:val="26"/>
          <w:szCs w:val="26"/>
          <w:rtl w:val="0"/>
        </w:rPr>
        <w:t xml:space="preserve">Telemedicine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In the ever-evolving landscape of healthcare, Medshield is proud to bring the power of telemedicine to the maritime and cruise industries. Our Telemedicine services provide swift, reliable access to medical expertise, ensuring the well-being of crew members and passengers while minimizing disruption to your operations.</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p4ai4w2rl77g" w:id="1"/>
      <w:bookmarkEnd w:id="1"/>
      <w:r w:rsidDel="00000000" w:rsidR="00000000" w:rsidRPr="00000000">
        <w:rPr>
          <w:b w:val="1"/>
          <w:color w:val="000000"/>
          <w:sz w:val="22"/>
          <w:szCs w:val="22"/>
          <w:rtl w:val="0"/>
        </w:rPr>
        <w:t xml:space="preserve">Why Telemedicine Matters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Remote locations and extended periods at sea present unique healthcare challenges. Medshield’s Telemedicine solutions bridge this gap by connecting your vessel with experienced medical professionals, offering real-time diagnostics, consultations, and treatment plans. This ensures that medical concerns are addressed promptly, reducing the risk of escalation and ensuring regulatory compliance with maritime health standards.</w:t>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apq2a7oqkera" w:id="2"/>
      <w:bookmarkEnd w:id="2"/>
      <w:r w:rsidDel="00000000" w:rsidR="00000000" w:rsidRPr="00000000">
        <w:rPr>
          <w:b w:val="1"/>
          <w:color w:val="000000"/>
          <w:sz w:val="22"/>
          <w:szCs w:val="22"/>
          <w:rtl w:val="0"/>
        </w:rPr>
        <w:t xml:space="preserve">Key Features of Medshield Telemedicine</w:t>
      </w:r>
    </w:p>
    <w:p w:rsidR="00000000" w:rsidDel="00000000" w:rsidP="00000000" w:rsidRDefault="00000000" w:rsidRPr="00000000" w14:paraId="00000006">
      <w:pPr>
        <w:numPr>
          <w:ilvl w:val="0"/>
          <w:numId w:val="1"/>
        </w:numPr>
        <w:spacing w:after="0" w:afterAutospacing="0" w:before="240" w:lineRule="auto"/>
        <w:ind w:left="720" w:hanging="360"/>
        <w:jc w:val="both"/>
      </w:pPr>
      <w:r w:rsidDel="00000000" w:rsidR="00000000" w:rsidRPr="00000000">
        <w:rPr>
          <w:b w:val="1"/>
          <w:rtl w:val="0"/>
        </w:rPr>
        <w:t xml:space="preserve">24/7 Access to Expertise:</w:t>
        <w:br w:type="textWrapping"/>
      </w:r>
      <w:r w:rsidDel="00000000" w:rsidR="00000000" w:rsidRPr="00000000">
        <w:rPr>
          <w:rtl w:val="0"/>
        </w:rPr>
        <w:t xml:space="preserve">Around-the-clock connectivity with licensed doctors and specialists, providing immediate support for a range of medical needs—from routine consultations to urgent care.</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rtl w:val="0"/>
        </w:rPr>
        <w:t xml:space="preserve">Advanced Diagnostic Tools:</w:t>
        <w:br w:type="textWrapping"/>
      </w:r>
      <w:r w:rsidDel="00000000" w:rsidR="00000000" w:rsidRPr="00000000">
        <w:rPr>
          <w:rtl w:val="0"/>
        </w:rPr>
        <w:t xml:space="preserve">Leveraging cutting-edge technology, such as wearable devices and video-enabled consultations, we empower your onboard team to collaborate seamlessly with shore-based medical professionals.</w:t>
      </w:r>
    </w:p>
    <w:p w:rsidR="00000000" w:rsidDel="00000000" w:rsidP="00000000" w:rsidRDefault="00000000" w:rsidRPr="00000000" w14:paraId="00000008">
      <w:pPr>
        <w:numPr>
          <w:ilvl w:val="0"/>
          <w:numId w:val="1"/>
        </w:numPr>
        <w:spacing w:after="240" w:before="0" w:beforeAutospacing="0" w:lineRule="auto"/>
        <w:ind w:left="720" w:hanging="360"/>
        <w:jc w:val="both"/>
      </w:pPr>
      <w:r w:rsidDel="00000000" w:rsidR="00000000" w:rsidRPr="00000000">
        <w:rPr>
          <w:b w:val="1"/>
          <w:rtl w:val="0"/>
        </w:rPr>
        <w:t xml:space="preserve">Cost Efficiency and Continuity:</w:t>
        <w:br w:type="textWrapping"/>
      </w:r>
      <w:r w:rsidDel="00000000" w:rsidR="00000000" w:rsidRPr="00000000">
        <w:rPr>
          <w:rtl w:val="0"/>
        </w:rPr>
        <w:t xml:space="preserve">By reducing the need for costly evacuations or port diversions, our Telemedicine services ensure seamless care without unnecessary operational disruptions.</w:t>
      </w:r>
    </w:p>
    <w:p w:rsidR="00000000" w:rsidDel="00000000" w:rsidP="00000000" w:rsidRDefault="00000000" w:rsidRPr="00000000" w14:paraId="00000009">
      <w:pPr>
        <w:pStyle w:val="Heading4"/>
        <w:keepNext w:val="0"/>
        <w:keepLines w:val="0"/>
        <w:spacing w:after="40" w:before="240" w:lineRule="auto"/>
        <w:jc w:val="both"/>
        <w:rPr>
          <w:b w:val="1"/>
          <w:color w:val="000000"/>
          <w:sz w:val="22"/>
          <w:szCs w:val="22"/>
        </w:rPr>
      </w:pPr>
      <w:bookmarkStart w:colFirst="0" w:colLast="0" w:name="_nw51jmxe8s3l" w:id="3"/>
      <w:bookmarkEnd w:id="3"/>
      <w:r w:rsidDel="00000000" w:rsidR="00000000" w:rsidRPr="00000000">
        <w:rPr>
          <w:b w:val="1"/>
          <w:color w:val="000000"/>
          <w:sz w:val="22"/>
          <w:szCs w:val="22"/>
          <w:rtl w:val="0"/>
        </w:rPr>
        <w:t xml:space="preserve">The Medshield Commitment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At Medshield, we believe that every individual deserves access to quality healthcare, no matter where they are. Our Telemedicine service is designed to align with your operational needs while prioritizing the health and safety of your people.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With a team of trusted medical professionals and a robust infrastructure, Medshield ensures rapid response, clear communication, and actionable solutions. From managing chronic conditions to addressing acute medical issues, we deliver peace of mind and unparalleled service excellence.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Choose Medshield Telemedicine and experience healthcare redefined for the maritime industry—ensuring health, safety, and efficiency across your fleet.</w:t>
      </w:r>
    </w:p>
    <w:p w:rsidR="00000000" w:rsidDel="00000000" w:rsidP="00000000" w:rsidRDefault="00000000" w:rsidRPr="00000000" w14:paraId="0000000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