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09" w:rsidRDefault="006517DA">
      <w:pPr>
        <w:pStyle w:val="Title"/>
      </w:pPr>
      <w:r>
        <w:t>19 January 2020</w:t>
      </w:r>
    </w:p>
    <w:p w:rsidR="005E2309" w:rsidRDefault="006517DA">
      <w:r>
        <w:t>The Ministry of National Health Services, Regulations and Coordination (MoNHSRC) partially rolled out the implementation of Integrated Disease Surveillance and Response (IDSR) in 2019, which make us enable to issue weekly bulletin.</w:t>
      </w:r>
    </w:p>
    <w:p w:rsidR="005E2309" w:rsidRDefault="006517DA">
      <w:pPr>
        <w:pStyle w:val="Heading1"/>
      </w:pPr>
      <w:bookmarkStart w:id="0" w:name="key-messages"/>
      <w:bookmarkEnd w:id="0"/>
      <w:r>
        <w:t>Key messages</w:t>
      </w:r>
    </w:p>
    <w:p w:rsidR="005E2309" w:rsidRDefault="006517DA">
      <w:pPr>
        <w:numPr>
          <w:ilvl w:val="0"/>
          <w:numId w:val="37"/>
        </w:numPr>
      </w:pPr>
      <w:r>
        <w:rPr>
          <w:b/>
        </w:rPr>
        <w:t>Overall, number of cases for the most of IDSR diseases decreased this week.</w:t>
      </w:r>
    </w:p>
    <w:p w:rsidR="005E2309" w:rsidRDefault="006517DA">
      <w:pPr>
        <w:numPr>
          <w:ilvl w:val="0"/>
          <w:numId w:val="37"/>
        </w:numPr>
      </w:pPr>
      <w:r>
        <w:rPr>
          <w:b/>
        </w:rPr>
        <w:t>Two cases of Measles has been reported from Killa Abdullah, Balochistan while one from ICT, Islamabad in last week.</w:t>
      </w:r>
    </w:p>
    <w:p w:rsidR="005E2309" w:rsidRDefault="006517DA">
      <w:pPr>
        <w:numPr>
          <w:ilvl w:val="0"/>
          <w:numId w:val="37"/>
        </w:numPr>
      </w:pPr>
      <w:r>
        <w:rPr>
          <w:b/>
        </w:rPr>
        <w:t>ARI and ILI cases from all reporting sites remained at lower side. However, Mirpur-AJK reported 06 SARI cases last week.</w:t>
      </w:r>
    </w:p>
    <w:p w:rsidR="005E2309" w:rsidRDefault="006517DA">
      <w:pPr>
        <w:numPr>
          <w:ilvl w:val="0"/>
          <w:numId w:val="37"/>
        </w:numPr>
      </w:pPr>
      <w:r>
        <w:rPr>
          <w:b/>
        </w:rPr>
        <w:t>Despite of overall drop in temperature across country, diarrhoeal cases among both age groups are being reported from all IDSR sites, predominantly from drought districts.</w:t>
      </w:r>
    </w:p>
    <w:p w:rsidR="005E2309" w:rsidRDefault="006517DA">
      <w:pPr>
        <w:numPr>
          <w:ilvl w:val="0"/>
          <w:numId w:val="37"/>
        </w:numPr>
      </w:pPr>
      <w:r>
        <w:rPr>
          <w:b/>
        </w:rPr>
        <w:t>For the past 04 weeks, we are receiving Diphtheria alerts from districts of Balochistan, last week 04 new diphtheria cases reported from Killa Abdullah.</w:t>
      </w:r>
    </w:p>
    <w:p w:rsidR="005E2309" w:rsidRDefault="006517DA">
      <w:pPr>
        <w:pStyle w:val="Heading1"/>
      </w:pPr>
      <w:bookmarkStart w:id="1" w:name="integrated-disease-surveillance-and-resp"/>
      <w:bookmarkEnd w:id="1"/>
      <w:r>
        <w:t>Integrated Disease Surveillance and Response (IDSR) Sites</w:t>
      </w:r>
    </w:p>
    <w:tbl>
      <w:tblPr>
        <w:tblStyle w:val="Table"/>
        <w:tblW w:w="0" w:type="pct"/>
        <w:tblLook w:val="07E0" w:firstRow="1" w:lastRow="1" w:firstColumn="1" w:lastColumn="1" w:noHBand="1" w:noVBand="1"/>
      </w:tblPr>
      <w:tblGrid>
        <w:gridCol w:w="2416"/>
        <w:gridCol w:w="1323"/>
        <w:gridCol w:w="2483"/>
        <w:gridCol w:w="1901"/>
      </w:tblGrid>
      <w:tr w:rsidR="005E2309" w:rsidTr="008E704C">
        <w:trPr>
          <w:cnfStyle w:val="100000000000" w:firstRow="1" w:lastRow="0" w:firstColumn="0" w:lastColumn="0" w:oddVBand="0" w:evenVBand="0" w:oddHBand="0" w:evenHBand="0" w:firstRowFirstColumn="0" w:firstRowLastColumn="0" w:lastRowFirstColumn="0" w:lastRowLastColumn="0"/>
        </w:trPr>
        <w:tc>
          <w:tcPr>
            <w:tcW w:w="0" w:type="auto"/>
          </w:tcPr>
          <w:p w:rsidR="005E2309" w:rsidRDefault="006517DA">
            <w:bookmarkStart w:id="2" w:name="_GoBack"/>
            <w:r>
              <w:t>Province</w:t>
            </w:r>
          </w:p>
        </w:tc>
        <w:tc>
          <w:tcPr>
            <w:tcW w:w="0" w:type="auto"/>
          </w:tcPr>
          <w:p w:rsidR="005E2309" w:rsidRDefault="006517DA">
            <w:r>
              <w:t>Districts</w:t>
            </w:r>
          </w:p>
        </w:tc>
        <w:tc>
          <w:tcPr>
            <w:tcW w:w="0" w:type="auto"/>
          </w:tcPr>
          <w:p w:rsidR="005E2309" w:rsidRDefault="006517DA">
            <w:r>
              <w:t>Reporting Sites (ARS/Total)</w:t>
            </w:r>
          </w:p>
        </w:tc>
        <w:tc>
          <w:tcPr>
            <w:tcW w:w="0" w:type="auto"/>
          </w:tcPr>
          <w:p w:rsidR="005E2309" w:rsidRDefault="006517DA">
            <w:r>
              <w:t>Total Reported Sites</w:t>
            </w:r>
          </w:p>
        </w:tc>
      </w:tr>
      <w:tr w:rsidR="005E2309" w:rsidTr="008E704C">
        <w:tc>
          <w:tcPr>
            <w:tcW w:w="0" w:type="auto"/>
          </w:tcPr>
          <w:p w:rsidR="005E2309" w:rsidRDefault="006517DA">
            <w:r>
              <w:t>Khyber Pakhtunkhwa</w:t>
            </w:r>
          </w:p>
        </w:tc>
        <w:tc>
          <w:tcPr>
            <w:tcW w:w="0" w:type="auto"/>
          </w:tcPr>
          <w:p w:rsidR="005E2309" w:rsidRDefault="006517DA">
            <w:r>
              <w:t>Haripur</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5E2309"/>
        </w:tc>
        <w:tc>
          <w:tcPr>
            <w:tcW w:w="0" w:type="auto"/>
          </w:tcPr>
          <w:p w:rsidR="005E2309" w:rsidRDefault="006517DA">
            <w:r>
              <w:t>Lakki Marwat</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6517DA">
            <w:r>
              <w:t>Azad Jammu Kashmir</w:t>
            </w:r>
          </w:p>
        </w:tc>
        <w:tc>
          <w:tcPr>
            <w:tcW w:w="0" w:type="auto"/>
          </w:tcPr>
          <w:p w:rsidR="005E2309" w:rsidRDefault="006517DA">
            <w:r>
              <w:t>Mirpur</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6517DA">
            <w:r>
              <w:t>Islamabad Capital Territory</w:t>
            </w:r>
          </w:p>
        </w:tc>
        <w:tc>
          <w:tcPr>
            <w:tcW w:w="0" w:type="auto"/>
          </w:tcPr>
          <w:p w:rsidR="005E2309" w:rsidRDefault="006517DA">
            <w:r>
              <w:t>Islamabad</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6517DA">
            <w:r>
              <w:t>Baluchistan</w:t>
            </w:r>
          </w:p>
        </w:tc>
        <w:tc>
          <w:tcPr>
            <w:tcW w:w="0" w:type="auto"/>
          </w:tcPr>
          <w:p w:rsidR="005E2309" w:rsidRDefault="006517DA">
            <w:r>
              <w:t>Gwadar</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5E2309"/>
        </w:tc>
        <w:tc>
          <w:tcPr>
            <w:tcW w:w="0" w:type="auto"/>
          </w:tcPr>
          <w:p w:rsidR="005E2309" w:rsidRDefault="006517DA">
            <w:r>
              <w:t>Kech</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5E2309"/>
        </w:tc>
        <w:tc>
          <w:tcPr>
            <w:tcW w:w="0" w:type="auto"/>
          </w:tcPr>
          <w:p w:rsidR="005E2309" w:rsidRDefault="006517DA">
            <w:r>
              <w:t>Killa Abdullah</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6517DA">
            <w:r>
              <w:t>Gilgit</w:t>
            </w:r>
          </w:p>
        </w:tc>
        <w:tc>
          <w:tcPr>
            <w:tcW w:w="0" w:type="auto"/>
          </w:tcPr>
          <w:p w:rsidR="005E2309" w:rsidRDefault="006517DA">
            <w:r>
              <w:t>Hunza</w:t>
            </w:r>
          </w:p>
        </w:tc>
        <w:tc>
          <w:tcPr>
            <w:tcW w:w="0" w:type="auto"/>
          </w:tcPr>
          <w:p w:rsidR="005E2309" w:rsidRDefault="006517DA">
            <w:r>
              <w:t>NA</w:t>
            </w:r>
          </w:p>
        </w:tc>
        <w:tc>
          <w:tcPr>
            <w:tcW w:w="0" w:type="auto"/>
          </w:tcPr>
          <w:p w:rsidR="005E2309" w:rsidRDefault="006517DA">
            <w:r>
              <w:t>NA</w:t>
            </w:r>
          </w:p>
        </w:tc>
      </w:tr>
      <w:tr w:rsidR="005E2309" w:rsidTr="008E704C">
        <w:tc>
          <w:tcPr>
            <w:tcW w:w="0" w:type="auto"/>
          </w:tcPr>
          <w:p w:rsidR="005E2309" w:rsidRDefault="006517DA">
            <w:r>
              <w:t>Sindh</w:t>
            </w:r>
          </w:p>
        </w:tc>
        <w:tc>
          <w:tcPr>
            <w:tcW w:w="0" w:type="auto"/>
          </w:tcPr>
          <w:p w:rsidR="005E2309" w:rsidRDefault="006517DA">
            <w:r>
              <w:t>Hyderabad</w:t>
            </w:r>
          </w:p>
        </w:tc>
        <w:tc>
          <w:tcPr>
            <w:tcW w:w="0" w:type="auto"/>
          </w:tcPr>
          <w:p w:rsidR="005E2309" w:rsidRDefault="006517DA">
            <w:r>
              <w:t>NA</w:t>
            </w:r>
          </w:p>
        </w:tc>
        <w:tc>
          <w:tcPr>
            <w:tcW w:w="0" w:type="auto"/>
          </w:tcPr>
          <w:p w:rsidR="005E2309" w:rsidRDefault="006517DA">
            <w:r>
              <w:t>NA</w:t>
            </w:r>
          </w:p>
        </w:tc>
      </w:tr>
    </w:tbl>
    <w:bookmarkEnd w:id="2"/>
    <w:p w:rsidR="005E2309" w:rsidRDefault="006517DA">
      <w:pPr>
        <w:pStyle w:val="BodyText"/>
      </w:pPr>
      <w:r>
        <w:t>Table 1. ARS (Agreed Reporting Sites)</w:t>
      </w:r>
    </w:p>
    <w:p w:rsidR="005E2309" w:rsidRDefault="006517DA">
      <w:pPr>
        <w:pStyle w:val="Heading1"/>
      </w:pPr>
      <w:bookmarkStart w:id="3" w:name="dengue-outbreak-update"/>
      <w:bookmarkEnd w:id="3"/>
      <w:r>
        <w:t>Dengue Outbreak Update</w:t>
      </w:r>
    </w:p>
    <w:p w:rsidR="005E2309" w:rsidRDefault="006517DA">
      <w:r>
        <w:t>The National Institute of Health, Emergency Operation Center (EOC) has been activated since 16th September 2019 to monitor the disease situation. A daily situation report is being disseminated to federal and provincial health departments.</w:t>
      </w:r>
    </w:p>
    <w:p w:rsidR="005E2309" w:rsidRDefault="006517DA">
      <w:pPr>
        <w:pStyle w:val="BodyText"/>
      </w:pPr>
      <w:r>
        <w:t xml:space="preserve">The Seasonal Awareness &amp; Alert Letter (SAAL) and Advisory on Prevention and Control of Dengue has been widely disseminated and made available at NIH website: </w:t>
      </w:r>
      <w:hyperlink r:id="rId7">
        <w:r>
          <w:t>www.nih.org.pk</w:t>
        </w:r>
      </w:hyperlink>
      <w:r>
        <w:t xml:space="preserve"> along with IEC material. The National Guidelines for Dengue Vectors Control in Pakistan are also available at Directorate of Malaria Control. Website </w:t>
      </w:r>
      <w:hyperlink r:id="rId8">
        <w:r>
          <w:t>www.dmc.gov.pk</w:t>
        </w:r>
      </w:hyperlink>
      <w:r>
        <w:t>.</w:t>
      </w:r>
    </w:p>
    <w:p w:rsidR="005E2309" w:rsidRDefault="006517DA">
      <w:r>
        <w:rPr>
          <w:noProof/>
        </w:rPr>
        <w:lastRenderedPageBreak/>
        <w:drawing>
          <wp:inline distT="0" distB="0" distL="0" distR="0">
            <wp:extent cx="7366000" cy="3348181"/>
            <wp:effectExtent l="0" t="0" r="0" b="0"/>
            <wp:docPr id="1" name="Picture" descr="Figure 1. IDSR priority diseases reported during last 4 weeks from reporting districts of Pakistan"/>
            <wp:cNvGraphicFramePr/>
            <a:graphic xmlns:a="http://schemas.openxmlformats.org/drawingml/2006/main">
              <a:graphicData uri="http://schemas.openxmlformats.org/drawingml/2006/picture">
                <pic:pic xmlns:pic="http://schemas.openxmlformats.org/drawingml/2006/picture">
                  <pic:nvPicPr>
                    <pic:cNvPr id="0" name="Picture" descr="figs/fig1plot.png"/>
                    <pic:cNvPicPr>
                      <a:picLocks noChangeAspect="1" noChangeArrowheads="1"/>
                    </pic:cNvPicPr>
                  </pic:nvPicPr>
                  <pic:blipFill>
                    <a:blip r:embed="rId9"/>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1. IDSR priority diseases reported during last 4 weeks from reporting districts of Pakistan</w:t>
      </w:r>
    </w:p>
    <w:p w:rsidR="005E2309" w:rsidRDefault="006517DA">
      <w:r>
        <w:rPr>
          <w:noProof/>
        </w:rPr>
        <w:drawing>
          <wp:inline distT="0" distB="0" distL="0" distR="0">
            <wp:extent cx="7366000" cy="3348181"/>
            <wp:effectExtent l="0" t="0" r="0" b="0"/>
            <wp:docPr id="2" name="Picture" descr="Figure 1. IDSR priority diseases reported during last 4 weeks from reporting districts of Pakistan"/>
            <wp:cNvGraphicFramePr/>
            <a:graphic xmlns:a="http://schemas.openxmlformats.org/drawingml/2006/main">
              <a:graphicData uri="http://schemas.openxmlformats.org/drawingml/2006/picture">
                <pic:pic xmlns:pic="http://schemas.openxmlformats.org/drawingml/2006/picture">
                  <pic:nvPicPr>
                    <pic:cNvPr id="0" name="Picture" descr="figs/fig1plot.png"/>
                    <pic:cNvPicPr>
                      <a:picLocks noChangeAspect="1" noChangeArrowheads="1"/>
                    </pic:cNvPicPr>
                  </pic:nvPicPr>
                  <pic:blipFill>
                    <a:blip r:embed="rId9"/>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2. IDSR priority diseases reported during last 12 weeks from reporting districts of Pakistan</w:t>
      </w:r>
    </w:p>
    <w:p w:rsidR="005E2309" w:rsidRDefault="006517DA">
      <w:r>
        <w:rPr>
          <w:noProof/>
        </w:rPr>
        <w:lastRenderedPageBreak/>
        <w:drawing>
          <wp:inline distT="0" distB="0" distL="0" distR="0">
            <wp:extent cx="7366000" cy="3348181"/>
            <wp:effectExtent l="0" t="0" r="0" b="0"/>
            <wp:docPr id="3" name="Picture" descr="Figure 3. IDSR priority diseases reported from Azad Jammu and Kashmir (Mirpur) during last 4 weeks"/>
            <wp:cNvGraphicFramePr/>
            <a:graphic xmlns:a="http://schemas.openxmlformats.org/drawingml/2006/main">
              <a:graphicData uri="http://schemas.openxmlformats.org/drawingml/2006/picture">
                <pic:pic xmlns:pic="http://schemas.openxmlformats.org/drawingml/2006/picture">
                  <pic:nvPicPr>
                    <pic:cNvPr id="0" name="Picture" descr="figs/fig3plot.png"/>
                    <pic:cNvPicPr>
                      <a:picLocks noChangeAspect="1" noChangeArrowheads="1"/>
                    </pic:cNvPicPr>
                  </pic:nvPicPr>
                  <pic:blipFill>
                    <a:blip r:embed="rId10"/>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3. IDSR priority diseases reported from Azad Jammu and Kashmir (Mirpur) during last 4 weeks</w:t>
      </w:r>
    </w:p>
    <w:p w:rsidR="005E2309" w:rsidRDefault="006517DA">
      <w:r>
        <w:rPr>
          <w:noProof/>
        </w:rPr>
        <w:drawing>
          <wp:inline distT="0" distB="0" distL="0" distR="0">
            <wp:extent cx="7366000" cy="3348181"/>
            <wp:effectExtent l="0" t="0" r="0" b="0"/>
            <wp:docPr id="4" name="Picture" descr="Figure 4: IDSR priority diseases reported from Balochistan (Gwadar, Kech and Killa Abdullah) during last 4 weeks"/>
            <wp:cNvGraphicFramePr/>
            <a:graphic xmlns:a="http://schemas.openxmlformats.org/drawingml/2006/main">
              <a:graphicData uri="http://schemas.openxmlformats.org/drawingml/2006/picture">
                <pic:pic xmlns:pic="http://schemas.openxmlformats.org/drawingml/2006/picture">
                  <pic:nvPicPr>
                    <pic:cNvPr id="0" name="Picture" descr="figs/fig4plot.png"/>
                    <pic:cNvPicPr>
                      <a:picLocks noChangeAspect="1" noChangeArrowheads="1"/>
                    </pic:cNvPicPr>
                  </pic:nvPicPr>
                  <pic:blipFill>
                    <a:blip r:embed="rId11"/>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4: IDSR priority diseases reported from Balochistan (Gwadar, Kech and Killa Abdullah) during last 4 weeks</w:t>
      </w:r>
    </w:p>
    <w:p w:rsidR="005E2309" w:rsidRDefault="006517DA">
      <w:r>
        <w:rPr>
          <w:noProof/>
        </w:rPr>
        <w:lastRenderedPageBreak/>
        <w:drawing>
          <wp:inline distT="0" distB="0" distL="0" distR="0">
            <wp:extent cx="7366000" cy="3348181"/>
            <wp:effectExtent l="0" t="0" r="0" b="0"/>
            <wp:docPr id="5" name="Picture" descr="Figure 5: IDSR priority diseases reported from Khyber Pakhtunkhwa (Haripur and Lakki Marwat) during last 4 weeks"/>
            <wp:cNvGraphicFramePr/>
            <a:graphic xmlns:a="http://schemas.openxmlformats.org/drawingml/2006/main">
              <a:graphicData uri="http://schemas.openxmlformats.org/drawingml/2006/picture">
                <pic:pic xmlns:pic="http://schemas.openxmlformats.org/drawingml/2006/picture">
                  <pic:nvPicPr>
                    <pic:cNvPr id="0" name="Picture" descr="figs/fig5plot.png"/>
                    <pic:cNvPicPr>
                      <a:picLocks noChangeAspect="1" noChangeArrowheads="1"/>
                    </pic:cNvPicPr>
                  </pic:nvPicPr>
                  <pic:blipFill>
                    <a:blip r:embed="rId12"/>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5: IDSR priority diseases reported from Khyber Pakhtunkhwa (Haripur and Lakki Marwat) during last 4 weeks</w:t>
      </w:r>
    </w:p>
    <w:p w:rsidR="005E2309" w:rsidRDefault="006517DA">
      <w:r>
        <w:rPr>
          <w:noProof/>
        </w:rPr>
        <w:drawing>
          <wp:inline distT="0" distB="0" distL="0" distR="0">
            <wp:extent cx="7366000" cy="3348181"/>
            <wp:effectExtent l="0" t="0" r="0" b="0"/>
            <wp:docPr id="6" name="Picture" descr="Figure 6: IDSR priority diseases reported from Islamabad (ICT HF) during last 4 weeks"/>
            <wp:cNvGraphicFramePr/>
            <a:graphic xmlns:a="http://schemas.openxmlformats.org/drawingml/2006/main">
              <a:graphicData uri="http://schemas.openxmlformats.org/drawingml/2006/picture">
                <pic:pic xmlns:pic="http://schemas.openxmlformats.org/drawingml/2006/picture">
                  <pic:nvPicPr>
                    <pic:cNvPr id="0" name="Picture" descr="figs/fig6plot.png"/>
                    <pic:cNvPicPr>
                      <a:picLocks noChangeAspect="1" noChangeArrowheads="1"/>
                    </pic:cNvPicPr>
                  </pic:nvPicPr>
                  <pic:blipFill>
                    <a:blip r:embed="rId13"/>
                    <a:stretch>
                      <a:fillRect/>
                    </a:stretch>
                  </pic:blipFill>
                  <pic:spPr bwMode="auto">
                    <a:xfrm>
                      <a:off x="0" y="0"/>
                      <a:ext cx="7366000" cy="3348181"/>
                    </a:xfrm>
                    <a:prstGeom prst="rect">
                      <a:avLst/>
                    </a:prstGeom>
                    <a:noFill/>
                    <a:ln w="9525">
                      <a:noFill/>
                      <a:headEnd/>
                      <a:tailEnd/>
                    </a:ln>
                  </pic:spPr>
                </pic:pic>
              </a:graphicData>
            </a:graphic>
          </wp:inline>
        </w:drawing>
      </w:r>
    </w:p>
    <w:p w:rsidR="005E2309" w:rsidRDefault="006517DA">
      <w:r>
        <w:t>Figure 6: IDSR priority diseases reported from Islamabad (ICT HF) during last 4 weeks</w:t>
      </w:r>
    </w:p>
    <w:p w:rsidR="005E2309" w:rsidRDefault="006517DA">
      <w:pPr>
        <w:pStyle w:val="Heading1"/>
      </w:pPr>
      <w:bookmarkStart w:id="4" w:name="idsr-background"/>
      <w:bookmarkEnd w:id="4"/>
      <w:r>
        <w:t>IDSR Background</w:t>
      </w:r>
    </w:p>
    <w:p w:rsidR="005E2309" w:rsidRDefault="006517DA">
      <w:r>
        <w:t xml:space="preserve">As part of IHR monitoring framework, Joint External Evaluation (JEE) was conducted in 2016, which recommended establishing disease surveillance and response mechanism in Pakistan as an essential core capacity. Accordingly, an Integrated Disease Surveillance and Response (IDSR) system was developed and has been initially rolled out to one district from every province/regions. KP and AJK are sending data on regular basis. Three drought affected districts from Balochistan and two from Sindh have also been included in the IDSR System. All three districts of Balochistan are sharing data on weekly basis and analyzed using DHIS-2 platform. And other districts will come on board as the </w:t>
      </w:r>
      <w:r>
        <w:lastRenderedPageBreak/>
        <w:t>training and support is rolled out.</w:t>
      </w:r>
    </w:p>
    <w:p w:rsidR="005E2309" w:rsidRDefault="006517DA">
      <w:pPr>
        <w:pStyle w:val="Heading1"/>
      </w:pPr>
      <w:bookmarkStart w:id="5" w:name="objectives"/>
      <w:bookmarkEnd w:id="5"/>
      <w:r>
        <w:t>Objectives</w:t>
      </w:r>
    </w:p>
    <w:p w:rsidR="005E2309" w:rsidRDefault="006517DA">
      <w:pPr>
        <w:numPr>
          <w:ilvl w:val="0"/>
          <w:numId w:val="38"/>
        </w:numPr>
      </w:pPr>
      <w:r>
        <w:t>To establish an IDSRS with monitoring disease burden and its trends</w:t>
      </w:r>
    </w:p>
    <w:p w:rsidR="005E2309" w:rsidRDefault="006517DA">
      <w:pPr>
        <w:numPr>
          <w:ilvl w:val="0"/>
          <w:numId w:val="38"/>
        </w:numPr>
      </w:pPr>
      <w:r>
        <w:t>To strengthen data management and timely and effective public health response</w:t>
      </w:r>
    </w:p>
    <w:p w:rsidR="005E2309" w:rsidRDefault="006517DA">
      <w:pPr>
        <w:numPr>
          <w:ilvl w:val="0"/>
          <w:numId w:val="38"/>
        </w:numPr>
      </w:pPr>
      <w:r>
        <w:t>To enhance the capacity of health manpower both in terms of knowledge and skills</w:t>
      </w:r>
    </w:p>
    <w:p w:rsidR="005E2309" w:rsidRDefault="006517DA">
      <w:pPr>
        <w:numPr>
          <w:ilvl w:val="0"/>
          <w:numId w:val="38"/>
        </w:numPr>
      </w:pPr>
      <w:r>
        <w:t>Ensure early detection of outbreaks/ epidemics for prompt response</w:t>
      </w:r>
    </w:p>
    <w:p w:rsidR="005E2309" w:rsidRDefault="006517DA">
      <w:pPr>
        <w:pStyle w:val="Heading1"/>
      </w:pPr>
      <w:bookmarkStart w:id="6" w:name="news-events"/>
      <w:bookmarkEnd w:id="6"/>
      <w:r>
        <w:t>News &amp; Events</w:t>
      </w:r>
    </w:p>
    <w:p w:rsidR="005E2309" w:rsidRDefault="006517DA">
      <w:r>
        <w:t>Following activities were conducted during last week (04-10 November 2019):</w:t>
      </w:r>
    </w:p>
    <w:p w:rsidR="005E2309" w:rsidRDefault="006517DA">
      <w:pPr>
        <w:numPr>
          <w:ilvl w:val="0"/>
          <w:numId w:val="39"/>
        </w:numPr>
      </w:pPr>
      <w:r>
        <w:t>A team from the National Institute of Health (NIH) along with Public Health England (PHE) visited District Hyderabad, Sindh for the implementation of IDSR system. Team had a meeting with DHO and briefed about IDSR, its importance and urgent need for IDSR implementation keeping in view the current outbreaks within the province. Team also met with Director General for his support to make IDSR operational.</w:t>
      </w:r>
    </w:p>
    <w:p w:rsidR="005E2309" w:rsidRDefault="006517DA">
      <w:r>
        <w:t>The tables below were describing the data excluding agreed IDSR priority diseases, they are mainly drought affected areas (support provided by WHO)</w:t>
      </w:r>
    </w:p>
    <w:p w:rsidR="005E2309" w:rsidRDefault="006517DA">
      <w:r>
        <w:t>Figure 7: Reported cases of other diseases from reporting AJK districts during last 4 weeks</w:t>
      </w:r>
    </w:p>
    <w:p w:rsidR="005E2309" w:rsidRDefault="006517DA">
      <w:r>
        <w:t>Figure 7: Reported cases of other diseases from reporting AJK districts during last 4 weeks</w:t>
      </w:r>
    </w:p>
    <w:p w:rsidR="005E2309" w:rsidRDefault="006517DA">
      <w:r>
        <w:t>Figure 8: Reported cases of other diseases from reporting Balochistan districts during last 4 weeks</w:t>
      </w:r>
    </w:p>
    <w:p w:rsidR="005E2309" w:rsidRDefault="006517DA">
      <w:r>
        <w:t>Figure 8: Reported cases of other diseases from reporting Balochistan districts during last 4 weeks</w:t>
      </w:r>
    </w:p>
    <w:p w:rsidR="005E2309" w:rsidRDefault="006517DA">
      <w:r>
        <w:t>Figure 9: Reported cases of other diseases from reporting Khyber Pakhtunkhwa districts during last 4 weeks</w:t>
      </w:r>
    </w:p>
    <w:p w:rsidR="005E2309" w:rsidRDefault="006517DA">
      <w:r>
        <w:t>Figure 9: Reported cases of other diseases from reporting Khyber Pakhtunkhwa districts during last 4 weeks</w:t>
      </w:r>
    </w:p>
    <w:sectPr w:rsidR="005E2309" w:rsidSect="005F7DE9">
      <w:footerReference w:type="default" r:id="rId14"/>
      <w:headerReference w:type="first" r:id="rId15"/>
      <w:footerReference w:type="first" r:id="rId16"/>
      <w:type w:val="continuous"/>
      <w:pgSz w:w="12240" w:h="15840"/>
      <w:pgMar w:top="403" w:right="318" w:bottom="1418" w:left="318" w:header="720" w:footer="123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31B" w:rsidRDefault="007E331B">
      <w:pPr>
        <w:spacing w:line="240" w:lineRule="auto"/>
      </w:pPr>
      <w:r>
        <w:separator/>
      </w:r>
    </w:p>
  </w:endnote>
  <w:endnote w:type="continuationSeparator" w:id="0">
    <w:p w:rsidR="007E331B" w:rsidRDefault="007E3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12B" w:rsidRDefault="006517DA">
    <w:pPr>
      <w:pStyle w:val="BodyText"/>
      <w:spacing w:line="14" w:lineRule="auto"/>
    </w:pPr>
    <w:r>
      <w:rPr>
        <w:noProof/>
        <w:sz w:val="22"/>
      </w:rPr>
      <mc:AlternateContent>
        <mc:Choice Requires="wpg">
          <w:drawing>
            <wp:anchor distT="0" distB="0" distL="114300" distR="114300" simplePos="0" relativeHeight="503271368" behindDoc="1" locked="0" layoutInCell="1" allowOverlap="1">
              <wp:simplePos x="0" y="0"/>
              <wp:positionH relativeFrom="page">
                <wp:posOffset>255905</wp:posOffset>
              </wp:positionH>
              <wp:positionV relativeFrom="page">
                <wp:posOffset>9098280</wp:posOffset>
              </wp:positionV>
              <wp:extent cx="7261860" cy="56515"/>
              <wp:effectExtent l="27305" t="1905" r="26035" b="8255"/>
              <wp:wrapNone/>
              <wp:docPr id="18" name="Group 1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1860" cy="56515"/>
                        <a:chOff x="403" y="14328"/>
                        <a:chExt cx="11436" cy="89"/>
                      </a:xfrm>
                    </wpg:grpSpPr>
                    <wps:wsp>
                      <wps:cNvPr id="19" name="Line 1030"/>
                      <wps:cNvCnPr>
                        <a:cxnSpLocks noChangeShapeType="1"/>
                      </wps:cNvCnPr>
                      <wps:spPr bwMode="auto">
                        <a:xfrm>
                          <a:off x="403" y="14358"/>
                          <a:ext cx="11436" cy="0"/>
                        </a:xfrm>
                        <a:prstGeom prst="line">
                          <a:avLst/>
                        </a:prstGeom>
                        <a:noFill/>
                        <a:ln w="38100">
                          <a:solidFill>
                            <a:srgbClr val="823A0A"/>
                          </a:solidFill>
                          <a:round/>
                          <a:headEnd/>
                          <a:tailEnd/>
                        </a:ln>
                        <a:extLst>
                          <a:ext uri="{909E8E84-426E-40DD-AFC4-6F175D3DCCD1}">
                            <a14:hiddenFill xmlns:a14="http://schemas.microsoft.com/office/drawing/2010/main">
                              <a:noFill/>
                            </a14:hiddenFill>
                          </a:ext>
                        </a:extLst>
                      </wps:spPr>
                      <wps:bodyPr/>
                    </wps:wsp>
                    <wps:wsp>
                      <wps:cNvPr id="20" name="Line 1029"/>
                      <wps:cNvCnPr>
                        <a:cxnSpLocks noChangeShapeType="1"/>
                      </wps:cNvCnPr>
                      <wps:spPr bwMode="auto">
                        <a:xfrm>
                          <a:off x="403" y="14409"/>
                          <a:ext cx="11436" cy="0"/>
                        </a:xfrm>
                        <a:prstGeom prst="line">
                          <a:avLst/>
                        </a:prstGeom>
                        <a:noFill/>
                        <a:ln w="9144">
                          <a:solidFill>
                            <a:srgbClr val="823A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B90AB" id="Group 1028" o:spid="_x0000_s1026" style="position:absolute;margin-left:20.15pt;margin-top:716.4pt;width:571.8pt;height:4.45pt;z-index:-45112;mso-position-horizontal-relative:page;mso-position-vertical-relative:page" coordorigin="403,14328" coordsize="11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OBvQIAAC8IAAAOAAAAZHJzL2Uyb0RvYy54bWzsVctu2zAQvBfoPxC6OxJlWZWFyEFg2bmk&#10;bYCkH0BT1AOVSIJULBtF/71LUnLt9NAgBXLqhSK53OXuzKx4fXPoWrRnSjeCZx6+CjzEOBVFw6vM&#10;+/a0nSUe0j3hBWkFZ5l3ZNq7WX38cD3IlIWiFm3BFIIgXKeDzLy672Xq+5rWrCP6SkjGwVgK1ZEe&#10;lqryC0UGiN61fhgEsT8IVUglKNMadnNn9FY2flky2n8tS8161GYe5NbbUdlxZ0Z/dU3SShFZN3RM&#10;g7whi440HC49hcpJT9Czav4I1TVUCS3K/oqKzhdl2VBma4BqcPCimjslnqWtpUqHSp5gAmhf4PTm&#10;sPTL/kGhpgDugClOOuDIXotwECYGnkFWKZy6U/JRPihXI0zvBf2uwey/tJt15Q6j3fBZFBCRPPfC&#10;wnMoVWdCQOHoYFk4nlhghx5R2PwUxjiJgSwKtkW8wAvHEq2BSuMVBXMPgQ1Hc5ciSWm9Gb0x7MbO&#10;N1kaR5+k7lab6ZiZKQsEp39jqv8N08eaSGap0gatCdPlhOl9wxlAOreKM3fDoTV3eNIDH/FEXKxr&#10;witmwz0dJWCHbREXLmahgYy/4nuG1MKSSdIJ5TOcbE4nmEgqle7vmOiQmWReC6lb8sj+XvcO0emI&#10;4ZKLbdO2sE/SlqMh8+YJDgLroUXbFMZqjFpVu3Wr0J5ALybh/Da4Hfm5OAaa54WNVjNSbMZ5T5rW&#10;zSHRlpt4UAnkM85cs/1YBstNskmiWRTGm1kU5PnsdruOZvEWf1rk83y9zvFPkxqO0ropCsZNdlPj&#10;4+h1Ihh/Qa5lT61/wsG/jG4lCMlOX5s0iNFx6JS4E8XxQRlszT7o8p0EGkKbuaYfBRranrlQG3TX&#10;Owg0CuzN7yLQJY6i//qc1D/pcvq+Up/2dwqvknUbX1Dz7J2vYX7+zq9+AQAA//8DAFBLAwQUAAYA&#10;CAAAACEAovLc2+IAAAANAQAADwAAAGRycy9kb3ducmV2LnhtbEyPy07DMBBF90j8gzVI7KjjJkAJ&#10;caqqAlZVJVqkqrtpPE2ixnYUu0n69zgrWM6do/vIlqNuWE+dq62RIGYRMDKFVbUpJfzsP58WwJxH&#10;o7CxhiTcyMEyv7/LMFV2MN/U73zJgolxKUqovG9Tzl1RkUY3sy2Z8DvbTqMPZ1dy1eEQzHXD51H0&#10;wjXWJiRU2NK6ouKyu2oJXwMOq1h89JvLeX077p+3h40gKR8fxtU7ME+j/4Nhqh+qQx46nezVKMca&#10;CUkUBzLoSTwPGyZCLOI3YKdJS8Qr8Dzj/1fkvwAAAP//AwBQSwECLQAUAAYACAAAACEAtoM4kv4A&#10;AADhAQAAEwAAAAAAAAAAAAAAAAAAAAAAW0NvbnRlbnRfVHlwZXNdLnhtbFBLAQItABQABgAIAAAA&#10;IQA4/SH/1gAAAJQBAAALAAAAAAAAAAAAAAAAAC8BAABfcmVscy8ucmVsc1BLAQItABQABgAIAAAA&#10;IQCNSOOBvQIAAC8IAAAOAAAAAAAAAAAAAAAAAC4CAABkcnMvZTJvRG9jLnhtbFBLAQItABQABgAI&#10;AAAAIQCi8tzb4gAAAA0BAAAPAAAAAAAAAAAAAAAAABcFAABkcnMvZG93bnJldi54bWxQSwUGAAAA&#10;AAQABADzAAAAJgYAAAAA&#10;">
              <v:line id="Line 1030" o:spid="_x0000_s1027" style="position:absolute;visibility:visible;mso-wrap-style:square" from="403,14358" to="11839,1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JYhwAAAANsAAAAPAAAAZHJzL2Rvd25yZXYueG1sRE9Ni8Iw&#10;EL0L/ocwgjdNFZHdblNZFVEPe9gqnodmti3bTEoTa/33RhC8zeN9TrLqTS06al1lWcFsGoEgzq2u&#10;uFBwPu0mHyCcR9ZYWyYFd3KwSoeDBGNtb/xLXeYLEULYxaig9L6JpXR5SQbd1DbEgfuzrUEfYFtI&#10;3eIthJtazqNoKQ1WHBpKbGhTUv6fXY0C7n4O28XRnRf7nbn42Rrt3C2VGo/67y8Qnnr/Fr/cBx3m&#10;f8Lzl3CATB8AAAD//wMAUEsBAi0AFAAGAAgAAAAhANvh9svuAAAAhQEAABMAAAAAAAAAAAAAAAAA&#10;AAAAAFtDb250ZW50X1R5cGVzXS54bWxQSwECLQAUAAYACAAAACEAWvQsW78AAAAVAQAACwAAAAAA&#10;AAAAAAAAAAAfAQAAX3JlbHMvLnJlbHNQSwECLQAUAAYACAAAACEAYKSWIcAAAADbAAAADwAAAAAA&#10;AAAAAAAAAAAHAgAAZHJzL2Rvd25yZXYueG1sUEsFBgAAAAADAAMAtwAAAPQCAAAAAA==&#10;" strokecolor="#823a0a" strokeweight="3pt"/>
              <v:line id="Line 1029" o:spid="_x0000_s1028" style="position:absolute;visibility:visible;mso-wrap-style:square" from="403,14409" to="11839,1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rcwgAAANsAAAAPAAAAZHJzL2Rvd25yZXYueG1sRE9Ni8Iw&#10;EL0L+x/CCF5EUwVFu0YRRRA8yNY97N6GZmxLm0lJstr+e3MQ9vh435tdZxrxIOcrywpm0wQEcW51&#10;xYWC79tpsgLhA7LGxjIp6MnDbvsx2GCq7ZO/6JGFQsQQ9ikqKENoUyl9XpJBP7UtceTu1hkMEbpC&#10;aofPGG4aOU+SpTRYcWwosaVDSXmd/RkFi19cL5rZcfxzrC/uOj70l33dKzUadvtPEIG68C9+u89a&#10;wTyuj1/iD5DbFwAAAP//AwBQSwECLQAUAAYACAAAACEA2+H2y+4AAACFAQAAEwAAAAAAAAAAAAAA&#10;AAAAAAAAW0NvbnRlbnRfVHlwZXNdLnhtbFBLAQItABQABgAIAAAAIQBa9CxbvwAAABUBAAALAAAA&#10;AAAAAAAAAAAAAB8BAABfcmVscy8ucmVsc1BLAQItABQABgAIAAAAIQDZQXrcwgAAANsAAAAPAAAA&#10;AAAAAAAAAAAAAAcCAABkcnMvZG93bnJldi54bWxQSwUGAAAAAAMAAwC3AAAA9gIAAAAA&#10;" strokecolor="#823a0a" strokeweight=".72pt"/>
              <w10:wrap anchorx="page" anchory="page"/>
            </v:group>
          </w:pict>
        </mc:Fallback>
      </mc:AlternateContent>
    </w:r>
    <w:r>
      <w:rPr>
        <w:noProof/>
        <w:sz w:val="22"/>
      </w:rPr>
      <mc:AlternateContent>
        <mc:Choice Requires="wps">
          <w:drawing>
            <wp:anchor distT="0" distB="0" distL="114300" distR="114300" simplePos="0" relativeHeight="503271392" behindDoc="1" locked="0" layoutInCell="1" allowOverlap="1">
              <wp:simplePos x="0" y="0"/>
              <wp:positionH relativeFrom="page">
                <wp:posOffset>261620</wp:posOffset>
              </wp:positionH>
              <wp:positionV relativeFrom="page">
                <wp:posOffset>9185910</wp:posOffset>
              </wp:positionV>
              <wp:extent cx="1609090" cy="177800"/>
              <wp:effectExtent l="4445" t="3810" r="0" b="0"/>
              <wp:wrapNone/>
              <wp:docPr id="17"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12B" w:rsidRDefault="006517DA">
                          <w:pPr>
                            <w:spacing w:line="264" w:lineRule="exact"/>
                            <w:ind w:left="20"/>
                            <w:rPr>
                              <w:b/>
                              <w:sz w:val="24"/>
                            </w:rPr>
                          </w:pPr>
                          <w:r>
                            <w:rPr>
                              <w:b/>
                              <w:color w:val="808080"/>
                              <w:sz w:val="24"/>
                            </w:rPr>
                            <w:t>Vol. X, Week No. 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7" o:spid="_x0000_s1026" type="#_x0000_t202" style="position:absolute;margin-left:20.6pt;margin-top:723.3pt;width:126.7pt;height:14pt;z-index:-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QIsQIAAK0FAAAOAAAAZHJzL2Uyb0RvYy54bWysVNuOmzAQfa/Uf7D8znIpCQGFrLIhVJW2&#10;F2m3H+CACVbBprYT2Fb9945NSDa7L1VbkKzBHp85M3OY5e3QNuhIpWKCp9i/8TCivBAl4/sUf33M&#10;nQVGShNekkZwmuInqvDt6u2bZd8lNBC1aEoqEYBwlfRdimutu8R1VVHTlqgb0VEOh5WQLdHwKfdu&#10;KUkP6G3jBp43d3shy06KgioFu9l4iFcWv6pooT9XlaIaNSkGbtqu0q47s7qrJUn2knQ1K040yF+w&#10;aAnjEPQMlRFN0EGyV1AtK6RQotI3hWhdUVWsoDYHyMb3XmTzUJOO2lygOKo7l0n9P9ji0/GLRKyE&#10;3kUYcdJCjx7poNGdGJDvBZGpUN+pBBwfOnDVA5yAt81Wdfei+KYQF5ua8D1dSyn6mpISGPrmpvvs&#10;6oijDMiu/yhKiEQOWligoZKtKR8UBAE6dOrp3B3DpjAh514ML0YFnPlRtPBs+1ySTLc7qfR7Klpk&#10;jBRL6L5FJ8d7pQ0bkkwuJhgXOWsaq4CGX22A47gDseGqOTMsbEN/AontYrsInTCYb53QyzJnnW9C&#10;Z5770Sx7l202mf/LxPXDpGZlSbkJM4nLD/+seSeZj7I4y0uJhpUGzlBScr/bNBIdCYg7t4+tOZxc&#10;3NxrGrYIkMuLlPwg9O6C2Mnni8gJ83DmxJG3cDw/vovnXhiHWX6d0j3j9N9TQn2K41kwG8V0If0i&#10;N88+r3MjScs0jI+GtSkGOcBjnEhiJLjlpbU1Yc1oPyuFoX8pBbR7arQVrNHoqFY97AZAMSreifIJ&#10;pCsFKAtECDMPjFrIHxj1MD9SrL4fiKQYNR84yN8Mm8mQk7GbDMILuJpijdFobvQ4lA6dZPsakMcf&#10;jIs1/CIVs+q9sDj9WDATbBKn+WWGzvNv63WZsqvfAAAA//8DAFBLAwQUAAYACAAAACEA73piad8A&#10;AAAMAQAADwAAAGRycy9kb3ducmV2LnhtbEyPQU+DQBCF7yb9D5tp4s0uJQQtsjSN0ZOJkeLB4wJT&#10;2JSdRXbb4r93erK3N29e3nyTb2c7iDNO3jhSsF5FIJAa1xrqFHxVbw9PIHzQ1OrBESr4RQ/bYnGX&#10;66x1FyrxvA+d4BLymVbQhzBmUvqmR6v9yo1IvDu4yerA49TJdtIXLreDjKMolVYb4gu9HvGlx+a4&#10;P1kFu28qX83PR/1ZHkpTVZuI3tOjUvfLefcMIuAc/sNwxWd0KJipdidqvRgUJOuYk+wnSZqC4ES8&#10;SVjUV+uRlSxyeftE8QcAAP//AwBQSwECLQAUAAYACAAAACEAtoM4kv4AAADhAQAAEwAAAAAAAAAA&#10;AAAAAAAAAAAAW0NvbnRlbnRfVHlwZXNdLnhtbFBLAQItABQABgAIAAAAIQA4/SH/1gAAAJQBAAAL&#10;AAAAAAAAAAAAAAAAAC8BAABfcmVscy8ucmVsc1BLAQItABQABgAIAAAAIQDeKuQIsQIAAK0FAAAO&#10;AAAAAAAAAAAAAAAAAC4CAABkcnMvZTJvRG9jLnhtbFBLAQItABQABgAIAAAAIQDvemJp3wAAAAwB&#10;AAAPAAAAAAAAAAAAAAAAAAsFAABkcnMvZG93bnJldi54bWxQSwUGAAAAAAQABADzAAAAFwYAAAAA&#10;" filled="f" stroked="f">
              <v:textbox inset="0,0,0,0">
                <w:txbxContent>
                  <w:p w:rsidR="00DA012B" w:rsidRDefault="006517DA">
                    <w:pPr>
                      <w:spacing w:line="264" w:lineRule="exact"/>
                      <w:ind w:left="20"/>
                      <w:rPr>
                        <w:b/>
                        <w:sz w:val="24"/>
                      </w:rPr>
                    </w:pPr>
                    <w:r>
                      <w:rPr>
                        <w:b/>
                        <w:color w:val="808080"/>
                        <w:sz w:val="24"/>
                      </w:rPr>
                      <w:t>Vol. X, Week No. XX</w:t>
                    </w:r>
                  </w:p>
                </w:txbxContent>
              </v:textbox>
              <w10:wrap anchorx="page" anchory="page"/>
            </v:shape>
          </w:pict>
        </mc:Fallback>
      </mc:AlternateContent>
    </w:r>
    <w:r>
      <w:rPr>
        <w:noProof/>
        <w:sz w:val="22"/>
      </w:rPr>
      <mc:AlternateContent>
        <mc:Choice Requires="wps">
          <w:drawing>
            <wp:anchor distT="0" distB="0" distL="114300" distR="114300" simplePos="0" relativeHeight="503271416" behindDoc="1" locked="0" layoutInCell="1" allowOverlap="1">
              <wp:simplePos x="0" y="0"/>
              <wp:positionH relativeFrom="page">
                <wp:posOffset>7113270</wp:posOffset>
              </wp:positionH>
              <wp:positionV relativeFrom="page">
                <wp:posOffset>9194800</wp:posOffset>
              </wp:positionV>
              <wp:extent cx="412750" cy="165735"/>
              <wp:effectExtent l="0" t="3175" r="0" b="2540"/>
              <wp:wrapNone/>
              <wp:docPr id="1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12B" w:rsidRDefault="006517DA">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6" o:spid="_x0000_s1027" type="#_x0000_t202" style="position:absolute;margin-left:560.1pt;margin-top:724pt;width:32.5pt;height:13.05pt;z-index:-45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AU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xRpx00KMHOmp0K0bke0FsKjT0KgXH+x5c9Qgn4G3Zqv5OlF8V4mLdEL6jN1KKoaGkggx9c9M9&#10;uzrhKAOyHT6ICiKRvRYWaKxlZ8oHBUGADp16PHXHZFPCZugHiwhOSjjy42hxGdkIJJ0v91Lpd1R0&#10;yBgZltB8C04Od0qbZEg6u5hYXBSsba0AWv5sAxynHQgNV82ZScL280fiJZvlZhk6YRBvnNDLc+em&#10;WIdOXPiLKL/M1+vc/2ni+mHasKqi3ISZteWHf9a7o8onVZzUpUTLKgNnUlJyt123Eh0IaLuw37Eg&#10;Z27u8zRsEYDLC0p+EHq3QeIU8XLhhEUYOcnCWzqen9wmsRcmYV48p3THOP13SmjIcBIF0aSl33Lz&#10;7PeaG0k7pmF6tKzL8PLkRFKjwA2vbGs1Ye1kn5XCpP9UCmj33GirVyPRSax63I7T4zDRjZa3onoE&#10;AUsBAgMtwuQDoxHyO0YDTJEMq297IilG7XsOj8CMnNmQs7GdDcJLuJphjdFkrvU0mva9ZLsGkKdn&#10;xsUNPJSaWRE/ZXF8XjAZLJfjFDOj5/zfej3N2tUvAAAA//8DAFBLAwQUAAYACAAAACEAzJCSzuAA&#10;AAAPAQAADwAAAGRycy9kb3ducmV2LnhtbExPTU+DQBC9m/gfNmPizS4QrIgsTWP0ZNJI8eBxYbew&#10;KTuL7LbFf9/hpLd5H3nzXrGZ7cDOevLGoYB4FQHT2DplsBPwVb8/ZMB8kKjk4FAL+NUeNuXtTSFz&#10;5S5Y6fM+dIxC0OdSQB/CmHPu215b6Vdu1EjawU1WBoJTx9UkLxRuB55E0ZpbaZA+9HLUr71uj/uT&#10;FbD9xurN/Oyaz+pQmbp+jvBjfRTi/m7evgALeg5/ZljqU3UoqVPjTqg8GwjHSZSQl640zWjW4omz&#10;R+KahXtKY+Blwf/vKK8AAAD//wMAUEsBAi0AFAAGAAgAAAAhALaDOJL+AAAA4QEAABMAAAAAAAAA&#10;AAAAAAAAAAAAAFtDb250ZW50X1R5cGVzXS54bWxQSwECLQAUAAYACAAAACEAOP0h/9YAAACUAQAA&#10;CwAAAAAAAAAAAAAAAAAvAQAAX3JlbHMvLnJlbHNQSwECLQAUAAYACAAAACEA97kQFLECAACzBQAA&#10;DgAAAAAAAAAAAAAAAAAuAgAAZHJzL2Uyb0RvYy54bWxQSwECLQAUAAYACAAAACEAzJCSzuAAAAAP&#10;AQAADwAAAAAAAAAAAAAAAAALBQAAZHJzL2Rvd25yZXYueG1sUEsFBgAAAAAEAAQA8wAAABgGAAAA&#10;AA==&#10;" filled="f" stroked="f">
              <v:textbox inset="0,0,0,0">
                <w:txbxContent>
                  <w:p w:rsidR="00DA012B" w:rsidRDefault="006517DA">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v:textbox>
              <w10:wrap anchorx="page" anchory="page"/>
            </v:shape>
          </w:pict>
        </mc:Fallback>
      </mc:AlternateContent>
    </w:r>
    <w:r>
      <w:rPr>
        <w:noProof/>
        <w:sz w:val="22"/>
      </w:rPr>
      <mc:AlternateContent>
        <mc:Choice Requires="wps">
          <w:drawing>
            <wp:anchor distT="0" distB="0" distL="114300" distR="114300" simplePos="0" relativeHeight="503271440" behindDoc="1" locked="0" layoutInCell="1" allowOverlap="1">
              <wp:simplePos x="0" y="0"/>
              <wp:positionH relativeFrom="page">
                <wp:posOffset>261620</wp:posOffset>
              </wp:positionH>
              <wp:positionV relativeFrom="page">
                <wp:posOffset>9360535</wp:posOffset>
              </wp:positionV>
              <wp:extent cx="6959600" cy="253365"/>
              <wp:effectExtent l="4445" t="0" r="0" b="0"/>
              <wp:wrapNone/>
              <wp:docPr id="15"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12B" w:rsidRDefault="006517DA" w:rsidP="00814C86">
                          <w:pPr>
                            <w:spacing w:line="184" w:lineRule="exact"/>
                            <w:ind w:left="20"/>
                            <w:rPr>
                              <w:b/>
                              <w:sz w:val="16"/>
                            </w:rPr>
                          </w:pPr>
                          <w:r>
                            <w:rPr>
                              <w:b/>
                              <w:color w:val="808080"/>
                              <w:sz w:val="16"/>
                            </w:rPr>
                            <w:t>Agreed IDSR Priority Diseases: Acute Haemorrhagic Fever, Acute Respiratory Infection, Acute Watery Diarrhoea</w:t>
                          </w:r>
                          <w:r>
                            <w:rPr>
                              <w:color w:val="808080"/>
                              <w:sz w:val="16"/>
                            </w:rPr>
                            <w:t xml:space="preserve">, </w:t>
                          </w:r>
                          <w:r>
                            <w:rPr>
                              <w:b/>
                              <w:color w:val="808080"/>
                              <w:sz w:val="16"/>
                            </w:rPr>
                            <w:t>Diphtheria</w:t>
                          </w:r>
                          <w:r>
                            <w:rPr>
                              <w:color w:val="808080"/>
                              <w:sz w:val="16"/>
                            </w:rPr>
                            <w:t xml:space="preserve">, </w:t>
                          </w:r>
                          <w:r>
                            <w:rPr>
                              <w:b/>
                              <w:color w:val="808080"/>
                              <w:sz w:val="16"/>
                            </w:rPr>
                            <w:t>Influenza like Illness, Measles, Severe Acute Respiratory Illness, Bloody Diarrhoea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5" o:spid="_x0000_s1028" type="#_x0000_t202" style="position:absolute;margin-left:20.6pt;margin-top:737.05pt;width:548pt;height:19.95pt;z-index:-4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jvtAIAALQFAAAOAAAAZHJzL2Uyb0RvYy54bWysVNtunDAQfa/Uf7D8TrgEyILCRsmyVJXS&#10;i5T0A7xgFqtgU9u7kEb9947NsptNXqq2PFiDZ3zmdmaub8auRXsqFRM8w/6FhxHlpagY32b422Ph&#10;LDBSmvCKtILTDD9RhW+W799dD31KA9GItqISAQhX6dBnuNG6T11XlQ3tiLoQPeWgrIXsiIZfuXUr&#10;SQZA71o38LzYHYSseilKqhTc5pMSLy1+XdNSf6lrRTVqMwyxaXtKe27M6S6vSbqVpG9YeQiD/EUU&#10;HWEcnB6hcqIJ2kn2BqpjpRRK1PqiFJ0r6pqV1OYA2fjeq2weGtJTmwsUR/XHMqn/B1t+3n+ViFXQ&#10;uwgjTjro0SMdNboTI/K9IDIVGnqVguFDD6Z6BA1Y22xVfy/K7wpxsWoI39JbKcXQUFJBhL556b54&#10;OuEoA7IZPokKPJGdFhZorGVnygcFQYAOnXo6dsdEU8JlnERJ7IGqBF0QXV7GNjiXpPPrXir9gYoO&#10;GSHDErpv0cn+XmkTDUlnE+OMi4K1rWVAy88uwHC6Ad/w1OhMFLahz4mXrBfrReiEQbx2Qi/Pndti&#10;FTpx4V9F+WW+WuX+L+PXD9OGVRXlxs1MLj/8s+YdaD7R4kgvJVpWGTgTkpLbzaqVaE+A3IX9bM1B&#10;czJzz8OwRYBcXqXkB6F3FyROES+unLAIIye58haO5yd3UPMwCfPiPKV7xum/p4SGDCcRkMymcwr6&#10;VW6e/d7mRtKOaVgfLesyvDgakdRQcM0r21pNWDvJL0phwj+VAto9N9oS1nB0YqseN6OdjmCeg42o&#10;noDBUgDBgIuw+kBohPyJ0QBrJMPqx45IilH7kcMUmJ0zC3IWNrNAeAlPM6wxmsSVnnbTrpds2wDy&#10;NGdc3MKk1MyS2IzUFMVhvmA12FwOa8zsnpf/1uq0bJe/AQAA//8DAFBLAwQUAAYACAAAACEAf1/5&#10;puIAAAANAQAADwAAAGRycy9kb3ducmV2LnhtbEyPzU7DMBCE70i8g7VI3KidEvoT4lQVghMSIg0H&#10;jk7sJlbjdYjdNrw921O57c6MZr/NN5Pr2cmMwXqUkMwEMION1xZbCV/V28MKWIgKteo9Ggm/JsCm&#10;uL3JVab9GUtz2sWWUQmGTEnoYhwyzkPTGafCzA8Gydv70alI69hyPaozlbuez4VYcKcs0oVODeal&#10;M81hd3QStt9Yvtqfj/qz3Je2qtYC3xcHKe/vpu0zsGimeA3DBZ/QoSCm2h9RB9ZLSJM5JUlPl2kC&#10;7JJIHpek1TQ9JakAXuT8/xfFHwAAAP//AwBQSwECLQAUAAYACAAAACEAtoM4kv4AAADhAQAAEwAA&#10;AAAAAAAAAAAAAAAAAAAAW0NvbnRlbnRfVHlwZXNdLnhtbFBLAQItABQABgAIAAAAIQA4/SH/1gAA&#10;AJQBAAALAAAAAAAAAAAAAAAAAC8BAABfcmVscy8ucmVsc1BLAQItABQABgAIAAAAIQB2b9jvtAIA&#10;ALQFAAAOAAAAAAAAAAAAAAAAAC4CAABkcnMvZTJvRG9jLnhtbFBLAQItABQABgAIAAAAIQB/X/mm&#10;4gAAAA0BAAAPAAAAAAAAAAAAAAAAAA4FAABkcnMvZG93bnJldi54bWxQSwUGAAAAAAQABADzAAAA&#10;HQYAAAAA&#10;" filled="f" stroked="f">
              <v:textbox inset="0,0,0,0">
                <w:txbxContent>
                  <w:p w:rsidR="00DA012B" w:rsidRDefault="006517DA" w:rsidP="00814C86">
                    <w:pPr>
                      <w:spacing w:line="184" w:lineRule="exact"/>
                      <w:ind w:left="20"/>
                      <w:rPr>
                        <w:b/>
                        <w:sz w:val="16"/>
                      </w:rPr>
                    </w:pPr>
                    <w:r>
                      <w:rPr>
                        <w:b/>
                        <w:color w:val="808080"/>
                        <w:sz w:val="16"/>
                      </w:rPr>
                      <w:t>Agreed IDSR Priority Diseases: Acute Haemorrhagic Fever, Acute Respiratory Infection, Acute Watery Diarrhoea</w:t>
                    </w:r>
                    <w:r>
                      <w:rPr>
                        <w:color w:val="808080"/>
                        <w:sz w:val="16"/>
                      </w:rPr>
                      <w:t xml:space="preserve">, </w:t>
                    </w:r>
                    <w:r>
                      <w:rPr>
                        <w:b/>
                        <w:color w:val="808080"/>
                        <w:sz w:val="16"/>
                      </w:rPr>
                      <w:t>Diphtheria</w:t>
                    </w:r>
                    <w:r>
                      <w:rPr>
                        <w:color w:val="808080"/>
                        <w:sz w:val="16"/>
                      </w:rPr>
                      <w:t xml:space="preserve">, </w:t>
                    </w:r>
                    <w:r>
                      <w:rPr>
                        <w:b/>
                        <w:color w:val="808080"/>
                        <w:sz w:val="16"/>
                      </w:rPr>
                      <w:t>Influenza like Illness, Measles, Severe Acute Respiratory Illness, Bloody Diarrhoea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E9" w:rsidRDefault="006517DA" w:rsidP="005F7DE9">
    <w:pPr>
      <w:pStyle w:val="BodyText"/>
      <w:spacing w:line="14" w:lineRule="auto"/>
    </w:pPr>
    <w:r>
      <w:rPr>
        <w:noProof/>
        <w:sz w:val="22"/>
      </w:rPr>
      <mc:AlternateContent>
        <mc:Choice Requires="wpg">
          <w:drawing>
            <wp:anchor distT="0" distB="0" distL="114300" distR="114300" simplePos="0" relativeHeight="503276560" behindDoc="1" locked="0" layoutInCell="1" allowOverlap="1">
              <wp:simplePos x="0" y="0"/>
              <wp:positionH relativeFrom="page">
                <wp:posOffset>255905</wp:posOffset>
              </wp:positionH>
              <wp:positionV relativeFrom="page">
                <wp:posOffset>9098280</wp:posOffset>
              </wp:positionV>
              <wp:extent cx="7261860" cy="56515"/>
              <wp:effectExtent l="27305" t="1905" r="26035" b="8255"/>
              <wp:wrapNone/>
              <wp:docPr id="12" name="Group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1860" cy="56515"/>
                        <a:chOff x="403" y="14328"/>
                        <a:chExt cx="11436" cy="89"/>
                      </a:xfrm>
                    </wpg:grpSpPr>
                    <wps:wsp>
                      <wps:cNvPr id="13" name="Line 1033"/>
                      <wps:cNvCnPr>
                        <a:cxnSpLocks noChangeShapeType="1"/>
                      </wps:cNvCnPr>
                      <wps:spPr bwMode="auto">
                        <a:xfrm>
                          <a:off x="403" y="14358"/>
                          <a:ext cx="11436" cy="0"/>
                        </a:xfrm>
                        <a:prstGeom prst="line">
                          <a:avLst/>
                        </a:prstGeom>
                        <a:noFill/>
                        <a:ln w="38100">
                          <a:solidFill>
                            <a:srgbClr val="823A0A"/>
                          </a:solidFill>
                          <a:round/>
                          <a:headEnd/>
                          <a:tailEnd/>
                        </a:ln>
                        <a:extLst>
                          <a:ext uri="{909E8E84-426E-40DD-AFC4-6F175D3DCCD1}">
                            <a14:hiddenFill xmlns:a14="http://schemas.microsoft.com/office/drawing/2010/main">
                              <a:noFill/>
                            </a14:hiddenFill>
                          </a:ext>
                        </a:extLst>
                      </wps:spPr>
                      <wps:bodyPr/>
                    </wps:wsp>
                    <wps:wsp>
                      <wps:cNvPr id="14" name="Line 1034"/>
                      <wps:cNvCnPr>
                        <a:cxnSpLocks noChangeShapeType="1"/>
                      </wps:cNvCnPr>
                      <wps:spPr bwMode="auto">
                        <a:xfrm>
                          <a:off x="403" y="14409"/>
                          <a:ext cx="11436" cy="0"/>
                        </a:xfrm>
                        <a:prstGeom prst="line">
                          <a:avLst/>
                        </a:prstGeom>
                        <a:noFill/>
                        <a:ln w="9144">
                          <a:solidFill>
                            <a:srgbClr val="823A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4FCB08" id="Group 1032" o:spid="_x0000_s1026" style="position:absolute;margin-left:20.15pt;margin-top:716.4pt;width:571.8pt;height:4.45pt;z-index:-39920;mso-position-horizontal-relative:page;mso-position-vertical-relative:page" coordorigin="403,14328" coordsize="11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rtQIAAC8IAAAOAAAAZHJzL2Uyb0RvYy54bWzsVctu2zAQvBfoPxC6O3pakYXIQWDZuaSt&#10;gaQfQEvUA5VIgmQsG0X/vUtSch330CBF20svEsklV7Mzs+LN7aHv0J4I2TKaOf6V5yBCC1a2tM6c&#10;z0+bWeIgqTAtcccoyZwjkc7t8v27m4GnJGAN60oiECShMh145jRK8dR1ZdGQHssrxgmFYMVEjxVM&#10;Re2WAg+Qve/cwPNid2Ci5IIVREpYzW3QWZr8VUUK9amqJFGoyxzApsxTmOdOP93lDU5rgXnTFiMM&#10;/AYUPW4pfPSUKscKo2fR/pSqbwvBJKvUVcF6l1VVWxBTA1TjexfV3Av2zE0tdTrU/EQTUHvB05vT&#10;Fh/3W4HaErQLHERxDxqZzyLfCwNNz8DrFHbdC/7It8LWCMMHVnyREHYv43pe281oN3xgJWTEz4oZ&#10;eg6V6HUKKBwdjArHkwrkoFABi9dB7CcxiFVAbB7P/blVqWhASn0q8kIHQcyPwiCZYuvxtA+rsT2b&#10;LHTQxan9qkE6ItNlgeHkD07l73H62GBOjFRSszVxCkAtpw8tJZrS0FJqNq2o5bM40JFPRNmqwbQm&#10;Jt3TkQN3vilCw4W89oieSBDjl/yeMTUfmZpYPuPJdMGJJpxyIdU9YT3Sg8zpALoRD+8fpLKMTlu0&#10;lpRt2q6DdZx2FA2ZEya+55kTknVtqaM6KEW9W3UC7TH0YhKEd97dqM+LbeB5WppsDcHlehwr3HZ2&#10;DEA7qvNBJYBnHNlm+7rwFutknUSzKIjXs8jL89ndZhXN4o1/Pc/DfLXK/W8amh+lTVuWhGp0U+P7&#10;0etMMP6CbMueWv/Eg/syu7EggJ3eBjSY0Wponbhj5XErNLejL/+WQaNLg0b/yKCRZ7rVyGp+A3/Q&#10;oAs/iv77c3L/5Mvp/Up/mt8p3Erm2HiD6mvvfA7j83t++R0AAP//AwBQSwMEFAAGAAgAAAAhAKLy&#10;3NviAAAADQEAAA8AAABkcnMvZG93bnJldi54bWxMj8tOwzAQRfdI/IM1SOyo4yZACXGqqgJWVSVa&#10;pKq7aTxNosZ2FLtJ+vc4K1jOnaP7yJajblhPnautkSBmETAyhVW1KSX87D+fFsCcR6OwsYYk3MjB&#10;Mr+/yzBVdjDf1O98yYKJcSlKqLxvU85dUZFGN7MtmfA7206jD2dXctXhEMx1w+dR9MI11iYkVNjS&#10;uqLisrtqCV8DDqtYfPSby3l9O+6ft4eNICkfH8bVOzBPo/+DYaofqkMeOp3s1SjHGglJFAcy6Ek8&#10;DxsmQiziN2CnSUvEK/A84/9X5L8AAAD//wMAUEsBAi0AFAAGAAgAAAAhALaDOJL+AAAA4QEAABMA&#10;AAAAAAAAAAAAAAAAAAAAAFtDb250ZW50X1R5cGVzXS54bWxQSwECLQAUAAYACAAAACEAOP0h/9YA&#10;AACUAQAACwAAAAAAAAAAAAAAAAAvAQAAX3JlbHMvLnJlbHNQSwECLQAUAAYACAAAACEAPxK2q7UC&#10;AAAvCAAADgAAAAAAAAAAAAAAAAAuAgAAZHJzL2Uyb0RvYy54bWxQSwECLQAUAAYACAAAACEAovLc&#10;2+IAAAANAQAADwAAAAAAAAAAAAAAAAAPBQAAZHJzL2Rvd25yZXYueG1sUEsFBgAAAAAEAAQA8wAA&#10;AB4GAAAAAA==&#10;">
              <v:line id="Line 1033" o:spid="_x0000_s1027" style="position:absolute;visibility:visible;mso-wrap-style:square" from="403,14358" to="11839,1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HLwQAAANsAAAAPAAAAZHJzL2Rvd25yZXYueG1sRE9Na8JA&#10;EL0X+h+WKfRWN7FBJGYTbEXUQw9a6XnIjkkwOxuyaxL/fbcg9DaP9zlZMZlWDNS7xrKCeBaBIC6t&#10;brhScP7evi1BOI+ssbVMCu7koMifnzJMtR35SMPJVyKEsEtRQe19l0rpypoMupntiAN3sb1BH2Bf&#10;Sd3jGMJNK+dRtJAGGw4NNXb0WVN5Pd2MAh6+9pvk4M7Jbmt+fPyBdu4WSr2+TOsVCE+T/xc/3Hsd&#10;5r/D3y/hAJn/AgAA//8DAFBLAQItABQABgAIAAAAIQDb4fbL7gAAAIUBAAATAAAAAAAAAAAAAAAA&#10;AAAAAABbQ29udGVudF9UeXBlc10ueG1sUEsBAi0AFAAGAAgAAAAhAFr0LFu/AAAAFQEAAAsAAAAA&#10;AAAAAAAAAAAAHwEAAF9yZWxzLy5yZWxzUEsBAi0AFAAGAAgAAAAhAAFMocvBAAAA2wAAAA8AAAAA&#10;AAAAAAAAAAAABwIAAGRycy9kb3ducmV2LnhtbFBLBQYAAAAAAwADALcAAAD1AgAAAAA=&#10;" strokecolor="#823a0a" strokeweight="3pt"/>
              <v:line id="Line 1034" o:spid="_x0000_s1028" style="position:absolute;visibility:visible;mso-wrap-style:square" from="403,14409" to="11839,14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ZiwwAAANsAAAAPAAAAZHJzL2Rvd25yZXYueG1sRE9Ni8Iw&#10;EL0L+x/CLHgRTZV10WoUUYQFD4uuB70NzdiWNpOSRG3//WZhwds83ucs162pxYOcLy0rGI8SEMSZ&#10;1SXnCs4/++EMhA/IGmvLpKAjD+vVW2+JqbZPPtLjFHIRQ9inqKAIoUml9FlBBv3INsSRu1lnMETo&#10;cqkdPmO4qeUkST6lwZJjQ4ENbQvKqtPdKJhecT6tx7vBZVcd3Pdg2x02VadU/73dLEAEasNL/O/+&#10;0nH+B/z9Eg+Qq18AAAD//wMAUEsBAi0AFAAGAAgAAAAhANvh9svuAAAAhQEAABMAAAAAAAAAAAAA&#10;AAAAAAAAAFtDb250ZW50X1R5cGVzXS54bWxQSwECLQAUAAYACAAAACEAWvQsW78AAAAVAQAACwAA&#10;AAAAAAAAAAAAAAAfAQAAX3JlbHMvLnJlbHNQSwECLQAUAAYACAAAACEAaBa2YsMAAADbAAAADwAA&#10;AAAAAAAAAAAAAAAHAgAAZHJzL2Rvd25yZXYueG1sUEsFBgAAAAADAAMAtwAAAPcCAAAAAA==&#10;" strokecolor="#823a0a" strokeweight=".72pt"/>
              <w10:wrap anchorx="page" anchory="page"/>
            </v:group>
          </w:pict>
        </mc:Fallback>
      </mc:AlternateContent>
    </w:r>
    <w:r>
      <w:rPr>
        <w:noProof/>
        <w:sz w:val="22"/>
      </w:rPr>
      <mc:AlternateContent>
        <mc:Choice Requires="wps">
          <w:drawing>
            <wp:anchor distT="0" distB="0" distL="114300" distR="114300" simplePos="0" relativeHeight="503277584" behindDoc="1" locked="0" layoutInCell="1" allowOverlap="1">
              <wp:simplePos x="0" y="0"/>
              <wp:positionH relativeFrom="page">
                <wp:posOffset>261620</wp:posOffset>
              </wp:positionH>
              <wp:positionV relativeFrom="page">
                <wp:posOffset>9185910</wp:posOffset>
              </wp:positionV>
              <wp:extent cx="1609090" cy="177800"/>
              <wp:effectExtent l="4445" t="3810" r="0" b="0"/>
              <wp:wrapNone/>
              <wp:docPr id="9"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DE9" w:rsidRDefault="006517DA" w:rsidP="005F7DE9">
                          <w:pPr>
                            <w:spacing w:line="264" w:lineRule="exact"/>
                            <w:ind w:left="20"/>
                            <w:rPr>
                              <w:b/>
                              <w:sz w:val="24"/>
                            </w:rPr>
                          </w:pPr>
                          <w:r>
                            <w:rPr>
                              <w:b/>
                              <w:color w:val="808080"/>
                              <w:sz w:val="24"/>
                            </w:rPr>
                            <w:t>Vol. X, Week No. 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5" o:spid="_x0000_s1029" type="#_x0000_t202" style="position:absolute;margin-left:20.6pt;margin-top:723.3pt;width:126.7pt;height:14pt;z-index:-3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v4tAIAALMFAAAOAAAAZHJzL2Uyb0RvYy54bWysVG1vmzAQ/j5p/8Hydwqk5AUUUrUhTJO6&#10;F6ndD3CMCdbAZrYT6Kr9951NSNr0y7TNSOjA5+eeu3t8y5u+qdGBKc2lSHF4FWDEBJUFF7sUf3vM&#10;vQVG2hBRkFoKluInpvHN6v27ZdcmbCIrWRdMIQAROunaFFfGtInva1qxhugr2TIBm6VUDTHwqXZ+&#10;oUgH6E3tT4Jg5ndSFa2SlGkNf7NhE68cflkyar6UpWYG1SkGbsa9lXtv7dtfLUmyU6StOD3SIH/B&#10;oiFcQNATVEYMQXvF30A1nCqpZWmuqGx8WZacMpcDZBMGF9k8VKRlLhcojm5PZdL/D5Z+PnxViBcp&#10;jjESpIEWPbLeoDvZozC4ntoCda1OwO+hBU/Tww402iWr23tJv2sk5LoiYsdulZJdxUgBBEN70n9x&#10;dMDRFmTbfZIFRCJ7Ix1QX6rGVg/qgQAdGvV0ao5lQ23IWRDDgxGFvXA+XwSuez5JxtOt0uYDkw2y&#10;RooVNN+hk8O9NpYNSUYXG0zInNe1E0AtXv0Ax+EPxIajds+ycP18BhKbxWYRedFktvGiIMu823wd&#10;ebM8nE+z62y9zsJfNm4YJRUvCiZsmFFbYfRnvTuqfFDFSV1a1rywcJaSVrvtulboQEDbuVuu5rBz&#10;dvNf03BFgFwuUgonUXA3ib18tph7UR5NvXgeLLwgjO/iWRDFUZa/TumeC/bvKaEOZDedTAcxnUlf&#10;5Ba49TY3kjTcwPSoeZNikAMs60QSK8GNKJxtCK8H+0UpLP1zKaDdY6OdYK1GB7Waftu7y3Ftga2Y&#10;t7J4AgUrCQIDLcLkA6OS6idGHUyRFOsfe6IYRvVHAbfAjpzRUKOxHQ0iKBxNscFoMNdmGE37VvFd&#10;BcjDPRPyFm5KyZ2IzyyO9wsmg8vlOMXs6Hn57bzOs3b1GwAA//8DAFBLAwQUAAYACAAAACEA73pi&#10;ad8AAAAMAQAADwAAAGRycy9kb3ducmV2LnhtbEyPQU+DQBCF7yb9D5tp4s0uJQQtsjSN0ZOJkeLB&#10;4wJT2JSdRXbb4r93erK3N29e3nyTb2c7iDNO3jhSsF5FIJAa1xrqFHxVbw9PIHzQ1OrBESr4RQ/b&#10;YnGX66x1FyrxvA+d4BLymVbQhzBmUvqmR6v9yo1IvDu4yerA49TJdtIXLreDjKMolVYb4gu9HvGl&#10;x+a4P1kFu28qX83PR/1ZHkpTVZuI3tOjUvfLefcMIuAc/sNwxWd0KJipdidqvRgUJOuYk+wnSZqC&#10;4ES8SVjUV+uRlSxyeftE8QcAAP//AwBQSwECLQAUAAYACAAAACEAtoM4kv4AAADhAQAAEwAAAAAA&#10;AAAAAAAAAAAAAAAAW0NvbnRlbnRfVHlwZXNdLnhtbFBLAQItABQABgAIAAAAIQA4/SH/1gAAAJQB&#10;AAALAAAAAAAAAAAAAAAAAC8BAABfcmVscy8ucmVsc1BLAQItABQABgAIAAAAIQAfOVv4tAIAALMF&#10;AAAOAAAAAAAAAAAAAAAAAC4CAABkcnMvZTJvRG9jLnhtbFBLAQItABQABgAIAAAAIQDvemJp3wAA&#10;AAwBAAAPAAAAAAAAAAAAAAAAAA4FAABkcnMvZG93bnJldi54bWxQSwUGAAAAAAQABADzAAAAGgYA&#10;AAAA&#10;" filled="f" stroked="f">
              <v:textbox inset="0,0,0,0">
                <w:txbxContent>
                  <w:p w:rsidR="005F7DE9" w:rsidRDefault="006517DA" w:rsidP="005F7DE9">
                    <w:pPr>
                      <w:spacing w:line="264" w:lineRule="exact"/>
                      <w:ind w:left="20"/>
                      <w:rPr>
                        <w:b/>
                        <w:sz w:val="24"/>
                      </w:rPr>
                    </w:pPr>
                    <w:r>
                      <w:rPr>
                        <w:b/>
                        <w:color w:val="808080"/>
                        <w:sz w:val="24"/>
                      </w:rPr>
                      <w:t>Vol. X, Week No. XX</w:t>
                    </w:r>
                  </w:p>
                </w:txbxContent>
              </v:textbox>
              <w10:wrap anchorx="page" anchory="page"/>
            </v:shape>
          </w:pict>
        </mc:Fallback>
      </mc:AlternateContent>
    </w:r>
    <w:r>
      <w:rPr>
        <w:noProof/>
        <w:sz w:val="22"/>
      </w:rPr>
      <mc:AlternateContent>
        <mc:Choice Requires="wps">
          <w:drawing>
            <wp:anchor distT="0" distB="0" distL="114300" distR="114300" simplePos="0" relativeHeight="503278608" behindDoc="1" locked="0" layoutInCell="1" allowOverlap="1">
              <wp:simplePos x="0" y="0"/>
              <wp:positionH relativeFrom="page">
                <wp:posOffset>7113270</wp:posOffset>
              </wp:positionH>
              <wp:positionV relativeFrom="page">
                <wp:posOffset>9194800</wp:posOffset>
              </wp:positionV>
              <wp:extent cx="412750" cy="165735"/>
              <wp:effectExtent l="0" t="3175" r="0" b="2540"/>
              <wp:wrapNone/>
              <wp:docPr id="8"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DE9" w:rsidRDefault="006517DA" w:rsidP="005F7DE9">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6" o:spid="_x0000_s1030" type="#_x0000_t202" style="position:absolute;margin-left:560.1pt;margin-top:724pt;width:32.5pt;height:13.05pt;z-index:-3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Tr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gyN4qSDFj3QUaNbMSLfu4xNgYZepeB334OnHuEEGm3Jqv5OlF8V4mLdEL6jN1KKoaGkggR9c9M9&#10;uzrhKAOyHT6ICiKRvRYWaKxlZ6oH9UCADo16PDXHZFPCZugHiwhOSjjy42hxGdkIJJ0v91Lpd1R0&#10;yBgZltB7C04Od0qbZEg6u5hYXBSsbW3/W/5sAxynHQgNV82ZScK280fiJZvlZhk6YRBvnNDLc+em&#10;WIdOXPiLKL/M1+vc/2ni+mHasKqi3ISZpeWHf9a6o8gnUZzEpUTLKgNnUlJyt123Eh0ISLuw37Eg&#10;Z27u8zRsEYDLC0p+EHq3QeIU8XLhhEUYOcnCWzqen9wmsRcmYV48p3THOP13SmjIcBIF0aSl33Lz&#10;7PeaG0k7pmF4tKwD9Z6cSGoUuOGVba0mrJ3ss1KY9J9KAe2eG231aiQ6iVWP29G+jdBEN1reiuoR&#10;BCwFCAy0CIMPjEbI7xgNMEQyrL7tiaQYte85PAIzcWZDzsZ2Nggv4WqGNUaTudbTZNr3ku0aQJ6e&#10;GRc38FBqZkX8lMXxecFgsFyOQ8xMnvN/6/U0ale/AAAA//8DAFBLAwQUAAYACAAAACEAzJCSzuAA&#10;AAAPAQAADwAAAGRycy9kb3ducmV2LnhtbExPTU+DQBC9m/gfNmPizS4QrIgsTWP0ZNJI8eBxYbew&#10;KTuL7LbFf9/hpLd5H3nzXrGZ7cDOevLGoYB4FQHT2DplsBPwVb8/ZMB8kKjk4FAL+NUeNuXtTSFz&#10;5S5Y6fM+dIxC0OdSQB/CmHPu215b6Vdu1EjawU1WBoJTx9UkLxRuB55E0ZpbaZA+9HLUr71uj/uT&#10;FbD9xurN/Oyaz+pQmbp+jvBjfRTi/m7evgALeg5/ZljqU3UoqVPjTqg8GwjHSZSQl640zWjW4omz&#10;R+KahXtKY+Blwf/vKK8AAAD//wMAUEsBAi0AFAAGAAgAAAAhALaDOJL+AAAA4QEAABMAAAAAAAAA&#10;AAAAAAAAAAAAAFtDb250ZW50X1R5cGVzXS54bWxQSwECLQAUAAYACAAAACEAOP0h/9YAAACUAQAA&#10;CwAAAAAAAAAAAAAAAAAvAQAAX3JlbHMvLnJlbHNQSwECLQAUAAYACAAAACEAdDJU67ECAACyBQAA&#10;DgAAAAAAAAAAAAAAAAAuAgAAZHJzL2Uyb0RvYy54bWxQSwECLQAUAAYACAAAACEAzJCSzuAAAAAP&#10;AQAADwAAAAAAAAAAAAAAAAALBQAAZHJzL2Rvd25yZXYueG1sUEsFBgAAAAAEAAQA8wAAABgGAAAA&#10;AA==&#10;" filled="f" stroked="f">
              <v:textbox inset="0,0,0,0">
                <w:txbxContent>
                  <w:p w:rsidR="005F7DE9" w:rsidRDefault="006517DA" w:rsidP="005F7DE9">
                    <w:pPr>
                      <w:pStyle w:val="BodyText"/>
                      <w:spacing w:line="245" w:lineRule="exact"/>
                      <w:ind w:left="20"/>
                      <w:rPr>
                        <w:rFonts w:ascii="Calibri Light"/>
                      </w:rPr>
                    </w:pPr>
                    <w:r>
                      <w:rPr>
                        <w:rFonts w:ascii="Calibri Light"/>
                        <w:color w:val="808080"/>
                      </w:rPr>
                      <w:t xml:space="preserve">Page </w:t>
                    </w:r>
                    <w:r>
                      <w:fldChar w:fldCharType="begin"/>
                    </w:r>
                    <w:r>
                      <w:rPr>
                        <w:rFonts w:ascii="Calibri Light"/>
                        <w:color w:val="808080"/>
                      </w:rPr>
                      <w:instrText xml:space="preserve"> PAGE </w:instrText>
                    </w:r>
                    <w:r>
                      <w:fldChar w:fldCharType="separate"/>
                    </w:r>
                    <w:r>
                      <w:t>1</w:t>
                    </w:r>
                    <w:r>
                      <w:fldChar w:fldCharType="end"/>
                    </w:r>
                  </w:p>
                </w:txbxContent>
              </v:textbox>
              <w10:wrap anchorx="page" anchory="page"/>
            </v:shape>
          </w:pict>
        </mc:Fallback>
      </mc:AlternateContent>
    </w:r>
    <w:r>
      <w:rPr>
        <w:noProof/>
        <w:sz w:val="22"/>
      </w:rPr>
      <mc:AlternateContent>
        <mc:Choice Requires="wps">
          <w:drawing>
            <wp:anchor distT="0" distB="0" distL="114300" distR="114300" simplePos="0" relativeHeight="503279632" behindDoc="1" locked="0" layoutInCell="1" allowOverlap="1">
              <wp:simplePos x="0" y="0"/>
              <wp:positionH relativeFrom="page">
                <wp:posOffset>261620</wp:posOffset>
              </wp:positionH>
              <wp:positionV relativeFrom="page">
                <wp:posOffset>9360535</wp:posOffset>
              </wp:positionV>
              <wp:extent cx="6959600" cy="253365"/>
              <wp:effectExtent l="4445" t="0" r="0" b="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DE9" w:rsidRDefault="006517DA" w:rsidP="005F7DE9">
                          <w:pPr>
                            <w:spacing w:line="184" w:lineRule="exact"/>
                            <w:ind w:left="20"/>
                            <w:rPr>
                              <w:b/>
                              <w:sz w:val="16"/>
                            </w:rPr>
                          </w:pPr>
                          <w:r>
                            <w:rPr>
                              <w:b/>
                              <w:color w:val="808080"/>
                              <w:sz w:val="16"/>
                            </w:rPr>
                            <w:t>Agreed IDSR Priority Diseases: Acute Haemorrhagic Fever, Acute Respiratory Infection, Acute Watery Diarrhoea</w:t>
                          </w:r>
                          <w:r>
                            <w:rPr>
                              <w:color w:val="808080"/>
                              <w:sz w:val="16"/>
                            </w:rPr>
                            <w:t xml:space="preserve">, </w:t>
                          </w:r>
                          <w:r>
                            <w:rPr>
                              <w:b/>
                              <w:color w:val="808080"/>
                              <w:sz w:val="16"/>
                            </w:rPr>
                            <w:t>Diphtheria</w:t>
                          </w:r>
                          <w:r>
                            <w:rPr>
                              <w:color w:val="808080"/>
                              <w:sz w:val="16"/>
                            </w:rPr>
                            <w:t xml:space="preserve">, </w:t>
                          </w:r>
                          <w:r>
                            <w:rPr>
                              <w:b/>
                              <w:color w:val="808080"/>
                              <w:sz w:val="16"/>
                            </w:rPr>
                            <w:t>Influenza like Illness, Measles, Severe Acute Respiratory Illness, Bloody Diarrhoea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7" o:spid="_x0000_s1031" type="#_x0000_t202" style="position:absolute;margin-left:20.6pt;margin-top:737.05pt;width:548pt;height:19.95pt;z-index:-3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uHsgIAALM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cI046aNEjPWh0Jw7I92ZzU6ChVyn4PfTgqQ9wAo22ZFV/L8qvCnGxagjf0lspxdBQUkGCvrnp&#10;nl0dcZQB2QwfRAWRyE4LC3SoZWeqB/VAgA6Nejo1x2RTwmacREnswVEJZ0E0m8WRDUHS6XYvlX5H&#10;RYeMkWEJzbfoZH+vtMmGpJOLCcZFwdrWCqDlFxvgOO5AbLhqzkwWtp8/Ei9ZL9aL0AmDeO2EXp47&#10;t8UqdOLCn0f5LF+tcv+nieuHacOqinITZtKWH/5Z744qH1VxUpcSLasMnElJye1m1Uq0J6Dtwn7H&#10;gpy5uZdp2CIAlxeU/CD07oLEKeLF3AmLMHKSubdwPD+5g5qHSZgXl5TuGaf/TgkNGU6iIBrF9Ftu&#10;nv1ecyNpxzRMj5Z1GV6cnEhqJLjmlW2tJqwd7bNSmPSfSwHtnhptBWs0OqpVHzYH+zis1IyYN6J6&#10;AgVLAQIDLcLkA6MR8jtGA0yRDKtvOyIpRu17Dq/AjJzJkJOxmQzCS7iaYY3RaK70OJp2vWTbBpDH&#10;d8bFLbyUmlkRP2dxfF8wGSyX4xQzo+f833o9z9rlLwAAAP//AwBQSwMEFAAGAAgAAAAhAH9f+abi&#10;AAAADQEAAA8AAABkcnMvZG93bnJldi54bWxMj81OwzAQhO9IvIO1SNyonRL6E+JUFYITEiINB45O&#10;7CZW43WI3Ta8PdtTue3OjGa/zTeT69nJjMF6lJDMBDCDjdcWWwlf1dvDCliICrXqPRoJvybApri9&#10;yVWm/RlLc9rFllEJhkxJ6GIcMs5D0xmnwswPBsnb+9GpSOvYcj2qM5W7ns+FWHCnLNKFTg3mpTPN&#10;YXd0ErbfWL7an4/6s9yXtqrWAt8XBynv76btM7BopngNwwWf0KEgptofUQfWS0iTOSVJT5dpAuyS&#10;SB6XpNU0PSWpAF7k/P8XxR8AAAD//wMAUEsBAi0AFAAGAAgAAAAhALaDOJL+AAAA4QEAABMAAAAA&#10;AAAAAAAAAAAAAAAAAFtDb250ZW50X1R5cGVzXS54bWxQSwECLQAUAAYACAAAACEAOP0h/9YAAACU&#10;AQAACwAAAAAAAAAAAAAAAAAvAQAAX3JlbHMvLnJlbHNQSwECLQAUAAYACAAAACEABJmrh7ICAACz&#10;BQAADgAAAAAAAAAAAAAAAAAuAgAAZHJzL2Uyb0RvYy54bWxQSwECLQAUAAYACAAAACEAf1/5puIA&#10;AAANAQAADwAAAAAAAAAAAAAAAAAMBQAAZHJzL2Rvd25yZXYueG1sUEsFBgAAAAAEAAQA8wAAABsG&#10;AAAAAA==&#10;" filled="f" stroked="f">
              <v:textbox inset="0,0,0,0">
                <w:txbxContent>
                  <w:p w:rsidR="005F7DE9" w:rsidRDefault="006517DA" w:rsidP="005F7DE9">
                    <w:pPr>
                      <w:spacing w:line="184" w:lineRule="exact"/>
                      <w:ind w:left="20"/>
                      <w:rPr>
                        <w:b/>
                        <w:sz w:val="16"/>
                      </w:rPr>
                    </w:pPr>
                    <w:r>
                      <w:rPr>
                        <w:b/>
                        <w:color w:val="808080"/>
                        <w:sz w:val="16"/>
                      </w:rPr>
                      <w:t>Agreed IDSR Priority Diseases: Acute Haemorrhagic Fever, Acute Respiratory Infection, Acute Watery Diarrhoea</w:t>
                    </w:r>
                    <w:r>
                      <w:rPr>
                        <w:color w:val="808080"/>
                        <w:sz w:val="16"/>
                      </w:rPr>
                      <w:t xml:space="preserve">, </w:t>
                    </w:r>
                    <w:r>
                      <w:rPr>
                        <w:b/>
                        <w:color w:val="808080"/>
                        <w:sz w:val="16"/>
                      </w:rPr>
                      <w:t>Diphtheria</w:t>
                    </w:r>
                    <w:r>
                      <w:rPr>
                        <w:color w:val="808080"/>
                        <w:sz w:val="16"/>
                      </w:rPr>
                      <w:t xml:space="preserve">, </w:t>
                    </w:r>
                    <w:r>
                      <w:rPr>
                        <w:b/>
                        <w:color w:val="808080"/>
                        <w:sz w:val="16"/>
                      </w:rPr>
                      <w:t>Influenza like Illness, Measles, Severe Acute Respiratory Illness, Bloody Diarrhoea</w:t>
                    </w:r>
                  </w:p>
                </w:txbxContent>
              </v:textbox>
              <w10:wrap anchorx="page" anchory="page"/>
            </v:shape>
          </w:pict>
        </mc:Fallback>
      </mc:AlternateContent>
    </w:r>
  </w:p>
  <w:p w:rsidR="005F7DE9" w:rsidRDefault="007E331B" w:rsidP="0088710B">
    <w:pPr>
      <w:pStyle w:val="Footer"/>
      <w:tabs>
        <w:tab w:val="clear" w:pos="4513"/>
        <w:tab w:val="clear" w:pos="9026"/>
        <w:tab w:val="left" w:pos="10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31B" w:rsidRDefault="007E331B">
      <w:r>
        <w:separator/>
      </w:r>
    </w:p>
  </w:footnote>
  <w:footnote w:type="continuationSeparator" w:id="0">
    <w:p w:rsidR="007E331B" w:rsidRDefault="007E3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E9" w:rsidRPr="001E0054" w:rsidRDefault="006517DA" w:rsidP="005F7DE9">
    <w:pPr>
      <w:pStyle w:val="Title"/>
      <w:shd w:val="clear" w:color="auto" w:fill="FFFFFF" w:themeFill="background1"/>
      <w:spacing w:line="240" w:lineRule="auto"/>
      <w:ind w:left="1440" w:firstLine="720"/>
      <w:outlineLvl w:val="9"/>
    </w:pPr>
    <w:r w:rsidRPr="001E0054">
      <w:drawing>
        <wp:anchor distT="0" distB="0" distL="0" distR="0" simplePos="0" relativeHeight="503273488" behindDoc="0" locked="0" layoutInCell="1" allowOverlap="1" wp14:anchorId="28211F03" wp14:editId="19AF7A5A">
          <wp:simplePos x="0" y="0"/>
          <wp:positionH relativeFrom="page">
            <wp:posOffset>203200</wp:posOffset>
          </wp:positionH>
          <wp:positionV relativeFrom="paragraph">
            <wp:posOffset>-203200</wp:posOffset>
          </wp:positionV>
          <wp:extent cx="637540" cy="574675"/>
          <wp:effectExtent l="0" t="0" r="0" b="0"/>
          <wp:wrapNone/>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37540" cy="574675"/>
                  </a:xfrm>
                  <a:prstGeom prst="rect">
                    <a:avLst/>
                  </a:prstGeom>
                </pic:spPr>
              </pic:pic>
            </a:graphicData>
          </a:graphic>
        </wp:anchor>
      </w:drawing>
    </w:r>
    <w:r>
      <w:rPr>
        <w:rFonts w:ascii="Times New Roman"/>
        <w:sz w:val="20"/>
      </w:rPr>
      <w:drawing>
        <wp:anchor distT="0" distB="0" distL="114300" distR="114300" simplePos="0" relativeHeight="503274512" behindDoc="0" locked="0" layoutInCell="1" allowOverlap="1" wp14:anchorId="7BF59460" wp14:editId="174A243C">
          <wp:simplePos x="0" y="0"/>
          <wp:positionH relativeFrom="column">
            <wp:posOffset>6795770</wp:posOffset>
          </wp:positionH>
          <wp:positionV relativeFrom="paragraph">
            <wp:posOffset>-201930</wp:posOffset>
          </wp:positionV>
          <wp:extent cx="572135" cy="541020"/>
          <wp:effectExtent l="0" t="0" r="0" b="0"/>
          <wp:wrapSquare wrapText="bothSides"/>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135" cy="541020"/>
                  </a:xfrm>
                  <a:prstGeom prst="rect">
                    <a:avLst/>
                  </a:prstGeom>
                </pic:spPr>
              </pic:pic>
            </a:graphicData>
          </a:graphic>
        </wp:anchor>
      </w:drawing>
    </w:r>
    <w:r w:rsidRPr="001E0054">
      <w:t>Field Epidemiology and Disease Surveillance Division (FEDSD)</w:t>
    </w:r>
  </w:p>
  <w:p w:rsidR="005F7DE9" w:rsidRDefault="006517DA" w:rsidP="005F7DE9">
    <w:pPr>
      <w:spacing w:line="240" w:lineRule="auto"/>
      <w:ind w:left="3071" w:right="3398" w:hanging="1"/>
      <w:jc w:val="center"/>
      <w:rPr>
        <w:b/>
        <w:sz w:val="28"/>
      </w:rPr>
    </w:pPr>
    <w:r>
      <w:rPr>
        <w:b/>
        <w:sz w:val="28"/>
      </w:rPr>
      <w:t xml:space="preserve">National Institute of Health (NIH), Islamabad. Phone: 051- 9255237, </w:t>
    </w:r>
  </w:p>
  <w:p w:rsidR="005F7DE9" w:rsidRDefault="006517DA" w:rsidP="005F7DE9">
    <w:pPr>
      <w:spacing w:line="240" w:lineRule="auto"/>
      <w:ind w:left="3071" w:right="3398" w:hanging="1"/>
      <w:jc w:val="center"/>
      <w:rPr>
        <w:b/>
        <w:sz w:val="28"/>
      </w:rPr>
    </w:pPr>
    <w:r>
      <w:rPr>
        <w:b/>
        <w:sz w:val="28"/>
      </w:rPr>
      <w:t xml:space="preserve">Email: </w:t>
    </w:r>
    <w:hyperlink r:id="rId3">
      <w:r>
        <w:rPr>
          <w:b/>
          <w:sz w:val="28"/>
        </w:rPr>
        <w:t>fedsd@nih.org.pk</w:t>
      </w:r>
    </w:hyperlink>
  </w:p>
  <w:p w:rsidR="006A794D" w:rsidRDefault="006517DA" w:rsidP="005F7DE9">
    <w:pPr>
      <w:pStyle w:val="Heading2"/>
      <w:spacing w:line="240" w:lineRule="auto"/>
      <w:ind w:left="323" w:right="709"/>
      <w:jc w:val="center"/>
    </w:pPr>
    <w:r>
      <w:t>Weekly Bulletin: Integrated Disease Surveillance and Response (IDSR) System</w:t>
    </w:r>
  </w:p>
  <w:p w:rsidR="005F7DE9" w:rsidRDefault="007E331B" w:rsidP="005F7DE9">
    <w:pPr>
      <w:pStyle w:val="Heading2"/>
      <w:spacing w:line="240" w:lineRule="auto"/>
      <w:ind w:left="323" w:right="70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43E022"/>
    <w:multiLevelType w:val="multilevel"/>
    <w:tmpl w:val="3E3035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B9C8B2"/>
    <w:multiLevelType w:val="multilevel"/>
    <w:tmpl w:val="663C8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C01299B"/>
    <w:multiLevelType w:val="multilevel"/>
    <w:tmpl w:val="8C4A7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E27681A"/>
    <w:multiLevelType w:val="multilevel"/>
    <w:tmpl w:val="68F2A3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31338BF"/>
    <w:multiLevelType w:val="multilevel"/>
    <w:tmpl w:val="A17699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5BCF172"/>
    <w:multiLevelType w:val="multilevel"/>
    <w:tmpl w:val="7C2C0E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DFF9273"/>
    <w:multiLevelType w:val="multilevel"/>
    <w:tmpl w:val="308837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926F7E"/>
    <w:multiLevelType w:val="multilevel"/>
    <w:tmpl w:val="411AF6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D352011"/>
    <w:multiLevelType w:val="multilevel"/>
    <w:tmpl w:val="78C48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EB9679F"/>
    <w:multiLevelType w:val="hybridMultilevel"/>
    <w:tmpl w:val="2196F310"/>
    <w:lvl w:ilvl="0" w:tplc="32C646CC">
      <w:numFmt w:val="bullet"/>
      <w:lvlText w:val=""/>
      <w:lvlJc w:val="left"/>
      <w:pPr>
        <w:ind w:left="3761" w:hanging="361"/>
      </w:pPr>
      <w:rPr>
        <w:rFonts w:ascii="Symbol" w:eastAsia="Symbol" w:hAnsi="Symbol" w:cs="Symbol" w:hint="default"/>
        <w:w w:val="100"/>
        <w:sz w:val="22"/>
        <w:szCs w:val="22"/>
        <w:lang w:val="en-GB" w:eastAsia="en-GB" w:bidi="en-GB"/>
      </w:rPr>
    </w:lvl>
    <w:lvl w:ilvl="1" w:tplc="4CA272D6">
      <w:numFmt w:val="bullet"/>
      <w:lvlText w:val="•"/>
      <w:lvlJc w:val="left"/>
      <w:pPr>
        <w:ind w:left="4576" w:hanging="361"/>
      </w:pPr>
      <w:rPr>
        <w:rFonts w:hint="default"/>
        <w:lang w:val="en-GB" w:eastAsia="en-GB" w:bidi="en-GB"/>
      </w:rPr>
    </w:lvl>
    <w:lvl w:ilvl="2" w:tplc="E09448FE">
      <w:numFmt w:val="bullet"/>
      <w:lvlText w:val="•"/>
      <w:lvlJc w:val="left"/>
      <w:pPr>
        <w:ind w:left="5392" w:hanging="361"/>
      </w:pPr>
      <w:rPr>
        <w:rFonts w:hint="default"/>
        <w:lang w:val="en-GB" w:eastAsia="en-GB" w:bidi="en-GB"/>
      </w:rPr>
    </w:lvl>
    <w:lvl w:ilvl="3" w:tplc="C1EC1288">
      <w:numFmt w:val="bullet"/>
      <w:lvlText w:val="•"/>
      <w:lvlJc w:val="left"/>
      <w:pPr>
        <w:ind w:left="6208" w:hanging="361"/>
      </w:pPr>
      <w:rPr>
        <w:rFonts w:hint="default"/>
        <w:lang w:val="en-GB" w:eastAsia="en-GB" w:bidi="en-GB"/>
      </w:rPr>
    </w:lvl>
    <w:lvl w:ilvl="4" w:tplc="512A1BF4">
      <w:numFmt w:val="bullet"/>
      <w:lvlText w:val="•"/>
      <w:lvlJc w:val="left"/>
      <w:pPr>
        <w:ind w:left="7024" w:hanging="361"/>
      </w:pPr>
      <w:rPr>
        <w:rFonts w:hint="default"/>
        <w:lang w:val="en-GB" w:eastAsia="en-GB" w:bidi="en-GB"/>
      </w:rPr>
    </w:lvl>
    <w:lvl w:ilvl="5" w:tplc="D07A9546">
      <w:numFmt w:val="bullet"/>
      <w:lvlText w:val="•"/>
      <w:lvlJc w:val="left"/>
      <w:pPr>
        <w:ind w:left="7840" w:hanging="361"/>
      </w:pPr>
      <w:rPr>
        <w:rFonts w:hint="default"/>
        <w:lang w:val="en-GB" w:eastAsia="en-GB" w:bidi="en-GB"/>
      </w:rPr>
    </w:lvl>
    <w:lvl w:ilvl="6" w:tplc="24D09E12">
      <w:numFmt w:val="bullet"/>
      <w:lvlText w:val="•"/>
      <w:lvlJc w:val="left"/>
      <w:pPr>
        <w:ind w:left="8656" w:hanging="361"/>
      </w:pPr>
      <w:rPr>
        <w:rFonts w:hint="default"/>
        <w:lang w:val="en-GB" w:eastAsia="en-GB" w:bidi="en-GB"/>
      </w:rPr>
    </w:lvl>
    <w:lvl w:ilvl="7" w:tplc="7EAAA0CC">
      <w:numFmt w:val="bullet"/>
      <w:lvlText w:val="•"/>
      <w:lvlJc w:val="left"/>
      <w:pPr>
        <w:ind w:left="9472" w:hanging="361"/>
      </w:pPr>
      <w:rPr>
        <w:rFonts w:hint="default"/>
        <w:lang w:val="en-GB" w:eastAsia="en-GB" w:bidi="en-GB"/>
      </w:rPr>
    </w:lvl>
    <w:lvl w:ilvl="8" w:tplc="31608DFE">
      <w:numFmt w:val="bullet"/>
      <w:lvlText w:val="•"/>
      <w:lvlJc w:val="left"/>
      <w:pPr>
        <w:ind w:left="10288" w:hanging="361"/>
      </w:pPr>
      <w:rPr>
        <w:rFonts w:hint="default"/>
        <w:lang w:val="en-GB" w:eastAsia="en-GB" w:bidi="en-GB"/>
      </w:rPr>
    </w:lvl>
  </w:abstractNum>
  <w:abstractNum w:abstractNumId="10" w15:restartNumberingAfterBreak="0">
    <w:nsid w:val="2392CDBA"/>
    <w:multiLevelType w:val="multilevel"/>
    <w:tmpl w:val="59628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A106BB"/>
    <w:multiLevelType w:val="multilevel"/>
    <w:tmpl w:val="7786D0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25906A4"/>
    <w:multiLevelType w:val="multilevel"/>
    <w:tmpl w:val="8090B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DC9E7A3"/>
    <w:multiLevelType w:val="multilevel"/>
    <w:tmpl w:val="23827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F1AE683"/>
    <w:multiLevelType w:val="multilevel"/>
    <w:tmpl w:val="6B90F0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535381B"/>
    <w:multiLevelType w:val="hybridMultilevel"/>
    <w:tmpl w:val="36E2DA52"/>
    <w:lvl w:ilvl="0" w:tplc="233E8A3E">
      <w:numFmt w:val="bullet"/>
      <w:lvlText w:val=""/>
      <w:lvlJc w:val="left"/>
      <w:pPr>
        <w:ind w:left="3412" w:hanging="360"/>
      </w:pPr>
      <w:rPr>
        <w:rFonts w:ascii="Symbol" w:eastAsia="Symbol" w:hAnsi="Symbol" w:cs="Symbol" w:hint="default"/>
        <w:w w:val="100"/>
        <w:sz w:val="22"/>
        <w:szCs w:val="22"/>
        <w:lang w:val="en-GB" w:eastAsia="en-GB" w:bidi="en-GB"/>
      </w:rPr>
    </w:lvl>
    <w:lvl w:ilvl="1" w:tplc="E8BAB4C4">
      <w:numFmt w:val="bullet"/>
      <w:lvlText w:val=""/>
      <w:lvlJc w:val="left"/>
      <w:pPr>
        <w:ind w:left="3669" w:hanging="361"/>
      </w:pPr>
      <w:rPr>
        <w:rFonts w:ascii="Symbol" w:eastAsia="Symbol" w:hAnsi="Symbol" w:cs="Symbol" w:hint="default"/>
        <w:w w:val="100"/>
        <w:sz w:val="22"/>
        <w:szCs w:val="22"/>
        <w:lang w:val="en-GB" w:eastAsia="en-GB" w:bidi="en-GB"/>
      </w:rPr>
    </w:lvl>
    <w:lvl w:ilvl="2" w:tplc="66705A72">
      <w:numFmt w:val="bullet"/>
      <w:lvlText w:val="•"/>
      <w:lvlJc w:val="left"/>
      <w:pPr>
        <w:ind w:left="4577" w:hanging="361"/>
      </w:pPr>
      <w:rPr>
        <w:rFonts w:hint="default"/>
        <w:lang w:val="en-GB" w:eastAsia="en-GB" w:bidi="en-GB"/>
      </w:rPr>
    </w:lvl>
    <w:lvl w:ilvl="3" w:tplc="589A6BE2">
      <w:numFmt w:val="bullet"/>
      <w:lvlText w:val="•"/>
      <w:lvlJc w:val="left"/>
      <w:pPr>
        <w:ind w:left="5495" w:hanging="361"/>
      </w:pPr>
      <w:rPr>
        <w:rFonts w:hint="default"/>
        <w:lang w:val="en-GB" w:eastAsia="en-GB" w:bidi="en-GB"/>
      </w:rPr>
    </w:lvl>
    <w:lvl w:ilvl="4" w:tplc="2FFC3FB6">
      <w:numFmt w:val="bullet"/>
      <w:lvlText w:val="•"/>
      <w:lvlJc w:val="left"/>
      <w:pPr>
        <w:ind w:left="6413" w:hanging="361"/>
      </w:pPr>
      <w:rPr>
        <w:rFonts w:hint="default"/>
        <w:lang w:val="en-GB" w:eastAsia="en-GB" w:bidi="en-GB"/>
      </w:rPr>
    </w:lvl>
    <w:lvl w:ilvl="5" w:tplc="835242A4">
      <w:numFmt w:val="bullet"/>
      <w:lvlText w:val="•"/>
      <w:lvlJc w:val="left"/>
      <w:pPr>
        <w:ind w:left="7331" w:hanging="361"/>
      </w:pPr>
      <w:rPr>
        <w:rFonts w:hint="default"/>
        <w:lang w:val="en-GB" w:eastAsia="en-GB" w:bidi="en-GB"/>
      </w:rPr>
    </w:lvl>
    <w:lvl w:ilvl="6" w:tplc="016257E0">
      <w:numFmt w:val="bullet"/>
      <w:lvlText w:val="•"/>
      <w:lvlJc w:val="left"/>
      <w:pPr>
        <w:ind w:left="8248" w:hanging="361"/>
      </w:pPr>
      <w:rPr>
        <w:rFonts w:hint="default"/>
        <w:lang w:val="en-GB" w:eastAsia="en-GB" w:bidi="en-GB"/>
      </w:rPr>
    </w:lvl>
    <w:lvl w:ilvl="7" w:tplc="AD504DEA">
      <w:numFmt w:val="bullet"/>
      <w:lvlText w:val="•"/>
      <w:lvlJc w:val="left"/>
      <w:pPr>
        <w:ind w:left="9166" w:hanging="361"/>
      </w:pPr>
      <w:rPr>
        <w:rFonts w:hint="default"/>
        <w:lang w:val="en-GB" w:eastAsia="en-GB" w:bidi="en-GB"/>
      </w:rPr>
    </w:lvl>
    <w:lvl w:ilvl="8" w:tplc="5C767266">
      <w:numFmt w:val="bullet"/>
      <w:lvlText w:val="•"/>
      <w:lvlJc w:val="left"/>
      <w:pPr>
        <w:ind w:left="10084" w:hanging="361"/>
      </w:pPr>
      <w:rPr>
        <w:rFonts w:hint="default"/>
        <w:lang w:val="en-GB" w:eastAsia="en-GB" w:bidi="en-GB"/>
      </w:rPr>
    </w:lvl>
  </w:abstractNum>
  <w:abstractNum w:abstractNumId="16" w15:restartNumberingAfterBreak="0">
    <w:nsid w:val="50CC86CC"/>
    <w:multiLevelType w:val="multilevel"/>
    <w:tmpl w:val="9E28F3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629F866"/>
    <w:multiLevelType w:val="multilevel"/>
    <w:tmpl w:val="34920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6781988"/>
    <w:multiLevelType w:val="multilevel"/>
    <w:tmpl w:val="6218C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F1B5759"/>
    <w:multiLevelType w:val="multilevel"/>
    <w:tmpl w:val="DCE85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08A2CC4"/>
    <w:multiLevelType w:val="multilevel"/>
    <w:tmpl w:val="A7004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69BE06F"/>
    <w:multiLevelType w:val="multilevel"/>
    <w:tmpl w:val="85A203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8B67906"/>
    <w:multiLevelType w:val="multilevel"/>
    <w:tmpl w:val="AEA0A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9"/>
  </w:num>
  <w:num w:numId="3">
    <w:abstractNumId w:val="12"/>
  </w:num>
  <w:num w:numId="4">
    <w:abstractNumId w:val="1"/>
  </w:num>
  <w:num w:numId="5">
    <w:abstractNumId w:val="18"/>
  </w:num>
  <w:num w:numId="6">
    <w:abstractNumId w:val="10"/>
  </w:num>
  <w:num w:numId="7">
    <w:abstractNumId w:val="16"/>
  </w:num>
  <w:num w:numId="8">
    <w:abstractNumId w:val="20"/>
  </w:num>
  <w:num w:numId="9">
    <w:abstractNumId w:val="0"/>
  </w:num>
  <w:num w:numId="10">
    <w:abstractNumId w:val="22"/>
  </w:num>
  <w:num w:numId="11">
    <w:abstractNumId w:val="17"/>
  </w:num>
  <w:num w:numId="12">
    <w:abstractNumId w:val="8"/>
  </w:num>
  <w:num w:numId="13">
    <w:abstractNumId w:val="11"/>
  </w:num>
  <w:num w:numId="14">
    <w:abstractNumId w:val="11"/>
  </w:num>
  <w:num w:numId="15">
    <w:abstractNumId w:val="11"/>
  </w:num>
  <w:num w:numId="16">
    <w:abstractNumId w:val="11"/>
  </w:num>
  <w:num w:numId="17">
    <w:abstractNumId w:val="11"/>
  </w:num>
  <w:num w:numId="18">
    <w:abstractNumId w:val="19"/>
  </w:num>
  <w:num w:numId="19">
    <w:abstractNumId w:val="6"/>
  </w:num>
  <w:num w:numId="20">
    <w:abstractNumId w:val="6"/>
  </w:num>
  <w:num w:numId="21">
    <w:abstractNumId w:val="6"/>
  </w:num>
  <w:num w:numId="22">
    <w:abstractNumId w:val="6"/>
  </w:num>
  <w:num w:numId="23">
    <w:abstractNumId w:val="13"/>
  </w:num>
  <w:num w:numId="24">
    <w:abstractNumId w:val="4"/>
  </w:num>
  <w:num w:numId="25">
    <w:abstractNumId w:val="4"/>
  </w:num>
  <w:num w:numId="26">
    <w:abstractNumId w:val="4"/>
  </w:num>
  <w:num w:numId="27">
    <w:abstractNumId w:val="4"/>
  </w:num>
  <w:num w:numId="28">
    <w:abstractNumId w:val="3"/>
  </w:num>
  <w:num w:numId="29">
    <w:abstractNumId w:val="21"/>
  </w:num>
  <w:num w:numId="30">
    <w:abstractNumId w:val="21"/>
  </w:num>
  <w:num w:numId="31">
    <w:abstractNumId w:val="21"/>
  </w:num>
  <w:num w:numId="32">
    <w:abstractNumId w:val="2"/>
  </w:num>
  <w:num w:numId="33">
    <w:abstractNumId w:val="7"/>
  </w:num>
  <w:num w:numId="34">
    <w:abstractNumId w:val="7"/>
  </w:num>
  <w:num w:numId="35">
    <w:abstractNumId w:val="7"/>
  </w:num>
  <w:num w:numId="36">
    <w:abstractNumId w:val="14"/>
  </w:num>
  <w:num w:numId="37">
    <w:abstractNumId w:val="5"/>
  </w:num>
  <w:num w:numId="38">
    <w:abstractNumId w:val="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7229"/>
    <w:rsid w:val="003418D5"/>
    <w:rsid w:val="004E29B3"/>
    <w:rsid w:val="00590D07"/>
    <w:rsid w:val="005E2309"/>
    <w:rsid w:val="006517DA"/>
    <w:rsid w:val="00784D58"/>
    <w:rsid w:val="007E331B"/>
    <w:rsid w:val="00830A1F"/>
    <w:rsid w:val="008D6863"/>
    <w:rsid w:val="008E704C"/>
    <w:rsid w:val="00B86B75"/>
    <w:rsid w:val="00BC48D5"/>
    <w:rsid w:val="00C36279"/>
    <w:rsid w:val="00E315A3"/>
    <w:rsid w:val="00ED6E61"/>
    <w:rsid w:val="00EF57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C8F19-F7AE-4283-B374-BA64201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D356C"/>
    <w:pPr>
      <w:spacing w:line="360" w:lineRule="auto"/>
    </w:pPr>
    <w:rPr>
      <w:rFonts w:ascii="Calibri" w:eastAsia="Calibri" w:hAnsi="Calibri" w:cs="Calibri"/>
      <w:sz w:val="20"/>
      <w:lang w:val="en-GB" w:eastAsia="en-GB" w:bidi="en-GB"/>
    </w:rPr>
  </w:style>
  <w:style w:type="paragraph" w:styleId="Heading1">
    <w:name w:val="heading 1"/>
    <w:basedOn w:val="Normal"/>
    <w:autoRedefine/>
    <w:uiPriority w:val="1"/>
    <w:qFormat/>
    <w:rsid w:val="007208CF"/>
    <w:pPr>
      <w:outlineLvl w:val="0"/>
    </w:pPr>
    <w:rPr>
      <w:b/>
      <w:bCs/>
      <w:sz w:val="28"/>
      <w:szCs w:val="28"/>
    </w:rPr>
  </w:style>
  <w:style w:type="paragraph" w:styleId="Heading2">
    <w:name w:val="heading 2"/>
    <w:basedOn w:val="Normal"/>
    <w:link w:val="Heading2Char"/>
    <w:uiPriority w:val="1"/>
    <w:qFormat/>
    <w:pPr>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761" w:hanging="361"/>
    </w:pPr>
  </w:style>
  <w:style w:type="paragraph" w:customStyle="1" w:styleId="TableParagraph">
    <w:name w:val="Table Paragraph"/>
    <w:basedOn w:val="Normal"/>
    <w:uiPriority w:val="1"/>
    <w:qFormat/>
    <w:pPr>
      <w:spacing w:line="249" w:lineRule="exact"/>
      <w:jc w:val="center"/>
    </w:pPr>
  </w:style>
  <w:style w:type="paragraph" w:styleId="Title">
    <w:name w:val="Title"/>
    <w:basedOn w:val="Heading1"/>
    <w:next w:val="Normal"/>
    <w:link w:val="TitleChar"/>
    <w:autoRedefine/>
    <w:uiPriority w:val="10"/>
    <w:qFormat/>
    <w:rsid w:val="007208CF"/>
    <w:pPr>
      <w:shd w:val="clear" w:color="auto" w:fill="000000" w:themeFill="text1"/>
      <w:spacing w:line="287" w:lineRule="exact"/>
    </w:pPr>
    <w:rPr>
      <w:noProof/>
    </w:rPr>
  </w:style>
  <w:style w:type="character" w:customStyle="1" w:styleId="TitleChar">
    <w:name w:val="Title Char"/>
    <w:basedOn w:val="DefaultParagraphFont"/>
    <w:link w:val="Title"/>
    <w:uiPriority w:val="10"/>
    <w:rsid w:val="007208CF"/>
    <w:rPr>
      <w:rFonts w:ascii="Calibri" w:eastAsia="Calibri" w:hAnsi="Calibri" w:cs="Calibri"/>
      <w:b/>
      <w:bCs/>
      <w:noProof/>
      <w:sz w:val="28"/>
      <w:szCs w:val="28"/>
      <w:shd w:val="clear" w:color="auto" w:fill="000000" w:themeFill="text1"/>
      <w:lang w:val="en-GB" w:eastAsia="en-GB" w:bidi="en-GB"/>
    </w:rPr>
  </w:style>
  <w:style w:type="paragraph" w:styleId="Header">
    <w:name w:val="header"/>
    <w:basedOn w:val="Normal"/>
    <w:link w:val="HeaderChar"/>
    <w:uiPriority w:val="99"/>
    <w:unhideWhenUsed/>
    <w:rsid w:val="00814C86"/>
    <w:pPr>
      <w:tabs>
        <w:tab w:val="center" w:pos="4513"/>
        <w:tab w:val="right" w:pos="9026"/>
      </w:tabs>
    </w:pPr>
  </w:style>
  <w:style w:type="character" w:customStyle="1" w:styleId="HeaderChar">
    <w:name w:val="Header Char"/>
    <w:basedOn w:val="DefaultParagraphFont"/>
    <w:link w:val="Header"/>
    <w:uiPriority w:val="99"/>
    <w:rsid w:val="00814C86"/>
    <w:rPr>
      <w:rFonts w:ascii="Calibri" w:eastAsia="Calibri" w:hAnsi="Calibri" w:cs="Calibri"/>
      <w:lang w:val="en-GB" w:eastAsia="en-GB" w:bidi="en-GB"/>
    </w:rPr>
  </w:style>
  <w:style w:type="paragraph" w:styleId="Footer">
    <w:name w:val="footer"/>
    <w:basedOn w:val="Normal"/>
    <w:link w:val="FooterChar"/>
    <w:uiPriority w:val="99"/>
    <w:unhideWhenUsed/>
    <w:rsid w:val="00814C86"/>
    <w:pPr>
      <w:tabs>
        <w:tab w:val="center" w:pos="4513"/>
        <w:tab w:val="right" w:pos="9026"/>
      </w:tabs>
    </w:pPr>
  </w:style>
  <w:style w:type="character" w:customStyle="1" w:styleId="FooterChar">
    <w:name w:val="Footer Char"/>
    <w:basedOn w:val="DefaultParagraphFont"/>
    <w:link w:val="Footer"/>
    <w:uiPriority w:val="99"/>
    <w:rsid w:val="00814C86"/>
    <w:rPr>
      <w:rFonts w:ascii="Calibri" w:eastAsia="Calibri" w:hAnsi="Calibri" w:cs="Calibri"/>
      <w:lang w:val="en-GB" w:eastAsia="en-GB" w:bidi="en-GB"/>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DE53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349"/>
    <w:rPr>
      <w:rFonts w:ascii="Segoe UI" w:eastAsia="Calibri" w:hAnsi="Segoe UI" w:cs="Segoe UI"/>
      <w:sz w:val="18"/>
      <w:szCs w:val="18"/>
      <w:lang w:val="en-GB" w:eastAsia="en-GB" w:bidi="en-GB"/>
    </w:rPr>
  </w:style>
  <w:style w:type="character" w:styleId="BookTitle">
    <w:name w:val="Book Title"/>
    <w:uiPriority w:val="33"/>
    <w:qFormat/>
    <w:rsid w:val="00DE5349"/>
  </w:style>
  <w:style w:type="character" w:customStyle="1" w:styleId="Heading2Char">
    <w:name w:val="Heading 2 Char"/>
    <w:basedOn w:val="DefaultParagraphFont"/>
    <w:link w:val="Heading2"/>
    <w:uiPriority w:val="1"/>
    <w:rsid w:val="001C48F0"/>
    <w:rPr>
      <w:rFonts w:ascii="Calibri" w:eastAsia="Calibri" w:hAnsi="Calibri" w:cs="Calibri"/>
      <w:b/>
      <w:bCs/>
      <w:sz w:val="24"/>
      <w:szCs w:val="24"/>
      <w:lang w:val="en-GB" w:eastAsia="en-GB" w:bidi="en-GB"/>
    </w:rPr>
  </w:style>
  <w:style w:type="table" w:styleId="TableGrid">
    <w:name w:val="Table Grid"/>
    <w:basedOn w:val="TableNormal"/>
    <w:uiPriority w:val="39"/>
    <w:rsid w:val="00891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EF577A"/>
    <w:pPr>
      <w:widowControl/>
      <w:autoSpaceDE/>
      <w:autoSpaceDN/>
    </w:p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b/>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ile:///C:\Users\paul.cleary\Desktop\test_dhis2bulletin\www.dmc.gov.p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paul.cleary\Desktop\test_dhis2bulletin\www.nih.org.p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fedsd@nih.org.pk" TargetMode="External"/><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19 January 2020</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January 2020</dc:title>
  <dc:creator>Paul Cleary</dc:creator>
  <cp:lastModifiedBy>Paul Cleary</cp:lastModifiedBy>
  <cp:revision>6</cp:revision>
  <dcterms:created xsi:type="dcterms:W3CDTF">2020-01-19T20:47:00Z</dcterms:created>
  <dcterms:modified xsi:type="dcterms:W3CDTF">2020-01-19T21:01:00Z</dcterms:modified>
</cp:coreProperties>
</file>