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DISEÑO DETALLADO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ADM-CASH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5854700" cy="10921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50400" y="3757141"/>
                          <a:ext cx="5791200" cy="45719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5854700" cy="109219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1092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8.0" w:type="dxa"/>
        <w:jc w:val="left"/>
        <w:tblInd w:w="0.0" w:type="dxa"/>
        <w:tblLayout w:type="fixed"/>
        <w:tblLook w:val="0400"/>
      </w:tblPr>
      <w:tblGrid>
        <w:gridCol w:w="2564"/>
        <w:gridCol w:w="1413"/>
        <w:gridCol w:w="1643"/>
        <w:gridCol w:w="3448"/>
        <w:tblGridChange w:id="0">
          <w:tblGrid>
            <w:gridCol w:w="2564"/>
            <w:gridCol w:w="1413"/>
            <w:gridCol w:w="1643"/>
            <w:gridCol w:w="3448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ab/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 de abril 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Inicial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José Cruz Moreira Galván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 abril 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de enero 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Corregido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de enero 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Diseño Detallado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diseño: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al que solventa: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secuencia/comunicación.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Usuario: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Base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Modelo Relacional.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datos: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ADM-CASH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Identificador de diseño: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RegistroDeUsuario-D1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Requerimiento al que solventa: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R01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Diagrama de secuencia/comunicación.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Hacer el diagrama de secuencia UML que solventa ese requerimiento</w:t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175"/>
        </w:tabs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Interfaces de Usuario: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1f497d"/>
          <w:sz w:val="18"/>
          <w:szCs w:val="18"/>
        </w:rPr>
        <w:drawing>
          <wp:inline distB="114300" distT="114300" distL="114300" distR="114300">
            <wp:extent cx="5612130" cy="266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highlight w:val="lightGray"/>
          <w:u w:val="none"/>
          <w:vertAlign w:val="baseline"/>
          <w:rtl w:val="0"/>
        </w:rPr>
        <w:t xml:space="preserve">Nota: hacer un diseño por cada requerimiento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Identificador de diseño: 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InicioDeSesion-D2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Requerimiento al que solventa: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vertAlign w:val="baseline"/>
          <w:rtl w:val="0"/>
        </w:rPr>
        <w:t xml:space="preserve">R0</w:t>
      </w:r>
      <w:r w:rsidDel="00000000" w:rsidR="00000000" w:rsidRPr="00000000">
        <w:rPr>
          <w:i w:val="1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Diagrama de secuencia/comunicación.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Hacer el diagrama de secuencia UML que solventa ese requerimiento</w:t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175"/>
        </w:tabs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Interfaces de Usuario: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1f497d"/>
          <w:sz w:val="18"/>
          <w:szCs w:val="18"/>
        </w:rPr>
        <w:drawing>
          <wp:inline distB="0" distT="0" distL="0" distR="0">
            <wp:extent cx="5612130" cy="26701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Identificador de diseño: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RegistroDeGastos-D3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Requerimiento al que solventa: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R01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Diagrama de secuencia/comunicación.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Hacer el diagrama de secuencia UML que solventa ese requerimiento</w:t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175"/>
        </w:tabs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Interfaces de Usuario: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i w:val="1"/>
          <w:color w:val="1f497d"/>
          <w:sz w:val="18"/>
          <w:szCs w:val="18"/>
        </w:rPr>
        <w:drawing>
          <wp:inline distB="114300" distT="114300" distL="114300" distR="114300">
            <wp:extent cx="561213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Identificador de diseño: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Actualización-D4</w:t>
      </w:r>
    </w:p>
    <w:p w:rsidR="00000000" w:rsidDel="00000000" w:rsidP="00000000" w:rsidRDefault="00000000" w:rsidRPr="00000000" w14:paraId="000000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Requerimiento al que solventa: </w:t>
      </w:r>
    </w:p>
    <w:p w:rsidR="00000000" w:rsidDel="00000000" w:rsidP="00000000" w:rsidRDefault="00000000" w:rsidRPr="00000000" w14:paraId="0000006B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R02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Diagrama de secuencia/comunicación.</w:t>
      </w:r>
    </w:p>
    <w:p w:rsidR="00000000" w:rsidDel="00000000" w:rsidP="00000000" w:rsidRDefault="00000000" w:rsidRPr="00000000" w14:paraId="0000006E">
      <w:pPr>
        <w:spacing w:line="24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Hacer el diagrama de secuencia UML que solventa ese requerimiento</w:t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175"/>
        </w:tabs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Interfaces de Usuario: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color w:val="1f497d"/>
          <w:sz w:val="18"/>
          <w:szCs w:val="18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Modelo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Colecciones de la base de datos adm-cash es utilizado para el mismo proyecto con fines educativos.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72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Diagrama.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1f497d"/>
          <w:sz w:val="18"/>
          <w:szCs w:val="18"/>
        </w:rPr>
        <w:drawing>
          <wp:inline distB="114300" distT="114300" distL="114300" distR="114300">
            <wp:extent cx="5612130" cy="77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Diccionario de datos.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Base de datos: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adm-cashdb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5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5612130" cy="584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Relaciones.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65.0" w:type="dxa"/>
        <w:jc w:val="left"/>
        <w:tblInd w:w="0.0" w:type="dxa"/>
        <w:tblLayout w:type="fixed"/>
        <w:tblLook w:val="0000"/>
      </w:tblPr>
      <w:tblGrid>
        <w:gridCol w:w="2525"/>
        <w:gridCol w:w="1418"/>
        <w:gridCol w:w="1559"/>
        <w:gridCol w:w="1514"/>
        <w:gridCol w:w="1949"/>
        <w:tblGridChange w:id="0">
          <w:tblGrid>
            <w:gridCol w:w="2525"/>
            <w:gridCol w:w="1418"/>
            <w:gridCol w:w="1559"/>
            <w:gridCol w:w="1514"/>
            <w:gridCol w:w="1949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Iniciado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inicial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modificado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Adición de base datos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4i7ojhp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/>
      <w:pgMar w:bottom="1417" w:top="1417" w:left="1701" w:right="170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  <w:tbl>
    <w:tblPr>
      <w:tblStyle w:val="Table4"/>
      <w:tblW w:w="883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71"/>
      <w:gridCol w:w="1467"/>
      <w:tblGridChange w:id="0">
        <w:tblGrid>
          <w:gridCol w:w="7371"/>
          <w:gridCol w:w="1467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9">
          <w:pPr>
            <w:widowControl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IS_PLA_Diseñodetalladodesoftware_ADM-CASH_V1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A">
          <w:pPr>
            <w:widowControl w:val="0"/>
            <w:spacing w:after="0" w:line="240" w:lineRule="auto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026.0" w:type="dxa"/>
      <w:jc w:val="left"/>
      <w:tblInd w:w="0.0" w:type="dxa"/>
      <w:tblLayout w:type="fixed"/>
      <w:tblLook w:val="0400"/>
    </w:tblPr>
    <w:tblGrid>
      <w:gridCol w:w="9026"/>
      <w:tblGridChange w:id="0">
        <w:tblGrid>
          <w:gridCol w:w="9026"/>
        </w:tblGrid>
      </w:tblGridChange>
    </w:tblGrid>
    <w:tr>
      <w:trPr>
        <w:trHeight w:val="1160" w:hRule="atLeast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2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ADM-CASH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IS_PLA_DiseñoDetalladoDeSoftware</w:t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3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