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02.000000000004" w:type="dxa"/>
        <w:jc w:val="left"/>
        <w:tblInd w:w="0.0" w:type="dxa"/>
        <w:tblLayout w:type="fixed"/>
        <w:tblLook w:val="0400"/>
      </w:tblPr>
      <w:tblGrid>
        <w:gridCol w:w="15989"/>
        <w:gridCol w:w="4513"/>
        <w:tblGridChange w:id="0">
          <w:tblGrid>
            <w:gridCol w:w="15989"/>
            <w:gridCol w:w="451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7">
                  <w:pPr>
                    <w:rPr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Acciones correctivas.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-190499</wp:posOffset>
                      </wp:positionV>
                      <wp:extent cx="6613023" cy="202699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-190499</wp:posOffset>
                      </wp:positionV>
                      <wp:extent cx="6613023" cy="202699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13023" cy="20269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ADM-CASH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8.0" w:type="dxa"/>
        <w:jc w:val="left"/>
        <w:tblInd w:w="0.0" w:type="dxa"/>
        <w:tblLayout w:type="fixed"/>
        <w:tblLook w:val="00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ab/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 proceso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06/10/2017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agregan campos a la plantilla.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18/01/2019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modificado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21/01/2019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Documentos autorizado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Acciones correctivas para cada problema encontrado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Fecha:05/06/19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Demora en los requerimientos.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shd w:fill="2f5496" w:val="clear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Jennyfer De La Torre Rayas</w:t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Redefinición de los requerimientos.</w:t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Redefinición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conoce y da a entender mejor los requerimientos.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05/06/19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06/06/19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Concluida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Verificar semanalmente el avance del proyecto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Mejor interpretación de requerimientos</w:t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Claudia Elizabeth Picasso Dueñas.</w:t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 17/07/19</w:t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Arquitectura y diseño tardó más de lo esperado.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8">
            <w:pPr>
              <w:shd w:fill="2f5496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Brisia Carrillo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Entender perfectamente el funcionamiento del sitio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equipo de trabajo esclareció el funcionamiento.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Comprender el funcionamiento desde su arquitectura hasta componentes.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18/07/19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23/07/19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Concluido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Preguntar constantemente a cada integrante sobre el funcionamiento del sitio web.</w:t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Tomar nota de lo importante de las charlas del equipo, y así como esclarecer cualquier duda que tengan los miembros del equipo.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Fecha:23/07/19</w:t>
            </w:r>
          </w:p>
        </w:tc>
      </w:tr>
    </w:tbl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conocimiento en la librería de Python wsgi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F2">
            <w:pPr>
              <w:shd w:fill="2f5496" w:val="clear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Arnoldo Hernande Hernandez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Los integrantes del equipo capacitarse en wsgi o buscar alternativas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 conoce y se entiende el uso de wsgi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23/07/2019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25/07/19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Concluido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Verificar el avance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Tomar notas de lo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932.0" w:type="dxa"/>
        <w:jc w:val="center"/>
        <w:tblLayout w:type="fixed"/>
        <w:tblLook w:val="0400"/>
      </w:tblPr>
      <w:tblGrid>
        <w:gridCol w:w="1375"/>
        <w:gridCol w:w="1200"/>
        <w:gridCol w:w="735"/>
        <w:gridCol w:w="1240"/>
        <w:gridCol w:w="2382"/>
        <w:tblGridChange w:id="0">
          <w:tblGrid>
            <w:gridCol w:w="1375"/>
            <w:gridCol w:w="1200"/>
            <w:gridCol w:w="735"/>
            <w:gridCol w:w="1240"/>
            <w:gridCol w:w="2382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Control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Verificación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Estatus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Detalles del Cambio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inicia con la primera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Acción Correctiva 1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Brisia Carrillo Gonzalez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Propuesta Validada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Arnoldo Hernandez Hernandez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Propuesta Validada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</w:tbl>
    <w:p w:rsidR="00000000" w:rsidDel="00000000" w:rsidP="00000000" w:rsidRDefault="00000000" w:rsidRPr="00000000" w14:paraId="00000182">
      <w:pPr>
        <w:widowControl w:val="1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09" w:top="709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1"/>
      <w:tblW w:w="921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130"/>
      <w:gridCol w:w="1080"/>
      <w:tblGridChange w:id="0">
        <w:tblGrid>
          <w:gridCol w:w="8130"/>
          <w:gridCol w:w="10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86">
          <w:pPr>
            <w:rPr/>
          </w:pPr>
          <w:r w:rsidDel="00000000" w:rsidR="00000000" w:rsidRPr="00000000">
            <w:rPr>
              <w:rtl w:val="0"/>
            </w:rPr>
            <w:t xml:space="preserve">GP_PLA_Accionescorrectivas_ADM-CASH_V3.1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87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8">
    <w:pPr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spacing w:after="0" w:before="567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9uLZyCye2ulk8pF95X44eEjGw==">AMUW2mUyCj94XiBkADf0SojISkRN85ov9lOGgeODJroqJ13/PM+Z4yfPyjmqwTf+GS17KEr0P0xLrN1hWX/WAVhLje2NsAWL7lPgwF7OGMx8eHGRLMOxZSbB0HJ2NIabaHCaNMxwxN0mnDrgVHLo5mhaK0B5PpRbNuo6s+470Do5Mr13zZ/YLS7m7EPSBVQqhvjNn/LFMMIHqWqTxfMXvFu2ahPcVwogVEv/OefNaHQTLKZ6aU9fMelFpI1fFEZ2w6Hui5PAFmQf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2019-08-03T23:13:00Z</dcterms:created>
</cp:coreProperties>
</file>