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ESPECIFICACIÓN DE REQUISITOS</w:t>
      </w:r>
    </w:p>
    <w:p w:rsidR="00000000" w:rsidDel="00000000" w:rsidP="00000000" w:rsidRDefault="00000000" w:rsidRPr="00000000" w14:paraId="00000008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152400</wp:posOffset>
                </wp:positionV>
                <wp:extent cx="6629400" cy="10286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9875" y="3757141"/>
                          <a:ext cx="65722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152400</wp:posOffset>
                </wp:positionV>
                <wp:extent cx="6629400" cy="102869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028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ADM-CASH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7.0" w:type="dxa"/>
        <w:jc w:val="left"/>
        <w:tblInd w:w="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35"/>
        <w:gridCol w:w="1723"/>
        <w:gridCol w:w="1277"/>
        <w:gridCol w:w="3032"/>
        <w:tblGridChange w:id="0">
          <w:tblGrid>
            <w:gridCol w:w="2735"/>
            <w:gridCol w:w="1723"/>
            <w:gridCol w:w="1277"/>
            <w:gridCol w:w="3032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Control de Versión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                     </w:t>
              <w:tab/>
              <w:t xml:space="preserve">Descripción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García/Lucila Alejandra Sahagun Montoya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 de abril 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inicial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José Cruz Moreira Galván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 de abril 2016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Lucila Alejandra Sahagun Montoya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de enero 2019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Corregido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 enero 2019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Especificación de requisitos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spacing w:after="0" w:line="240" w:lineRule="auto"/>
        <w:ind w:left="36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/>
        <w:rPr>
          <w:rFonts w:ascii="Arial" w:cs="Arial" w:eastAsia="Arial" w:hAnsi="Arial"/>
          <w:color w:val="808080"/>
          <w:sz w:val="18"/>
          <w:szCs w:val="18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Sitio web el que pretende que los usuarios registrados podrá registrar sus gastos y así poder realizar un seguimiento de sus gastos.</w:t>
      </w:r>
    </w:p>
    <w:tbl>
      <w:tblPr>
        <w:tblStyle w:val="Table2"/>
        <w:tblW w:w="9639.0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7230"/>
        <w:tblGridChange w:id="0">
          <w:tblGrid>
            <w:gridCol w:w="2409"/>
            <w:gridCol w:w="7230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38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9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rtl w:val="0"/>
              </w:rPr>
              <w:t xml:space="preserve">El sitio contará con un registro para los interesados.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rtl w:val="0"/>
              </w:rPr>
              <w:t xml:space="preserve">Para a</w:t>
            </w:r>
            <w:r w:rsidDel="00000000" w:rsidR="00000000" w:rsidRPr="00000000">
              <w:rPr>
                <w:color w:val="000000"/>
                <w:rtl w:val="0"/>
              </w:rPr>
              <w:t xml:space="preserve">cceso al s</w:t>
            </w:r>
            <w:r w:rsidDel="00000000" w:rsidR="00000000" w:rsidRPr="00000000">
              <w:rPr>
                <w:rtl w:val="0"/>
              </w:rPr>
              <w:t xml:space="preserve">itio es </w:t>
            </w:r>
            <w:r w:rsidDel="00000000" w:rsidR="00000000" w:rsidRPr="00000000">
              <w:rPr>
                <w:color w:val="000000"/>
                <w:rtl w:val="0"/>
              </w:rPr>
              <w:t xml:space="preserve">mediante un</w:t>
            </w:r>
            <w:r w:rsidDel="00000000" w:rsidR="00000000" w:rsidRPr="00000000">
              <w:rPr>
                <w:rtl w:val="0"/>
              </w:rPr>
              <w:t xml:space="preserve"> correo</w:t>
            </w:r>
            <w:r w:rsidDel="00000000" w:rsidR="00000000" w:rsidRPr="00000000">
              <w:rPr>
                <w:color w:val="000000"/>
                <w:rtl w:val="0"/>
              </w:rPr>
              <w:t xml:space="preserve"> y 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rtl w:val="0"/>
              </w:rPr>
              <w:t xml:space="preserve">El usuario creará sus propias categorías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 ingresar el gasto, todo insumo estará asociada a un tipo de </w:t>
            </w:r>
            <w:r w:rsidDel="00000000" w:rsidR="00000000" w:rsidRPr="00000000">
              <w:rPr>
                <w:rtl w:val="0"/>
              </w:rPr>
              <w:t xml:space="preserve">categoría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sitio web permitirá al usuario visualizar su historial en, modo general, semanal, mensual y anual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 cada orden se le asignará un identificador único, que será utilizado para identificarla en todos los procesos subsecuentes que se realicen sobre 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El sitio de manera general deberá mostrar datos estadísticos de los insumos posteriormente registrados.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294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Deberá permitir la búsqueda rápida de los insumos registrados.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294" w:hanging="360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color w:val="000000"/>
                <w:rtl w:val="0"/>
              </w:rPr>
              <w:t xml:space="preserve">usuario final </w:t>
            </w:r>
            <w:r w:rsidDel="00000000" w:rsidR="00000000" w:rsidRPr="00000000">
              <w:rPr>
                <w:rtl w:val="0"/>
              </w:rPr>
              <w:t xml:space="preserve">recibirá</w:t>
            </w:r>
            <w:r w:rsidDel="00000000" w:rsidR="00000000" w:rsidRPr="00000000">
              <w:rPr>
                <w:color w:val="000000"/>
                <w:rtl w:val="0"/>
              </w:rPr>
              <w:t xml:space="preserve"> información mediante un intermediario sobre su historial se le enviará un correo electrónico con los datos ya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página web debe ser fácil de usar para cualquier usuario.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Interfaces externas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sitio debe garantizar una visualización de acuerdo a lo que él allá registrado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Eficiencia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Deseable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 permitir al usuario (controlar su historial) crear, editar, y borrar.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página será capaz de visualizarse en distintos navegadores.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Limitaciones/Restricciones de diseño y construcción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Solamente los usuarios registrados tendrán acceso a él.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Interoperabilidad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Reutilización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Legal y reglamentario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Deberá estar funcionando todos los días de la semana a cualquier hora.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Solo usuarios registrados tendrán acceso, además todos sus datos serán encriptados para una mejor confiabilidad. 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sitio web deberá ser capaz de evitar ataques de inyección de SQL sistemáticos.</w:t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Descripción de requisitos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7230"/>
        <w:tblGridChange w:id="0">
          <w:tblGrid>
            <w:gridCol w:w="2409"/>
            <w:gridCol w:w="7230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62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63">
            <w:pPr>
              <w:spacing w:after="20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tyjcwt" w:id="4"/>
            <w:bookmarkEnd w:id="4"/>
            <w:r w:rsidDel="00000000" w:rsidR="00000000" w:rsidRPr="00000000">
              <w:rPr>
                <w:rtl w:val="0"/>
              </w:rPr>
              <w:t xml:space="preserve">El sitio web debe permitir la creación de usuarios.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3dy6vkm" w:id="5"/>
            <w:bookmarkEnd w:id="5"/>
            <w:r w:rsidDel="00000000" w:rsidR="00000000" w:rsidRPr="00000000">
              <w:rPr>
                <w:rtl w:val="0"/>
              </w:rPr>
              <w:t xml:space="preserve">El usuario registrado podrá acceder al sitio mediante correo electrónico y contraseña.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1t3h5sf" w:id="6"/>
            <w:bookmarkEnd w:id="6"/>
            <w:r w:rsidDel="00000000" w:rsidR="00000000" w:rsidRPr="00000000">
              <w:rPr>
                <w:rtl w:val="0"/>
              </w:rPr>
              <w:t xml:space="preserve">El usuario registrado debe poder crear sus propias categorías.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sitio web debe permitir visualizar, buscar, modificar y eliminar categorías.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2et92p0" w:id="7"/>
            <w:bookmarkEnd w:id="7"/>
            <w:r w:rsidDel="00000000" w:rsidR="00000000" w:rsidRPr="00000000">
              <w:rPr>
                <w:rtl w:val="0"/>
              </w:rPr>
              <w:t xml:space="preserve">El usuario podrá registrar los datos necesarios para la creación de un gasto. 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R06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usuario podrá ver,buscar,modificar y eliminar gastos.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R07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sitio web permitirá al usuario visualizar su historial en semanal, mensual y anual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R08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sitio debe poder emitir estados financieros: Varianza y media.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R09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sitio web notificará al usuario dos por veces por día para recordarle que debe registrar uno o varios gastos. 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u w:val="single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R10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El usuario final recibirá información mediante un intermediario sobre su historial se le enviará un correo electrónico con los datos ya registrados.</w:t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5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4"/>
        <w:gridCol w:w="2475"/>
        <w:gridCol w:w="3670"/>
        <w:tblGridChange w:id="0">
          <w:tblGrid>
            <w:gridCol w:w="3494"/>
            <w:gridCol w:w="2475"/>
            <w:gridCol w:w="3670"/>
          </w:tblGrid>
        </w:tblGridChange>
      </w:tblGrid>
      <w:tr>
        <w:trPr>
          <w:trHeight w:val="48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7A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7B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(Estudiante)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C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7D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(Asesor Académico):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E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7F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 w14:paraId="00000080">
            <w:pPr>
              <w:tabs>
                <w:tab w:val="center" w:pos="4680"/>
                <w:tab w:val="right" w:pos="9360"/>
              </w:tabs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center" w:pos="4680"/>
                <w:tab w:val="right" w:pos="9360"/>
              </w:tabs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center" w:pos="4680"/>
                <w:tab w:val="right" w:pos="9360"/>
              </w:tabs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9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8C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Ind w:w="541.0" w:type="dxa"/>
        <w:tblLayout w:type="fixed"/>
        <w:tblLook w:val="0000"/>
      </w:tblPr>
      <w:tblGrid>
        <w:gridCol w:w="1973"/>
        <w:gridCol w:w="1381"/>
        <w:gridCol w:w="1590"/>
        <w:gridCol w:w="1530"/>
        <w:gridCol w:w="3165"/>
        <w:tblGridChange w:id="0">
          <w:tblGrid>
            <w:gridCol w:w="1973"/>
            <w:gridCol w:w="1381"/>
            <w:gridCol w:w="1590"/>
            <w:gridCol w:w="1530"/>
            <w:gridCol w:w="3165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Control de Verificaciones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widowControl w:val="1"/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Detalles del cambio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Arnoldo Hernandez Hernandez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21/05/2019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Documentó iniciado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21/05/2019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25/05/2019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A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Arnoldo Hernandez Hernandez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05/06/19</w:t>
            </w:r>
          </w:p>
          <w:p w:rsidR="00000000" w:rsidDel="00000000" w:rsidP="00000000" w:rsidRDefault="00000000" w:rsidRPr="00000000" w14:paraId="000000AF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|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06/06/19</w:t>
            </w:r>
          </w:p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|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validado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bookmark=id.tyjcwt" w:id="9"/>
    <w:bookmarkEnd w:id="9"/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  <w:tbl>
    <w:tblPr>
      <w:tblStyle w:val="Table7"/>
      <w:tblW w:w="9639.0" w:type="dxa"/>
      <w:jc w:val="left"/>
      <w:tblInd w:w="526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363"/>
      <w:gridCol w:w="1276"/>
      <w:tblGridChange w:id="0">
        <w:tblGrid>
          <w:gridCol w:w="8363"/>
          <w:gridCol w:w="1276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4">
          <w:pPr>
            <w:tabs>
              <w:tab w:val="center" w:pos="4680"/>
              <w:tab w:val="right" w:pos="9360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IS_PLA_EspecificacionDeRequisitos_ADM-CASH_Cuaticsoft_V1.2</w:t>
          </w:r>
        </w:p>
        <w:p w:rsidR="00000000" w:rsidDel="00000000" w:rsidP="00000000" w:rsidRDefault="00000000" w:rsidRPr="00000000" w14:paraId="000000D5">
          <w:pPr>
            <w:tabs>
              <w:tab w:val="center" w:pos="4680"/>
              <w:tab w:val="right" w:pos="9360"/>
            </w:tabs>
            <w:spacing w:after="0"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D6">
          <w:pPr>
            <w:tabs>
              <w:tab w:val="center" w:pos="4680"/>
              <w:tab w:val="right" w:pos="9360"/>
            </w:tabs>
            <w:spacing w:after="0" w:line="240" w:lineRule="auto"/>
            <w:rPr/>
          </w:pP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widowControl w:val="1"/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714.0" w:type="dxa"/>
      <w:jc w:val="left"/>
      <w:tblInd w:w="526.0" w:type="dxa"/>
      <w:tblLayout w:type="fixed"/>
      <w:tblLook w:val="0400"/>
    </w:tblPr>
    <w:tblGrid>
      <w:gridCol w:w="9714"/>
      <w:tblGridChange w:id="0">
        <w:tblGrid>
          <w:gridCol w:w="9714"/>
        </w:tblGrid>
      </w:tblGridChange>
    </w:tblGrid>
    <w:tr>
      <w:trPr>
        <w:trHeight w:val="1040" w:hRule="atLeast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E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color w:val="000000"/>
              <w:rtl w:val="0"/>
            </w:rPr>
            <w:t xml:space="preserve">CuaTICSOFT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widowControl w:val="1"/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IS_PLA_EspecificacionDeRequisitos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B03CF"/>
  </w:style>
  <w:style w:type="paragraph" w:styleId="Piedepgina">
    <w:name w:val="footer"/>
    <w:basedOn w:val="Normal"/>
    <w:link w:val="PiedepginaCar"/>
    <w:uiPriority w:val="99"/>
    <w:unhideWhenUsed w:val="1"/>
    <w:rsid w:val="009B03C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B03CF"/>
  </w:style>
  <w:style w:type="paragraph" w:styleId="NormalWeb">
    <w:name w:val="Normal (Web)"/>
    <w:basedOn w:val="Normal"/>
    <w:uiPriority w:val="99"/>
    <w:semiHidden w:val="1"/>
    <w:unhideWhenUsed w:val="1"/>
    <w:rsid w:val="00E82A4D"/>
    <w:pPr>
      <w:widowControl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360F2F"/>
    <w:pPr>
      <w:ind w:left="720"/>
      <w:contextualSpacing w:val="1"/>
    </w:p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JSyzoTLf3CKwv20IcnTL52CNw==">AMUW2mVCfRB3WgoyBqVYWS8pQZhm+iHlVFzC/jgTr7SFkGp0NXB//hGwApxfIfUCjig0w90avtkFnFdn98TPvyGUqbIkYKLyfpt4Q3IXDFRlKcqPevURp+oK2pL/cJzL2JDL/aHo50lP/UaIqbzSSTwqIMSHkLG8yPmInUwOYHMPn+7ETkCGDF7KIrNKVsVoJTS0yIqXkRQX0jq8VgBZOnDT5uhj6wOd6hcZtZjRWfAsNJGmMc+0OPbjbLHpHWpY+q+xCOJ9v8k+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2019-06-19T00:35:00Z</dcterms:created>
  <dc:creator>Mrs.Endrizzi</dc:creator>
</cp:coreProperties>
</file>