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5AE" w:rsidRDefault="00DC32E2" w:rsidP="00DC32E2">
      <w:pPr>
        <w:pStyle w:val="Titel"/>
        <w:jc w:val="center"/>
      </w:pPr>
      <w:r>
        <w:t>DIN-Hutschienenmodul mit CAN-Bus, drei Temperatursensoren und einem Relais zur Verwendung als Solarregler</w:t>
      </w:r>
    </w:p>
    <w:p w:rsidR="00DC32E2" w:rsidRDefault="00DC32E2" w:rsidP="00DC32E2"/>
    <w:p w:rsidR="00DC32E2" w:rsidRDefault="00DC32E2" w:rsidP="00DC32E2"/>
    <w:p w:rsidR="00DC32E2" w:rsidRDefault="00DC32E2" w:rsidP="00DC32E2"/>
    <w:p w:rsidR="00DC32E2" w:rsidRDefault="00DC32E2" w:rsidP="00DC32E2">
      <w:r>
        <w:t>Eigenschaften:</w:t>
      </w:r>
    </w:p>
    <w:p w:rsidR="00DC32E2" w:rsidRDefault="00DC32E2" w:rsidP="00DC32E2">
      <w:pPr>
        <w:pStyle w:val="Listenabsatz"/>
        <w:numPr>
          <w:ilvl w:val="0"/>
          <w:numId w:val="1"/>
        </w:numPr>
      </w:pPr>
      <w:r>
        <w:t>Relais mit maximaler Schaltlast</w:t>
      </w:r>
      <w:r w:rsidR="002C04E7">
        <w:t xml:space="preserve"> bei 230V AC</w:t>
      </w:r>
      <w:r>
        <w:t>:  1500 VA (AC1), 300 VA (AC15), 185 W (AC3)</w:t>
      </w:r>
    </w:p>
    <w:p w:rsidR="00DC32E2" w:rsidRDefault="00DC32E2" w:rsidP="00DC32E2">
      <w:pPr>
        <w:pStyle w:val="Listenabsatz"/>
      </w:pPr>
      <w:r>
        <w:t xml:space="preserve">(- </w:t>
      </w:r>
      <w:r w:rsidRPr="00DC32E2">
        <w:t xml:space="preserve"> </w:t>
      </w:r>
      <w:r>
        <w:t>Relais mit maximaler Schaltlast</w:t>
      </w:r>
      <w:r w:rsidR="002C04E7">
        <w:t xml:space="preserve"> </w:t>
      </w:r>
      <w:r w:rsidR="002C04E7">
        <w:t>bei 230V</w:t>
      </w:r>
      <w:r w:rsidR="002C04E7">
        <w:t xml:space="preserve"> AC</w:t>
      </w:r>
      <w:r>
        <w:t xml:space="preserve">: </w:t>
      </w:r>
      <w:r>
        <w:t xml:space="preserve"> 2500</w:t>
      </w:r>
      <w:r>
        <w:t xml:space="preserve"> VA (AC1</w:t>
      </w:r>
      <w:r>
        <w:t>), 500</w:t>
      </w:r>
      <w:r>
        <w:t xml:space="preserve"> VA (AC15), </w:t>
      </w:r>
      <w:r>
        <w:t>370</w:t>
      </w:r>
      <w:r>
        <w:t xml:space="preserve"> W (AC3)</w:t>
      </w:r>
    </w:p>
    <w:p w:rsidR="00DC32E2" w:rsidRDefault="002C04E7" w:rsidP="002C04E7">
      <w:pPr>
        <w:pStyle w:val="Listenabsatz"/>
        <w:numPr>
          <w:ilvl w:val="0"/>
          <w:numId w:val="1"/>
        </w:numPr>
      </w:pPr>
      <w:r>
        <w:t>2 – 3 Temperatursensoren für PT100/PT1000 Widerstände (2-Draht-Messung)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Selbstrückstellende Sicherung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 xml:space="preserve">Schutz gegen Überspannung 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 xml:space="preserve">Schutz gegen </w:t>
      </w:r>
      <w:proofErr w:type="spellStart"/>
      <w:r>
        <w:t>Verpolung</w:t>
      </w:r>
      <w:proofErr w:type="spellEnd"/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ESD-Schutz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 xml:space="preserve">CAN-Schnittstelle auf Frontklemme und Rückseitenbus 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CAN ID über DIP einstellbar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I2C-Schnittstelle auf Rückseitenbus (optional)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 xml:space="preserve">UART-Schnittstelle auf Platine zu </w:t>
      </w:r>
      <w:proofErr w:type="spellStart"/>
      <w:r>
        <w:t>Debuggingzwecken</w:t>
      </w:r>
      <w:proofErr w:type="spellEnd"/>
    </w:p>
    <w:p w:rsidR="002C04E7" w:rsidRDefault="002C04E7" w:rsidP="002C04E7"/>
    <w:p w:rsidR="002C04E7" w:rsidRDefault="002C04E7" w:rsidP="002C04E7"/>
    <w:p w:rsidR="001633E7" w:rsidRDefault="001633E7" w:rsidP="002C04E7"/>
    <w:p w:rsidR="001633E7" w:rsidRDefault="001633E7" w:rsidP="002C04E7"/>
    <w:p w:rsidR="001633E7" w:rsidRDefault="001633E7" w:rsidP="002C04E7"/>
    <w:p w:rsidR="001633E7" w:rsidRDefault="001633E7" w:rsidP="002C04E7"/>
    <w:p w:rsidR="002C04E7" w:rsidRDefault="002C04E7" w:rsidP="002C04E7"/>
    <w:p w:rsidR="002C04E7" w:rsidRDefault="002C04E7" w:rsidP="002C04E7">
      <w:r>
        <w:t>Technische Daten: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Betriebsspannung: 24V DC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Leistungsaufnahme: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Übertragungsrate CAN: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Übertragungsrate I2C: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Status am Bus: aktiver Knoten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>ESD-Schutz:</w:t>
      </w:r>
    </w:p>
    <w:p w:rsidR="002C04E7" w:rsidRDefault="002C04E7" w:rsidP="002C04E7">
      <w:pPr>
        <w:pStyle w:val="Listenabsatz"/>
        <w:numPr>
          <w:ilvl w:val="0"/>
          <w:numId w:val="1"/>
        </w:numPr>
      </w:pPr>
      <w:r>
        <w:t xml:space="preserve">Schaltlast Relais </w:t>
      </w:r>
      <w:r>
        <w:t>bei 230V AC:  1500 VA (AC1), 300 VA (AC15), 185 W (AC3)</w:t>
      </w:r>
    </w:p>
    <w:p w:rsidR="00DC32E2" w:rsidRDefault="00DC32E2" w:rsidP="00DC32E2">
      <w:pPr>
        <w:pStyle w:val="Listenabsatz"/>
      </w:pPr>
    </w:p>
    <w:p w:rsidR="002C04E7" w:rsidRDefault="002C04E7" w:rsidP="00DC32E2">
      <w:pPr>
        <w:pStyle w:val="Listenabsatz"/>
      </w:pPr>
    </w:p>
    <w:p w:rsidR="002C04E7" w:rsidRDefault="002C04E7" w:rsidP="00DC32E2">
      <w:pPr>
        <w:pStyle w:val="Listenabsatz"/>
      </w:pPr>
    </w:p>
    <w:p w:rsidR="002C04E7" w:rsidRDefault="002C04E7" w:rsidP="00DC32E2">
      <w:pPr>
        <w:pStyle w:val="Listenabsatz"/>
      </w:pPr>
    </w:p>
    <w:p w:rsidR="002C04E7" w:rsidRDefault="002C04E7" w:rsidP="002C04E7">
      <w:pPr>
        <w:pStyle w:val="berschrift1"/>
      </w:pPr>
      <w:r>
        <w:lastRenderedPageBreak/>
        <w:t>Aufgabenstellung</w:t>
      </w:r>
    </w:p>
    <w:p w:rsidR="002C04E7" w:rsidRDefault="002C04E7" w:rsidP="002C04E7"/>
    <w:p w:rsidR="0088411A" w:rsidRPr="002C04E7" w:rsidRDefault="002C04E7" w:rsidP="001633E7">
      <w:pPr>
        <w:jc w:val="both"/>
      </w:pPr>
      <w:r>
        <w:t xml:space="preserve">Ziel dieser Projektarbeit </w:t>
      </w:r>
      <w:r w:rsidR="0088411A">
        <w:t xml:space="preserve">im Rahmen des Faches „Vertiefung Microcomputertechnik Bachelor“ </w:t>
      </w:r>
      <w:r>
        <w:t>ist das Design eines Solarreglers in Form eines DIN-Hutschienenmoduls. Dieses Modul soll über ein Relais verfügen um eine Pumpe direkt</w:t>
      </w:r>
      <w:r w:rsidR="0088411A">
        <w:t xml:space="preserve"> bis 185W / 370W, beziehungsweise indirekt über ein Leistungsschütz anzusteuern. Die Temperaturen zweier bis maximal dreier verschiedener Stellen sollen über unabhängige PT100/PT1000 Temperaturfühler zu erfassen sein. In Software wird die Logik der Regelung implementiert, deren Parameter über die CAN-Schnittstelle des Moduls modifizierbar sein sollen.</w:t>
      </w:r>
      <w:r w:rsidR="001633E7">
        <w:t xml:space="preserve"> </w:t>
      </w:r>
      <w:r w:rsidR="0088411A">
        <w:t xml:space="preserve">Hierfür steht als Entwicklungsgrundlage das Grundgerüst einer Platine im Formfaktor des Hutschienenmoduls aus früheren Projekten zur Verfügung, auf welchem bereits ein Netzteil, der steuernde Mikroprozessor mitsamt CAN- und I2C-Schnittstellen, die JTAG-Schnittstelle, eine Status-LED und ein </w:t>
      </w:r>
      <w:proofErr w:type="spellStart"/>
      <w:r w:rsidR="0088411A">
        <w:t>Reset</w:t>
      </w:r>
      <w:proofErr w:type="spellEnd"/>
      <w:r w:rsidR="0088411A">
        <w:t>-Taster implementiert waren.</w:t>
      </w:r>
    </w:p>
    <w:p w:rsidR="00DC32E2" w:rsidRDefault="00DC32E2" w:rsidP="00DC32E2">
      <w:pPr>
        <w:ind w:left="360"/>
      </w:pPr>
    </w:p>
    <w:p w:rsidR="001633E7" w:rsidRDefault="001633E7" w:rsidP="001633E7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471pt">
            <v:imagedata r:id="rId5" o:title="Blockschaltbild"/>
          </v:shape>
        </w:pict>
      </w:r>
    </w:p>
    <w:p w:rsidR="00DC32E2" w:rsidRDefault="001633E7" w:rsidP="001633E7">
      <w:pPr>
        <w:pStyle w:val="Beschriftung"/>
      </w:pPr>
      <w:r>
        <w:t xml:space="preserve">Abbildung </w:t>
      </w:r>
      <w:fldSimple w:instr=" SEQ Abbildung \* ARABIC ">
        <w:r w:rsidR="003B0CF7">
          <w:rPr>
            <w:noProof/>
          </w:rPr>
          <w:t>1</w:t>
        </w:r>
      </w:fldSimple>
      <w:r>
        <w:t>: Blockschaltbild Solarregler</w:t>
      </w:r>
    </w:p>
    <w:p w:rsidR="001633E7" w:rsidRDefault="001633E7" w:rsidP="001633E7">
      <w:pPr>
        <w:pStyle w:val="berschrift1"/>
      </w:pPr>
      <w:r>
        <w:lastRenderedPageBreak/>
        <w:t>Beschreibung der Hardware</w:t>
      </w:r>
    </w:p>
    <w:p w:rsidR="001633E7" w:rsidRDefault="001633E7" w:rsidP="001633E7"/>
    <w:p w:rsidR="001633E7" w:rsidRDefault="001633E7" w:rsidP="001633E7">
      <w:r>
        <w:t>Im Folgenden werden die während des Projekts entstandenen und modifizierten Stromlaufpläne kurz erläutert. Diese wurden in EAGLE 7.70 erstellt.</w:t>
      </w:r>
    </w:p>
    <w:p w:rsidR="001633E7" w:rsidRDefault="001633E7" w:rsidP="003F2876">
      <w:pPr>
        <w:pStyle w:val="berschrift2"/>
      </w:pPr>
      <w:r>
        <w:t>Spannungsversorgung</w:t>
      </w:r>
    </w:p>
    <w:p w:rsidR="003F2876" w:rsidRDefault="001633E7" w:rsidP="003F2876">
      <w:pPr>
        <w:keepNext/>
        <w:jc w:val="both"/>
      </w:pPr>
      <w:r>
        <w:t xml:space="preserve">Die Spannungsversorgung des Hutschienenmoduls ist in 2 Einheiten geteilt. Auf der Primärseite bei 24V DC ist das Modul mit der Diode D3-1 gegen </w:t>
      </w:r>
      <w:proofErr w:type="spellStart"/>
      <w:r>
        <w:t>Verpolung</w:t>
      </w:r>
      <w:proofErr w:type="spellEnd"/>
      <w:r>
        <w:t xml:space="preserve"> geschützt.</w:t>
      </w:r>
      <w:r w:rsidR="003F2876">
        <w:t xml:space="preserve"> Die Primärseite kann entweder mit einer Kleingeräteschmelzsicherung oder einer selbstrückstellenden SMD Sicherung (F3-1/F3-2) geschützt werden. Gegen Überspannungen ist der Solarregler mit drei Varistoren (VAR3-1, VAR3-2, VAR3-3) und aufgrund deren Trägheit mit der </w:t>
      </w:r>
      <w:proofErr w:type="spellStart"/>
      <w:r w:rsidR="003F2876">
        <w:t>Suppressordiode</w:t>
      </w:r>
      <w:proofErr w:type="spellEnd"/>
      <w:r w:rsidR="003F2876">
        <w:t xml:space="preserve"> D3-2 gesichert. Der Schaltregler IC3-1 Trennt Primär- und Sekundärseite galvanisch und erzeugt eine Spannung von 5 Volt, welche noch wegen der Restwelligkeit, welche Schaltreglern typischerweise noch zu eigen ist, durch einen Low Dropout Linearregler auf 3.3V gebracht werden. Für den Betriebsfall des </w:t>
      </w:r>
      <w:proofErr w:type="spellStart"/>
      <w:r w:rsidR="003F2876">
        <w:t>Flashens</w:t>
      </w:r>
      <w:proofErr w:type="spellEnd"/>
      <w:r w:rsidR="003F2876">
        <w:t xml:space="preserve"> des </w:t>
      </w:r>
      <w:proofErr w:type="spellStart"/>
      <w:r w:rsidR="003F2876">
        <w:t>Microcontrollers</w:t>
      </w:r>
      <w:proofErr w:type="spellEnd"/>
      <w:r w:rsidR="003F2876">
        <w:t xml:space="preserve"> ist der Jumper JP3-1 in der Lage, den Controller über die Versorgungsspannung des JTAG-Links zu speisen.</w:t>
      </w:r>
    </w:p>
    <w:p w:rsidR="001633E7" w:rsidRDefault="001633E7" w:rsidP="003F2876">
      <w:pPr>
        <w:keepNext/>
        <w:jc w:val="both"/>
      </w:pPr>
      <w:r>
        <w:pict>
          <v:shape id="_x0000_i1027" type="#_x0000_t75" style="width:453pt;height:402.75pt">
            <v:imagedata r:id="rId6" o:title="Spannungsversorgung"/>
          </v:shape>
        </w:pict>
      </w:r>
    </w:p>
    <w:p w:rsidR="001633E7" w:rsidRDefault="001633E7" w:rsidP="001633E7">
      <w:pPr>
        <w:pStyle w:val="Beschriftung"/>
      </w:pPr>
      <w:r>
        <w:t xml:space="preserve">Abbildung </w:t>
      </w:r>
      <w:fldSimple w:instr=" SEQ Abbildung \* ARABIC ">
        <w:r w:rsidR="003B0CF7">
          <w:rPr>
            <w:noProof/>
          </w:rPr>
          <w:t>2</w:t>
        </w:r>
      </w:fldSimple>
      <w:r>
        <w:t>:Spannungsversorgung des HS-Moduls</w:t>
      </w:r>
    </w:p>
    <w:p w:rsidR="003B0CF7" w:rsidRDefault="003B0CF7" w:rsidP="003B0CF7"/>
    <w:p w:rsidR="003B0CF7" w:rsidRDefault="003B0CF7" w:rsidP="00EC085B">
      <w:pPr>
        <w:pStyle w:val="berschrift2"/>
        <w:jc w:val="both"/>
      </w:pPr>
      <w:proofErr w:type="spellStart"/>
      <w:r>
        <w:lastRenderedPageBreak/>
        <w:t>Microcontroller</w:t>
      </w:r>
      <w:proofErr w:type="spellEnd"/>
    </w:p>
    <w:p w:rsidR="00EC085B" w:rsidRDefault="003B0CF7" w:rsidP="00EC085B">
      <w:pPr>
        <w:keepNext/>
        <w:jc w:val="both"/>
      </w:pPr>
      <w:r>
        <w:t xml:space="preserve">Eingesetzt wird der </w:t>
      </w:r>
      <w:proofErr w:type="spellStart"/>
      <w:r>
        <w:t>Microcontroller</w:t>
      </w:r>
      <w:proofErr w:type="spellEnd"/>
      <w:r>
        <w:t xml:space="preserve"> STM32F105RBT6 von ST </w:t>
      </w:r>
      <w:proofErr w:type="spellStart"/>
      <w:r>
        <w:t>Microelectronics</w:t>
      </w:r>
      <w:proofErr w:type="spellEnd"/>
      <w:r>
        <w:t>.</w:t>
      </w:r>
    </w:p>
    <w:p w:rsidR="003B0CF7" w:rsidRDefault="003B0CF7" w:rsidP="00EC085B">
      <w:pPr>
        <w:keepNext/>
        <w:jc w:val="both"/>
      </w:pPr>
      <w:r>
        <w:pict>
          <v:shape id="_x0000_i1029" type="#_x0000_t75" style="width:453pt;height:399.75pt">
            <v:imagedata r:id="rId7" o:title="Microcontroller"/>
          </v:shape>
        </w:pict>
      </w:r>
    </w:p>
    <w:p w:rsidR="003B0CF7" w:rsidRDefault="003B0CF7" w:rsidP="00EC085B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: Grundlegende Beschaltung des </w:t>
      </w:r>
      <w:proofErr w:type="spellStart"/>
      <w:r>
        <w:t>Microcontrollers</w:t>
      </w:r>
      <w:proofErr w:type="spellEnd"/>
      <w:r>
        <w:t xml:space="preserve"> STM32F105RBT6</w:t>
      </w:r>
    </w:p>
    <w:p w:rsidR="00EC085B" w:rsidRPr="00EC085B" w:rsidRDefault="00EC085B" w:rsidP="00EC085B">
      <w:pPr>
        <w:jc w:val="both"/>
      </w:pPr>
      <w:r>
        <w:t xml:space="preserve">Dieser wird unter Verwendung von Abblockkondensatoren an seinen jeweiligen VDD und VSS Pins an 3.3V und </w:t>
      </w:r>
      <w:proofErr w:type="spellStart"/>
      <w:r>
        <w:t>Ground</w:t>
      </w:r>
      <w:proofErr w:type="spellEnd"/>
      <w:r>
        <w:t xml:space="preserve"> angeschlossen. Über den entprellten Drucktaster S1-1 kann ein </w:t>
      </w:r>
      <w:proofErr w:type="spellStart"/>
      <w:r>
        <w:t>Reset</w:t>
      </w:r>
      <w:proofErr w:type="spellEnd"/>
      <w:r>
        <w:t xml:space="preserve"> am </w:t>
      </w:r>
      <w:proofErr w:type="spellStart"/>
      <w:r>
        <w:t>Microcontroller</w:t>
      </w:r>
      <w:proofErr w:type="spellEnd"/>
      <w:r>
        <w:t xml:space="preserve"> ausgelöste werden. Zur Ableitung seines Systemtaktes wird der Controller mit einem 8 MHz Quarz und einem 32.769kHz Quarz für </w:t>
      </w:r>
      <w:proofErr w:type="spellStart"/>
      <w:r>
        <w:t>für</w:t>
      </w:r>
      <w:proofErr w:type="spellEnd"/>
      <w:r>
        <w:t xml:space="preserve"> die RTC Funktionalitäten beschalten. Zusätzlich muss noch der ADC des Controllers mit Spannung versorgt werden.</w:t>
      </w:r>
      <w:bookmarkStart w:id="0" w:name="_GoBack"/>
      <w:bookmarkEnd w:id="0"/>
    </w:p>
    <w:sectPr w:rsidR="00EC085B" w:rsidRPr="00EC0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00C8"/>
    <w:multiLevelType w:val="hybridMultilevel"/>
    <w:tmpl w:val="7A822E10"/>
    <w:lvl w:ilvl="0" w:tplc="03123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2E2"/>
    <w:rsid w:val="001633E7"/>
    <w:rsid w:val="002C04E7"/>
    <w:rsid w:val="003B0CF7"/>
    <w:rsid w:val="003F2876"/>
    <w:rsid w:val="0088411A"/>
    <w:rsid w:val="00C305AE"/>
    <w:rsid w:val="00DC32E2"/>
    <w:rsid w:val="00EC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8CC5"/>
  <w15:chartTrackingRefBased/>
  <w15:docId w15:val="{614A72B0-130C-470E-AAE2-013FD453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3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33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3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3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C32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32E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163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33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OTH Regensburg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Prebeck</dc:creator>
  <cp:keywords/>
  <dc:description/>
  <cp:lastModifiedBy>Alexander Prebeck</cp:lastModifiedBy>
  <cp:revision>4</cp:revision>
  <dcterms:created xsi:type="dcterms:W3CDTF">2018-11-30T11:15:00Z</dcterms:created>
  <dcterms:modified xsi:type="dcterms:W3CDTF">2018-11-30T12:24:00Z</dcterms:modified>
</cp:coreProperties>
</file>