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Q&amp;A 17.01.2019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for Lars: Do we have different costs per leg? Or is it purely per km/kg? My presumtion only per km.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to make:</w:t>
      </w:r>
    </w:p>
    <w:p>
      <w:pPr>
        <w:pStyle w:val="Normal"/>
        <w:rPr/>
      </w:pPr>
      <w:r>
        <w:rPr/>
        <w:t xml:space="preserve">Cost structure and paper: Make it clear that we have the responsibility </w:t>
      </w:r>
      <w:r>
        <w:rPr/>
        <w:t>to plan the travels with which vehicles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LibreOffice/6.0.7.3$Linux_X86_64 LibreOffice_project/00m0$Build-3</Application>
  <Pages>1</Pages>
  <Words>46</Words>
  <Characters>212</Characters>
  <CharactersWithSpaces>254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2019-01-17T11:46:05Z</dcterms:created>
  <dc:creator/>
  <dc:description/>
  <dc:language>en-US</dc:language>
  <cp:lastModifiedBy/>
  <dcterms:modified xsi:type="dcterms:W3CDTF">2019-01-17T18:03:02Z</dcterms:modified>
  <cp:revision>2</cp:revision>
  <dc:subject/>
  <dc:title/>
</cp:coreProperties>
</file>