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5 – 8 </w:t>
      </w:r>
      <w:r>
        <w:rPr/>
        <w:t>15 – 20</w:t>
      </w:r>
    </w:p>
    <w:p>
      <w:pPr>
        <w:pStyle w:val="ListParagraph"/>
        <w:ind w:left="720" w:right="0" w:hanging="0"/>
        <w:rPr/>
      </w:pPr>
      <w:r>
        <w:rPr/>
        <w:tab/>
        <w:t xml:space="preserve">      </w:t>
        <w:tab/>
        <w:t>10 – 15</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Also the Weight similarity I made now into |Q_i – Q_j| /max (Q). I thought about making the dividend max(Q_i,Q_j) since an two orders with weight 10 and 20 is 50% equal, however I found it made more sense that an order with 10 and 20 is very similar when the max weight possible is 12000? so i should divide by the max Q overall. Make sense?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457341890"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0" w:name="__DdeLink__334_33774211"/>
      <w:r>
        <w:rPr/>
        <w:t>Preben</w:t>
      </w:r>
      <w:bookmarkEnd w:id="0"/>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13094</TotalTime>
  <Application>LibreOffice/6.0.7.3$Linux_X86_64 LibreOffice_project/00m0$Build-3</Application>
  <Pages>25</Pages>
  <Words>8429</Words>
  <Characters>38283</Characters>
  <CharactersWithSpaces>46473</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2019-08-13T01:07:22Z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