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Talk with Ahmad 20.05.2019</w:t>
      </w:r>
    </w:p>
    <w:p>
      <w:pPr>
        <w:pStyle w:val="ListParagraph"/>
        <w:ind w:left="720" w:right="0" w:hanging="0"/>
        <w:rPr/>
      </w:pPr>
      <w:r>
        <w:rPr/>
        <w:t xml:space="preserve">Finished the import of 4flow’s data. Its a bit useless as many of the aspects Lars talked about are not included in the model. Trying to make a random generator that generates data based on the data from 4flow. </w:t>
      </w:r>
    </w:p>
    <w:p>
      <w:pPr>
        <w:pStyle w:val="ListParagraph"/>
        <w:ind w:left="720" w:right="0" w:hanging="0"/>
        <w:rPr/>
      </w:pPr>
      <w:r>
        <w:rPr/>
        <w:t>Generated orderpenalties based on 2 times the worst tarif from the input data. Sound good to you to base it on 2x the «worst case»?</w:t>
      </w:r>
    </w:p>
    <w:p>
      <w:pPr>
        <w:pStyle w:val="ListParagraph"/>
        <w:ind w:left="720" w:right="0" w:hanging="0"/>
        <w:rPr/>
      </w:pPr>
      <w:r>
        <w:rPr/>
      </w:r>
    </w:p>
    <w:p>
      <w:pPr>
        <w:pStyle w:val="ListParagraph"/>
        <w:ind w:left="720" w:right="0" w:hanging="0"/>
        <w:rPr/>
      </w:pPr>
      <w:r>
        <w:rPr/>
        <w:t>Adapt the penalties during the search to give the model the possibility to not include orders in the beginning and then increase towards end.</w:t>
      </w:r>
    </w:p>
    <w:p>
      <w:pPr>
        <w:pStyle w:val="ListParagraph"/>
        <w:ind w:left="720" w:right="0" w:hanging="0"/>
        <w:rPr/>
      </w:pPr>
      <w:r>
        <w:rPr/>
      </w:r>
    </w:p>
    <w:p>
      <w:pPr>
        <w:pStyle w:val="ListParagraph"/>
        <w:ind w:left="720" w:right="0" w:hanging="0"/>
        <w:rPr/>
      </w:pPr>
      <w:r>
        <w:rPr/>
        <w:t>Amount of vehicles are assumed given, solve the problem many times and see what I end up with. Look at the original paper and check how they did it. But I should definetly have enough. Find the right and make it depend on size.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Lars 14.05.2019:</w:t>
      </w:r>
    </w:p>
    <w:p>
      <w:pPr>
        <w:pStyle w:val="ListParagraph"/>
        <w:ind w:left="720" w:right="0" w:hanging="0"/>
        <w:rPr/>
      </w:pPr>
      <w:r>
        <w:rPr/>
        <w:t>Are stop costs calculated for each supplier/factory or also for each dock?</w:t>
      </w:r>
    </w:p>
    <w:p>
      <w:pPr>
        <w:pStyle w:val="ListParagraph"/>
        <w:ind w:left="720" w:right="0" w:hanging="0"/>
        <w:rPr/>
      </w:pPr>
      <w:r>
        <w:rPr/>
        <w:t>The tarifs are still a bit of a mystery to me. In the excel sheets there is a different tarif from each origin-destination pair. How are they calculated? I tried dividing on amount of km but this didnt work. I need the basic tarifs to be able to read it in my model. (how much is the tarif per km for the distance 100-200 KM etc) The pair costs from supplier 1 to factory 3 are not relevant to me. I can make an average myself to be able to work with it, but there always seem to be some fixed cost or something in each calculation so it would be very useful to have the raw data.</w:t>
      </w:r>
    </w:p>
    <w:p>
      <w:pPr>
        <w:pStyle w:val="ListParagraph"/>
        <w:ind w:left="720" w:right="0" w:hanging="0"/>
        <w:rPr/>
      </w:pPr>
      <w:r>
        <w:rPr/>
      </w:r>
    </w:p>
    <w:p>
      <w:pPr>
        <w:pStyle w:val="ListParagraph"/>
        <w:ind w:left="720" w:right="0" w:hanging="0"/>
        <w:rPr/>
      </w:pPr>
      <w:r>
        <w:rPr/>
        <w:t>Talk Ahmad 13.05.2019:</w:t>
      </w:r>
    </w:p>
    <w:p>
      <w:pPr>
        <w:pStyle w:val="ListParagraph"/>
        <w:ind w:left="720" w:right="0" w:hanging="0"/>
        <w:rPr/>
      </w:pPr>
      <w:r>
        <w:rPr/>
        <w:t xml:space="preserve">When I am now changing to that orders can have the same origin and destination nodes, what if a solution is to visit the same node twice? For example first order is to pickup from node 1 and deliver to node 3 and the second is from node 2 also to node 3, and solution is to pick up the first order, then deliver it, then pickup second order and deliver it (visiting the same node again). Feel like there is alot of the math that wont be working anymore if I make this change, maybe its not even possible. And if I cant really save any space regarding the nodes its not really any sense in changing it. </w:t>
      </w:r>
    </w:p>
    <w:p>
      <w:pPr>
        <w:pStyle w:val="ListParagraph"/>
        <w:ind w:left="720" w:right="0" w:hanging="0"/>
        <w:rPr/>
      </w:pPr>
      <w:r>
        <w:rPr/>
        <w:t>I need to make a converter between the input file and the problem.</w:t>
      </w:r>
    </w:p>
    <w:p>
      <w:pPr>
        <w:pStyle w:val="ListParagraph"/>
        <w:ind w:left="720" w:right="0" w:hanging="0"/>
        <w:rPr/>
      </w:pPr>
      <w:r>
        <w:rPr/>
      </w:r>
    </w:p>
    <w:p>
      <w:pPr>
        <w:pStyle w:val="ListParagraph"/>
        <w:ind w:left="720" w:right="0" w:hanging="0"/>
        <w:rPr/>
      </w:pPr>
      <w:r>
        <w:rPr/>
        <w:t xml:space="preserve">Would like to describe and discuss the docking constraints in a factory. Lars told me that if I should be able to pick up several orders that belong to the same dock and then deliver all of them to the same dock in one delivery kindof. </w:t>
      </w:r>
    </w:p>
    <w:p>
      <w:pPr>
        <w:pStyle w:val="ListParagraph"/>
        <w:ind w:left="720" w:right="0" w:hanging="0"/>
        <w:rPr/>
      </w:pPr>
      <w:r>
        <w:rPr/>
        <w:t>Need to add one function for lars to be able to handle the dock visits</w:t>
      </w:r>
    </w:p>
    <w:p>
      <w:pPr>
        <w:pStyle w:val="ListParagraph"/>
        <w:ind w:left="720" w:right="0" w:hanging="0"/>
        <w:rPr/>
      </w:pPr>
      <w:r>
        <w:rPr/>
      </w:r>
    </w:p>
    <w:p>
      <w:pPr>
        <w:pStyle w:val="ListParagraph"/>
        <w:ind w:left="720" w:right="0" w:hanging="0"/>
        <w:rPr/>
      </w:pPr>
      <w:r>
        <w:rPr/>
        <w:t>Are there any big implications on the mathematical formulation when I change from order nodes to location nodes that you can see?</w:t>
      </w:r>
    </w:p>
    <w:p>
      <w:pPr>
        <w:pStyle w:val="ListParagraph"/>
        <w:ind w:left="720" w:right="0" w:hanging="0"/>
        <w:rPr/>
      </w:pPr>
      <w:r>
        <w:rPr/>
      </w:r>
    </w:p>
    <w:p>
      <w:pPr>
        <w:pStyle w:val="ListParagraph"/>
        <w:ind w:left="720" w:right="0" w:hanging="0"/>
        <w:rPr/>
      </w:pPr>
      <w:r>
        <w:rPr/>
        <w:t>Talk with Lars 07.05.2019:</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LTL||Current_LTL||LTL_DE_W-DE_W_100 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Sonstige fragen:</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Die tarife sind die pro km oder wie funktioniert das? </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In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Prices for different intervals regarding weight – done</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Distances between locations – lars delivering, could use dist_class from hubs_dist_tarifs_assignment..</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Demands for each order – done</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Weight of each order - ??</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Size of each order - done</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Time windows?</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runningtime/space while reading the data. Do you think I should make this change? 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0" w:name="__DdeLink__319_1725401710"/>
      <w:r>
        <w:rPr/>
        <w:t>Next week: Holiday, but I will work, any paper recommendations for me to read on the plane? Inspiration for operators?</w:t>
      </w:r>
      <w:bookmarkEnd w:id="0"/>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1"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1"/>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2"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2"/>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Lohit Devanagari"/>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Lohit Devanagari"/>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Lohit Devanagari"/>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Lohit Devanagari"/>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Lohit Devanagari"/>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8089</TotalTime>
  <Application>LibreOffice/6.0.7.3$Linux_X86_64 LibreOffice_project/00m0$Build-3</Application>
  <Pages>14</Pages>
  <Words>3835</Words>
  <Characters>17218</Characters>
  <CharactersWithSpaces>20931</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2019-05-22T01:10:00Z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