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2C"/>
          <w:sz w:val="22"/>
          <w:szCs w:val="22"/>
        </w:rPr>
        <w:t xml:space="preserve">PRECIFICA CERTO</w:t>
      </w:r>
    </w:p>
    <w:p>
      <w:pPr>
        <w:pStyle w:val="Title"/>
        <w:spacing w:after="120"/>
      </w:pPr>
      <w:r>
        <w:rPr>
          <w:b/>
          <w:bCs/>
        </w:rPr>
        <w:t xml:space="preserve">Relatório de Correções e Alterações do Sistema</w:t>
      </w:r>
    </w:p>
    <w:p>
      <w:pPr>
        <w:spacing w:after="60"/>
      </w:pPr>
      <w:r>
        <w:rPr>
          <w:i/>
          <w:iCs/>
          <w:sz w:val="22"/>
          <w:szCs w:val="22"/>
        </w:rPr>
        <w:t xml:space="preserve">Referência: Sessão de correções 21/07/2026</w:t>
      </w:r>
    </w:p>
    <w:p>
      <w:pPr>
        <w:spacing w:after="60"/>
      </w:pPr>
      <w:r>
        <w:rPr>
          <w:sz w:val="20"/>
          <w:szCs w:val="20"/>
        </w:rPr>
        <w:t xml:space="preserve">Solicitante: Cristiano — Product Owner, Precifica Certo</w:t>
      </w:r>
    </w:p>
    <w:p>
      <w:pPr>
        <w:spacing w:after="400"/>
      </w:pPr>
      <w:r>
        <w:rPr>
          <w:sz w:val="20"/>
          <w:szCs w:val="20"/>
        </w:rPr>
        <w:t xml:space="preserve">Destinatário: equipe/LLM responsável pela implementação técnica</w:t>
      </w:r>
    </w:p>
    <w:p>
      <w:pPr>
        <w:spacing w:after="200"/>
      </w:pPr>
      <w:r>
        <w:rPr>
          <w:b/>
          <w:bCs/>
          <w:color w:val="1F3B2C"/>
          <w:sz w:val="22"/>
          <w:szCs w:val="22"/>
        </w:rPr>
        <w:t xml:space="preserve">Sobre este relatório</w:t>
      </w:r>
    </w:p>
    <w:p>
      <w:pPr>
        <w:spacing w:after="400"/>
      </w:pPr>
      <w:r>
        <w:rPr>
          <w:sz w:val="20"/>
          <w:szCs w:val="20"/>
        </w:rPr>
        <w:t xml:space="preserve">Este documento consolida, em formato técnico e sequencial, todos os pontos de correção e melhoria levantados na sessão de trabalho do dia 21/07/2026 sobre o sistema Precifica Certo (app.precificacerto.com). Cada item apresenta o módulo/tela afetado, um diagnóstico do comportamento atual (problema) e a solução esperada, para consumo direto por uma LLM ou desenvolvedor responsável pela implementação.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Índice de Itens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50"/>
        <w:gridCol w:w="3300"/>
      </w:tblGrid>
      <w:tr>
        <w:tc>
          <w:tcPr>
            <w:tcW w:type="dxa" w:w="7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5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Módulo/Tela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Bloqueio de edição manual do Preço Unitário em itens de produto/serviço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Orçamentos &gt; Produtos e Serviços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Classificação obrigatória de itens manuais como custo puro na cascata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Orçamentos &gt; Produtos e Serviços &gt; Adicionar item manual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Autoformatação de casas decimais em campos de alíquota (números inteiros)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Produtos/Serviços &gt; Precificação final do produto (RT, Comissão, Lucro, IRPJ, CSLL, ICMS, PIS/Cofins etc.)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Autocompletar 3 casas decimais em campos de IBS/CBS/IS/IPI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Produtos/Serviços &gt; construção da precificação &gt; Impostos (IBS/CBS) e Impostos (IS/IPI)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Ação "Excluir" cortada na tabela de Itens do produto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Produtos &gt; Itens do produto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Ampliação do popup "Editar Orçamento" e exibição de código + nome do produto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Orçamentos &gt; Editar Orçamento (modal)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Divergência de centavos entre o card "Receita no Mês" e a soma das vendas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Vendas (listagem/histórico de vendas)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Distribuição da linha de filtros em Relatório de Comissões / RT Comissões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Vendas &gt; Relatório de Vendas &gt; abas "Relatório de Comissões" e "RT Comissões" (e telas similares)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rPr>
          <w:b/>
          <w:bCs/>
        </w:rPr>
        <w:t xml:space="preserve">Detalhamento por Item</w:t>
      </w: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1. Bloqueio de edição manual do Preço Unitário em itens de produto/serviço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Orçamentos &gt; Produtos e Serviços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No formulário de edição de Orçamento, o campo "PREÇO UN." das linhas referentes a produtos/serviços selecionados a partir do cadastro (dropdown "Produto/Serviço") está aberto para edição manual pelo usuário. Esse valor é, na realidade, uma referência ao preço já calculado no cadastro do produto (Precificação final do produto), e não deve ser sobrescrito diretamente na tela de orçamento, sob risco de descolar o valor exibido do valor efetivamente precificado/fundamentado na cascata do produto.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Tornar o campo "PREÇO UN." somente leitura (read-only) para qualquer linha originada do cadastro de produto/serviço (seleção via dropdown "Produto/Serviço").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Manter editável apenas o campo "QTD" para essas linhas — o total recalcula normalmente (QTD × Preço Un. de referência).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O comportamento de edição livre do valor permanece exclusivo da opção "Adicionar item manual" (ver item 2 abaixo), que é funcionalmente distinta e deve continuar existindo como está.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2. Classificação obrigatória de itens manuais como custo puro na cascata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Orçamentos &gt; Produtos e Serviços &gt; Adicionar item manual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Ao usar "Adicionar item manual", o usuário informa livremente descrição e valor. Atualmente não há uma regra explícita e obrigatória de como esse valor entra na Memória Cascata / apuração — ele precisa ser tratado como custo puro, pois não recebeu nenhuma definição de margem, comissão ou RT.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Todo item inserido via "Adicionar item manual" deve ter seu valor integral (QTD × valor informado) classificado na categoria "Consolidação dos custos" da Memória Cascata (mesma etapa onde entram os custos de produtos do cadastro), e não distribuído em Comissão/Lucro/RT.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Esse valor não deve sofrer nenhuma alteração/redistribuição na apuração pós-desconto — permanece fixo como custo, seguindo a mesma regra já aplicada a frete/despesas acessórias fixas (não sofrem desconto comercial).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O restante do pipeline de cálculo (agrupamento por categoria, pesos, RT/comissão/lucro, operação por dentro/por fora, aplicação de desconto, descascamento reverso de impostos → custos → despesas) permanece inalterado e se aplica normalmente ao orçamento como um todo, incluindo os itens manuais nessa lógica de custo fixo.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3. Autoformatação de casas decimais em campos de alíquota (números inteiros)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Produtos/Serviços &gt; Precificação final do produto (RT, Comissão, Lucro, IRPJ, CSLL, ICMS, PIS/Cofins etc.)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Ao digitar um número inteiro em um campo de alíquota percentual (ex.: digitar "5"), o sistema mantém apenas o número inteiro digitado, sem completar automaticamente as casas decimais padrão já usadas em outros campos do sistema (ex.: "5,000%").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Ao confirmar o valor do campo (Enter, blur ou Tab para o próximo campo), o sistema deve autoformatar o número para o padrão de 3 casas decimais já usado nos demais campos de alíquota (ex.: "5" → "5,000%").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Reutilizar a mesma máscara de entrada estilo calculadora (right-to-left, 3 casas decimais, JavaScript puro sem libs externas) já especificada e aplicada em outros pontos do sistema (ex.: Frete), garantindo consistência entre todos os campos de alíquota.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4. Autocompletar 3 casas decimais em campos de IBS/CBS/IS/IPI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Produtos/Serviços &gt; construção da precificação &gt; Impostos (IBS/CBS) e Impostos (IS/IPI)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Ao digitar um valor com casas decimais parciais (ex.: "8,8" no campo CBS) e avançar para o próximo campo, o valor permanece como digitado ("8,8"), sem completar para o padrão de 3 casas decimais ("8,800%") usado no restante do sistema.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Aplicar a mesma regra de autoformatação do item 3 a todos os campos de alíquota da tela de construção de Produtos e Serviços: IBS, CBS, IS, IPI, e demais percentuais editáveis.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Ao confirmar/tabular para o campo seguinte, o valor deve ser normalizado para 3 casas decimais automaticamente (ex.: "8,8" → "8,800%").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5. Ação "Excluir" cortada na tabela de Itens do produto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Produtos &gt; Itens do produto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Na tabela de itens vinculados a um produto (coluna "AÇÕES"), o texto/link "Excluir" é cortado na borda direita do container, ficando parcialmente oculto e exigindo scroll horizontal para ser visualizado e acionado.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Ajustar o layout da tabela para que as ações "Atualizar valor item" e "Excluir" fiquem sempre integralmente visíveis, sem necessidade de scroll horizontal.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Tornar a largura das colunas e/ou da área de ações responsiva/proporcional ao tamanho da tela (viewport), garantindo legibilidade em diferentes resoluções.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6. Ampliação do popup "Editar Orçamento" e exibição de código + nome do produto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Orçamentos &gt; Editar Orçamento (modal)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O modal "Editar Orçamento" tem largura limitada, fazendo com que nomes de produtos, preços unitários e outros valores apareçam cortados/truncados nas colunas da tabela de "Produtos e Serviços" (ex.: "R$ 2.256,8...", "R$ 34.991,9..."). Além disso, ao selecionar um produto, apenas o nome é exibido, sem o código de referência do cadastro.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Aumentar a largura do modal "Editar Orçamento" para ocupar aproximadamente 75% da largura da tela, dando mais espaço para todas as colunas da tabela de produtos/serviços.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Ao selecionar um produto, exibir o código do produto e o nome completo, nessa ordem (código primeiro, nome em seguida), cabendo por inteiro na largura disponível da linha.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No seletor de produto (dropdown), organizar a exibição em duas colunas — uma para o código e outra para o nome completo — permitindo que o usuário localize e selecione o item tanto pelo código quanto clicando diretamente no nome.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Quantidade, preço unitário e valor total devem ser sempre exibidos por inteiro (sem truncamento), bem acondicionados ao novo tamanho do modal.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O comportamento atual do dropdown de seleção de nome do produto deve ser preservado: ao clicar, ele abre ocupando proporcionalmente o espaço disponível na tela (podendo se estender por quase toda a altura da tela), exibindo uma lista ampla de opções — esse comportamento já está adequado e não deve ser alterado.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7. Divergência de centavos entre o card "Receita no Mês" e a soma das vendas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Vendas (listagem/histórico de vendas)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O card de resumo "Receita no Mês", no topo da tela de Vendas, exibe um valor total (ex.: R$ 304.999,99) que diverge em centavos da soma efetiva dos valores individuais das vendas listadas na tabela abaixo (que somam, no exemplo, R$ 305.000,00).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Corrigir o cálculo do card "Receita no Mês" para que ele reflita exatamente a soma dos valores das vendas exibidas na tabela — sem arredondamentos intermediários que gerem divergência de centavos.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Garantir que o mesmo valor de referência (soma das vendas do período) seja usado tanto no card de resumo quanto em qualquer outro totalizador do mesmo módulo, evitando fontes de dados/rotinas de cálculo divergentes entre os dois pontos de exibição.</w:t>
      </w:r>
    </w:p>
    <w:p>
      <w:pPr>
        <w:pBdr>
          <w:bottom w:val="single" w:color="CCCCCC" w:sz="6" w:space="1"/>
        </w:pBdr>
        <w:spacing w:after="0" w:before="160"/>
      </w:pPr>
    </w:p>
    <w:p>
      <w:pPr>
        <w:pStyle w:val="Heading2"/>
        <w:spacing w:after="120" w:before="320"/>
      </w:pPr>
      <w:r>
        <w:rPr>
          <w:b/>
          <w:bCs/>
          <w:color w:val="1F3B2C"/>
        </w:rPr>
        <w:t xml:space="preserve">8. Distribuição da linha de filtros em Relatório de Comissões / RT Comissões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Módulo/Tela: </w:t>
      </w:r>
      <w:r>
        <w:rPr>
          <w:i/>
          <w:iCs/>
          <w:sz w:val="20"/>
          <w:szCs w:val="20"/>
        </w:rPr>
        <w:t xml:space="preserve">Vendas &gt; Relatório de Vendas &gt; abas "Relatório de Comissões" e "RT Comissões" (e telas similares)</w:t>
      </w:r>
    </w:p>
    <w:p>
      <w:pPr>
        <w:spacing w:after="80"/>
      </w:pPr>
      <w:r>
        <w:rPr>
          <w:b/>
          <w:bCs/>
          <w:color w:val="8A2E2E"/>
          <w:sz w:val="21"/>
          <w:szCs w:val="21"/>
        </w:rPr>
        <w:t xml:space="preserve">Diagnóstico</w:t>
      </w:r>
    </w:p>
    <w:p>
      <w:pPr>
        <w:spacing w:after="200"/>
      </w:pPr>
      <w:r>
        <w:rPr>
          <w:sz w:val="20"/>
          <w:szCs w:val="20"/>
        </w:rPr>
        <w:t xml:space="preserve">A linha de filtros (período — data início/data fim, vendedor, produto/pedido) ocupa uma faixa estreita e fixa da tela, deixando os campos comprimidos — em especial o seletor de datas e o nome do vendedor, prejudicando a legibilidade.</w:t>
      </w:r>
    </w:p>
    <w:p>
      <w:pPr>
        <w:spacing w:after="80"/>
      </w:pPr>
      <w:r>
        <w:rPr>
          <w:b/>
          <w:bCs/>
          <w:color w:val="1F3B2C"/>
          <w:sz w:val="21"/>
          <w:szCs w:val="21"/>
        </w:rPr>
        <w:t xml:space="preserve">Solução esperada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Redistribuir os campos de filtro (data início, data fim, vendedor, produto/pedido) ao longo de toda a largura disponível na linha, dividindo o espaço proporcionalmente entre os quadrantes de filtro.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Ampliar especificamente a área do seletor de datas e do campo de vendedor para melhorar a legibilidade.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Tornar essa distribuição responsiva, ajustando-se proporcionalmente ao tamanho da tela em que o sistema é exibido.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2026-07-21T14:57:23.354Z</dcterms:created>
  <dcterms:modified xsi:type="dcterms:W3CDTF">2026-07-21T14:57:23.367Z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