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36"/>
          <w:szCs w:val="36"/>
        </w:rPr>
        <w:t xml:space="preserve">RELATÓRIO TÉCNICO COMPLEMENTAR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6"/>
          <w:szCs w:val="26"/>
        </w:rPr>
        <w:t xml:space="preserve">Semântica Correta de Distribuição Proporcional de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Objetivo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Definir e formalizar o modelo matemático correto para exibição de percentuais de distribuição de resultado em orçamentos com desconto, eliminando ambiguidades semânticas e proibindo representações enganosas — independentemente do regime ou modo de cálculo adotado.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1.0 — Emissão inicial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Maio / 2025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Sistema de Orçamento — Módulo de Distribuição de Resultado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Abrangência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Todos os modos: Proporcional, Simples e qualquer regime futuro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NORMATIVO — cumprimento obrigatório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Contextualização e Motivação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sistema de orçamentos distribui o Resultado Residual do Orçamento (RRO) entre quatro rubricas: Comissão do Vendedor, Lucro da Empresa, IRPJ e CSLL. Quando um desconto é concedido, a base de cálculo das rubricas é reduzida proporcionalmente, alterando os percentuais efetivos de cada rubrica em relação ao faturamento real.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problema identificado é semântico: o sistema exibia, na interface do usuário, percentuais internos do RRO calculados sobre o próprio RRO — e não sobre o valor total de venda pós-desconto. Esse comportamento produz números matematicamente circulares e gerencialmente inúteis.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B7570A" w:sz="24"/>
              <w:bottom w:val="none" w:color="FFFFFF" w:sz="0"/>
              <w:right w:val="none" w:color="FFFFFF" w:sz="0"/>
            </w:tcBorders>
            <w:shd w:fill="FDE9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570A"/>
                <w:sz w:val="22"/>
                <w:szCs w:val="22"/>
              </w:rPr>
              <w:t xml:space="preserve">⚠  Problema central identificado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Exibir "5,000% → 27,964% após desconto" para a Comissão é matematicamente incorreto porque o segundo valor não representa a participação da comissão no faturamento — representa o peso interno da comissão dentro do próprio bloco RRO, que é uma grandeza circular e não comunicável ao usuário final.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correção exige que todos os percentuais exibidos ao usuário sejam calculados sobre a mesma base: o valor total do orçamento pós-desconto (base de faturamento real).</w:t>
      </w:r>
    </w:p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Definições Fundamentais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2.1  Grandezas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V₀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Total Bruto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do orçamento antes de qualquer desconto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Desconto aplicado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Percentual ou valor absoluto de desconto concedido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Vₗ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líquido (pós-desconto)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Base de faturamento real: Vₗ = V₀ × (1 − 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RRO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Resultado Residual do Orçamento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Soma de todas as rubricas (Comissão + Lucro + IRPJ + CSLL)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Rᵢ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de cada rubrica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Comissão, Lucro, IRPJ ou CSLL em R$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p₀ᵢ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Percentual original da rubrica 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Percentual configurado antes do desconto (sobre V₀)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pₑᵢ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Percentual efetivo da rubrica 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Rᵢ / Vₗ — percentual real sobre o faturamento líquido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2.2  Definição Normativa de Percentual Efetivo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1E4D8C" w:sz="24"/>
              <w:bottom w:val="none" w:color="FFFFFF" w:sz="0"/>
              <w:right w:val="none" w:color="FFFFFF" w:sz="0"/>
            </w:tcBorders>
            <w:shd w:fill="D6E4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DEFINIÇÃO FORMAL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8"/>
                <w:szCs w:val="8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percentual efetivo de uma rubrica i (pₑᵢ) é definido como: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8"/>
                <w:szCs w:val="8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8"/>
                <w:szCs w:val="28"/>
              </w:rPr>
              <w:t xml:space="preserve">pₑᵢ = Rᵢ / Vₗ  ×  100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8"/>
                <w:szCs w:val="8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Onde Rᵢ é o valor monetário da rubrica e Vₗ é o valor total pós-desconto.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Nenhuma outra fórmula é admitida para fins de exibição ao usuário.</w:t>
            </w:r>
          </w:p>
        </w:tc>
      </w:tr>
    </w:tbl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Exemplo Numérico de Referência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Os valores abaixo são os de referência canônica para validação de qualquer implementação. Todos os percentuais devem ser reproduzíveis a partir das fórmulas desta seção.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3.1  Dados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total bruto (V₀)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R$ 141.656,68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Desconto aplicado (d)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5,00%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líquido pós-desconto (Vₗ)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R$ 134.573,85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RRO total calculado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R$ 18.580,04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3.2  Percentuais Originais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Percentual original (p₀ᵢ) sobre V₀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Comissão do Vendedor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5,000%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Lucro da Empresa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10,000%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IRPJ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1,500%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CSLL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0,900%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Total RRO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17,400%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3.3  Valores Monetários das Rubricas (calculados sobre Vₗ)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Comissão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18.580,04 × 0,28736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5.339,09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Lucro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18.580,04 × 0,57471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10.678,18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IRPJ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18.580,04 × 0,08621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1.601,58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CSLL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18.580,04 × 0,05172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961,19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Total RRO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18.580,04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3.4  Percentuais Efetivos sobre Vₗ — VALORES CANÔNICOS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1E7A4A" w:sz="24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2"/>
                <w:szCs w:val="22"/>
              </w:rPr>
              <w:t xml:space="preserve">⚑  Estes são os únicos percentuais que o sistema deve exibir ao usuário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efetivo sobre Vₗ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Comissão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5.339,09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5.339,09 / 134.573,85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3,967%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Lucro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10.678,18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10.678,18 / 134.573,85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7,934%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IRPJ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1.601,58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1.601,58 / 134.573,85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1,190%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CSLL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961,19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961,19 / 134.573,85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0,714%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18.580,04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18.580,04 / 134.573,85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0"/>
                <w:szCs w:val="20"/>
              </w:rPr>
              <w:t xml:space="preserve">13,805%</w:t>
            </w:r>
          </w:p>
        </w:tc>
      </w:tr>
    </w:tbl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Modelo Correto de Exibição na Interface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  Linha padrão por rubrica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Cada rubrica deve exibir exatamente três informações na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 (Comissão)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 em R$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Rᵢ formatado com 2 decimais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R$ 5.339,09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% original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p₀ᵢ — percentual configurado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5,000% original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% efetivo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pₑᵢ = Rᵢ / Vₗ — sobre o faturamento real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→ 3,967% sobre o total c/ desconto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  Formato de linha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Formato correto para cada rubrica: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8"/>
                <w:szCs w:val="8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D8C"/>
                <w:sz w:val="20"/>
                <w:szCs w:val="20"/>
              </w:rPr>
              <w:t xml:space="preserve">Comissão:   5,000% original  →  3,967% sobre o total c/ desconto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D8C"/>
                <w:sz w:val="20"/>
                <w:szCs w:val="20"/>
              </w:rPr>
              <w:t xml:space="preserve">Lucro:     10,000% original  →  7,934% sobre o total c/ desconto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D8C"/>
                <w:sz w:val="20"/>
                <w:szCs w:val="20"/>
              </w:rPr>
              <w:t xml:space="preserve">IRPJ:       1,500% original  →  1,190% sobre o total c/ desconto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D8C"/>
                <w:sz w:val="20"/>
                <w:szCs w:val="20"/>
              </w:rPr>
              <w:t xml:space="preserve">CSLL:       0,900% original  →  0,714% sobre o total c/ desconto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seta (→) comunica visualmente a erosão causada pelo desconto, deixando claro ao gestor a perda de margem em cada rubrica.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4.3  Quando não há desconto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d = 0, então Vₗ = V₀ e os percentuais efetivos coincidem com os originais. Nesse caso, o sistema pode exibir apenas o percentual único, sem a notação de erosão. Nunca deve exibir a seta com valores idênticos de forma redundante.</w:t>
      </w:r>
    </w:p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Proibições Normativas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práticas abaixo são proibidas em qualquer versão, modo ou regime do sistema. Violações devem ser tratadas como defeito crítico (severity 1) e corrigidas antes de qualquer publicação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Prática Proibida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Exibir percentual de rubrica calculado sobre o próprio RRO (peso interno)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Circular e sem significado para o usuário; não representa participação no faturamento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Usar V₀ (valor bruto) como denominador do percentual exibido quando há desconto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denominador correto é sempre Vₗ (valor líquido); usar V₀ subestima o impacto do desconto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P3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Exibir 'X% após desconto' sem especificar que a base é o valor total pós-desconto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Ambiguidade que impede interpretação correta pelo usuário e por auditorias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P4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Aplicar o modelo proibido em algum modo (ex: Simples) e o correto em outro (ex: Proporcional)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 semântica é universal; inconsistência entre modos gera erro gerencial e desconfiança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P5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Omitir o percentual original quando há desconto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 comparação original → efetivo é a informação de valor gerencial; omiti-la oculta o impacto do desconto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P6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Arredondar Vₗ antes de calcular os percentuais efetivos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Arredondamentos intermediários acumulam erro; usar sempre o valor líquido com máxima precisão disponível</w:t>
            </w:r>
          </w:p>
        </w:tc>
      </w:tr>
    </w:tbl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Algoritmo de Referência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pseudocódigo abaixo define o fluxo de cálculo e exibição correto. Qualquer implementação deve produzir resultados idênticos para os dados da Seção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AACC"/>
                <w:sz w:val="18"/>
                <w:szCs w:val="18"/>
              </w:rPr>
              <w:t xml:space="preserve">// ENTRADAS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8"/>
                <w:szCs w:val="18"/>
              </w:rPr>
              <w:t xml:space="preserve">V0     = valor total bruto do orçamento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8"/>
                <w:szCs w:val="18"/>
              </w:rPr>
              <w:t xml:space="preserve">d      = percentual de desconto (0 ≤ d &lt; 1)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8"/>
                <w:szCs w:val="18"/>
              </w:rPr>
              <w:t xml:space="preserve">p0[i]  = percentual original de cada rubrica 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AACC"/>
                <w:sz w:val="18"/>
                <w:szCs w:val="18"/>
              </w:rPr>
              <w:t xml:space="preserve">// CÁLCULO BASE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AA"/>
                <w:sz w:val="18"/>
                <w:szCs w:val="18"/>
              </w:rPr>
              <w:t xml:space="preserve">Vl     = V0 × (1 − d)                    // valor líquido pós-desconto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AA"/>
                <w:sz w:val="18"/>
                <w:szCs w:val="18"/>
              </w:rPr>
              <w:t xml:space="preserve">RRO    = Σ p0[i] × V0                    // resultado residual total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AACC"/>
                <w:sz w:val="18"/>
                <w:szCs w:val="18"/>
              </w:rPr>
              <w:t xml:space="preserve">// PARA CADA RUBRICA i: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AA"/>
                <w:sz w:val="18"/>
                <w:szCs w:val="18"/>
              </w:rPr>
              <w:t xml:space="preserve">Ri[i]  = RRO × (p0[i] / Σp0)            // valor monetário da rubrica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D88"/>
                <w:sz w:val="18"/>
                <w:szCs w:val="18"/>
              </w:rPr>
              <w:t xml:space="preserve">pe[i]  = Ri[i] / Vl                      // percentual efetivo ← EXIBIR ISSO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AACC"/>
                <w:sz w:val="18"/>
                <w:szCs w:val="18"/>
              </w:rPr>
              <w:t xml:space="preserve">// EXIBIÇÃO (por rubrica):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8"/>
                <w:szCs w:val="18"/>
              </w:rPr>
              <w:t xml:space="preserve">EXIBIR  Ri[i]   formatado como R$ x.xxx,xx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8"/>
                <w:szCs w:val="18"/>
              </w:rPr>
              <w:t xml:space="preserve">EXIBIR  p0[i]   como '5,000% original'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D88"/>
                <w:sz w:val="18"/>
                <w:szCs w:val="18"/>
              </w:rPr>
              <w:t xml:space="preserve">EXIBIR  pe[i]   como '→ 3,967% sobre o total c/ desconto'   ← OBRIGATÓRIO</w:t>
            </w:r>
          </w:p>
        </w:tc>
      </w:tr>
    </w:tbl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Checklist de Validação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Antes de publicar qualquer versão do módulo de distribuição, verificar todos os itens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pₑᵢ calculado como Rᵢ / Vₗ para todas as rubricas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Soma dos percentuais efetivos = RRO / Vₗ (tolerância: ±0,001%)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 d=5%, Comissão exibe 3,967% (não 27,964% nem 5,000%)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 d=0%, percentual efetivo = percentual original (sem seta)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Modo Simples e Proporcional produzem a mesma semântica de exibição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Nenhum percentual exibido usa o RRO como denominador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Valores canônicos da Seção 3 são reproduzidos com precisão de 3 casas decimais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Interface exibe rótulo explícito 'sobre o total c/ desconto' junto ao percentual efetivo</w:t>
            </w:r>
          </w:p>
        </w:tc>
      </w:tr>
    </w:tbl>
    <w:p>
      <w:pPr>
        <w:pBdr>
          <w:bottom w:val="single" w:color="BEC8D4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Impacto Gerencial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exibição correta dos percentuais efetivos tem valor direto para a tomada de decisão: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Informação visível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 que ela apoia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Comissão caiu de 5,000% para 3,967%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Gestor sabe quanto o vendedor perde por desconto concedido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Lucro caiu de 10,000% para 7,934%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Diretor vê margem real antes de aprovar o desconto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RRO = 13,805% do faturamento líquido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Auditor confirma que custos fixos e variáveis estão cobertos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Erosão proporcional entre todas as rubricas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Verifica-se que nenhuma rubrica foi penalizada desproporcionalmente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1E4D8C" w:sz="24"/>
              <w:bottom w:val="none" w:color="FFFFFF" w:sz="0"/>
              <w:right w:val="none" w:color="FFFFFF" w:sz="0"/>
            </w:tcBorders>
            <w:shd w:fill="D6E4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Conclusão normativa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8"/>
                <w:szCs w:val="8"/>
              </w:rPr>
              <w:t xml:space="default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RRO de R$ 18.580,04 representa 13,805% do valor total de venda pós-desconto. Essa é a única leitura semanticamente correta e a única que deve ser comunicada ao usuário — em todos os modos, em todos os regimes, sem exceção.</w:t>
            </w:r>
          </w:p>
        </w:tc>
      </w:tr>
    </w:tbl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EC8D4" w:sz="4"/>
              <w:left w:val="single" w:color="BEC8D4" w:sz="4"/>
              <w:bottom w:val="single" w:color="BEC8D4" w:sz="4"/>
              <w:right w:val="single" w:color="BEC8D4" w:sz="4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C8D4"/>
                <w:sz w:val="18"/>
                <w:szCs w:val="18"/>
              </w:rPr>
              <w:t xml:space="preserve">Elaborado por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Análise Técnica de Sistema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Módulo de Orçamentos</w:t>
            </w:r>
          </w:p>
        </w:tc>
        <w:tc>
          <w:tcPr>
            <w:tcW w:type="dxa" w:w="4680"/>
            <w:tcBorders>
              <w:top w:val="single" w:color="BEC8D4" w:sz="4"/>
              <w:left w:val="single" w:color="BEC8D4" w:sz="4"/>
              <w:bottom w:val="single" w:color="BEC8D4" w:sz="4"/>
              <w:right w:val="single" w:color="BEC8D4" w:sz="4"/>
            </w:tcBorders>
            <w:shd w:fill="F5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C8D4"/>
                <w:sz w:val="18"/>
                <w:szCs w:val="18"/>
              </w:rPr>
              <w:t xml:space="preserve">Aprovação requerida 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Engenharia de Software  |  Produto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Antes de publicar em produção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BEC8D4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16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EC8D4"/>
              <w:sz w:val="16"/>
              <w:szCs w:val="16"/>
            </w:rPr>
            <w:t xml:space="preserve">Confidencial — uso interno restrito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16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EC8D4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BEC8D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EC8D4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BEC8D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BEC8D4" w:sz="4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16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E4D8C"/>
              <w:sz w:val="18"/>
              <w:szCs w:val="18"/>
            </w:rPr>
            <w:t xml:space="preserve">RELATÓRIO TÉCNICO COMPLEMENTAR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16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EC8D4"/>
              <w:sz w:val="16"/>
              <w:szCs w:val="16"/>
            </w:rPr>
            <w:t xml:space="preserve">Distribuição Proporcional de Resultado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2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2026-05-20T13:04:09.819Z</dcterms:created>
  <dcterms:modified xsi:type="dcterms:W3CDTF">2026-05-20T13:04:09.819Z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