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624F3" w14:textId="77777777" w:rsidR="005B696D" w:rsidRPr="005B696D" w:rsidRDefault="005B696D" w:rsidP="005B696D">
      <w:pPr>
        <w:spacing w:after="0" w:line="240" w:lineRule="auto"/>
        <w:rPr>
          <w:rFonts w:ascii="Calibri" w:eastAsia="Times New Roman" w:hAnsi="Calibri" w:cs="Times New Roman"/>
          <w:color w:val="000000"/>
        </w:rPr>
      </w:pPr>
      <w:r w:rsidRPr="005B696D">
        <w:rPr>
          <w:rFonts w:ascii="Calibri" w:eastAsia="Times New Roman" w:hAnsi="Calibri" w:cs="Times New Roman"/>
          <w:color w:val="000000"/>
        </w:rPr>
        <w:t> rs356653</w:t>
      </w:r>
    </w:p>
    <w:p w14:paraId="2375E2CC" w14:textId="77777777" w:rsidR="005B696D" w:rsidRPr="005B696D" w:rsidRDefault="005B696D" w:rsidP="005B696D">
      <w:pPr>
        <w:shd w:val="clear" w:color="auto" w:fill="FFFFFF"/>
        <w:spacing w:before="120" w:after="120" w:line="300" w:lineRule="atLeast"/>
        <w:outlineLvl w:val="0"/>
        <w:rPr>
          <w:rFonts w:ascii="Arial" w:eastAsia="Times New Roman" w:hAnsi="Arial" w:cs="Arial"/>
          <w:b/>
          <w:bCs/>
          <w:color w:val="000000"/>
          <w:kern w:val="36"/>
          <w:sz w:val="34"/>
          <w:szCs w:val="34"/>
        </w:rPr>
      </w:pPr>
      <w:r w:rsidRPr="005B696D">
        <w:rPr>
          <w:rFonts w:ascii="Arial" w:eastAsia="Times New Roman" w:hAnsi="Arial" w:cs="Arial"/>
          <w:b/>
          <w:bCs/>
          <w:color w:val="000000"/>
          <w:kern w:val="36"/>
          <w:sz w:val="34"/>
          <w:szCs w:val="34"/>
        </w:rPr>
        <w:t>Convergent genomic studies identify association of GRIK2 and NPAS2 with chronic fatigue syndrome.</w:t>
      </w:r>
    </w:p>
    <w:p w14:paraId="7C8A7490" w14:textId="77777777" w:rsidR="005B696D" w:rsidRPr="005B696D" w:rsidRDefault="007F2164" w:rsidP="005B696D">
      <w:pPr>
        <w:shd w:val="clear" w:color="auto" w:fill="FFFFFF"/>
        <w:spacing w:after="0" w:line="240" w:lineRule="auto"/>
        <w:rPr>
          <w:rFonts w:ascii="Arial" w:eastAsia="Times New Roman" w:hAnsi="Arial" w:cs="Arial"/>
          <w:color w:val="000000"/>
        </w:rPr>
      </w:pPr>
      <w:hyperlink r:id="rId5" w:history="1">
        <w:r w:rsidR="005B696D" w:rsidRPr="005B696D">
          <w:rPr>
            <w:rFonts w:ascii="Arial" w:eastAsia="Times New Roman" w:hAnsi="Arial" w:cs="Arial"/>
            <w:color w:val="660066"/>
            <w:u w:val="single"/>
          </w:rPr>
          <w:t>Smith AK</w:t>
        </w:r>
      </w:hyperlink>
      <w:r w:rsidR="005B696D" w:rsidRPr="005B696D">
        <w:rPr>
          <w:rFonts w:ascii="Arial" w:eastAsia="Times New Roman" w:hAnsi="Arial" w:cs="Arial"/>
          <w:color w:val="000000"/>
          <w:sz w:val="19"/>
          <w:szCs w:val="19"/>
          <w:vertAlign w:val="superscript"/>
        </w:rPr>
        <w:t>1</w:t>
      </w:r>
      <w:r w:rsidR="005B696D" w:rsidRPr="005B696D">
        <w:rPr>
          <w:rFonts w:ascii="Arial" w:eastAsia="Times New Roman" w:hAnsi="Arial" w:cs="Arial"/>
          <w:color w:val="000000"/>
        </w:rPr>
        <w:t>, </w:t>
      </w:r>
      <w:hyperlink r:id="rId6" w:history="1">
        <w:r w:rsidR="005B696D" w:rsidRPr="005B696D">
          <w:rPr>
            <w:rFonts w:ascii="Arial" w:eastAsia="Times New Roman" w:hAnsi="Arial" w:cs="Arial"/>
            <w:color w:val="660066"/>
            <w:u w:val="single"/>
          </w:rPr>
          <w:t>Fang H</w:t>
        </w:r>
      </w:hyperlink>
      <w:r w:rsidR="005B696D" w:rsidRPr="005B696D">
        <w:rPr>
          <w:rFonts w:ascii="Arial" w:eastAsia="Times New Roman" w:hAnsi="Arial" w:cs="Arial"/>
          <w:color w:val="000000"/>
        </w:rPr>
        <w:t>, </w:t>
      </w:r>
      <w:hyperlink r:id="rId7" w:history="1">
        <w:r w:rsidR="005B696D" w:rsidRPr="005B696D">
          <w:rPr>
            <w:rFonts w:ascii="Arial" w:eastAsia="Times New Roman" w:hAnsi="Arial" w:cs="Arial"/>
            <w:color w:val="660066"/>
            <w:u w:val="single"/>
          </w:rPr>
          <w:t>Whistler T</w:t>
        </w:r>
      </w:hyperlink>
      <w:r w:rsidR="005B696D" w:rsidRPr="005B696D">
        <w:rPr>
          <w:rFonts w:ascii="Arial" w:eastAsia="Times New Roman" w:hAnsi="Arial" w:cs="Arial"/>
          <w:color w:val="000000"/>
        </w:rPr>
        <w:t>, </w:t>
      </w:r>
      <w:hyperlink r:id="rId8" w:history="1">
        <w:r w:rsidR="005B696D" w:rsidRPr="005B696D">
          <w:rPr>
            <w:rFonts w:ascii="Arial" w:eastAsia="Times New Roman" w:hAnsi="Arial" w:cs="Arial"/>
            <w:color w:val="660066"/>
            <w:u w:val="single"/>
          </w:rPr>
          <w:t>Unger ER</w:t>
        </w:r>
      </w:hyperlink>
      <w:r w:rsidR="005B696D" w:rsidRPr="005B696D">
        <w:rPr>
          <w:rFonts w:ascii="Arial" w:eastAsia="Times New Roman" w:hAnsi="Arial" w:cs="Arial"/>
          <w:color w:val="000000"/>
        </w:rPr>
        <w:t>, </w:t>
      </w:r>
      <w:proofErr w:type="spellStart"/>
      <w:r w:rsidR="005B696D" w:rsidRPr="005B696D">
        <w:rPr>
          <w:rFonts w:ascii="Arial" w:eastAsia="Times New Roman" w:hAnsi="Arial" w:cs="Arial"/>
          <w:color w:val="000000"/>
        </w:rPr>
        <w:fldChar w:fldCharType="begin"/>
      </w:r>
      <w:r w:rsidR="005B696D" w:rsidRPr="005B696D">
        <w:rPr>
          <w:rFonts w:ascii="Arial" w:eastAsia="Times New Roman" w:hAnsi="Arial" w:cs="Arial"/>
          <w:color w:val="000000"/>
        </w:rPr>
        <w:instrText xml:space="preserve"> HYPERLINK "https://www.ncbi.nlm.nih.gov/pubmed/?term=Rajeevan%20MS%5BAuthor%5D&amp;cauthor=true&amp;cauthor_uid=21912186" </w:instrText>
      </w:r>
      <w:r w:rsidR="005B696D" w:rsidRPr="005B696D">
        <w:rPr>
          <w:rFonts w:ascii="Arial" w:eastAsia="Times New Roman" w:hAnsi="Arial" w:cs="Arial"/>
          <w:color w:val="000000"/>
        </w:rPr>
        <w:fldChar w:fldCharType="separate"/>
      </w:r>
      <w:r w:rsidR="005B696D" w:rsidRPr="005B696D">
        <w:rPr>
          <w:rFonts w:ascii="Arial" w:eastAsia="Times New Roman" w:hAnsi="Arial" w:cs="Arial"/>
          <w:color w:val="660066"/>
          <w:u w:val="single"/>
        </w:rPr>
        <w:t>Rajeevan</w:t>
      </w:r>
      <w:proofErr w:type="spellEnd"/>
      <w:r w:rsidR="005B696D" w:rsidRPr="005B696D">
        <w:rPr>
          <w:rFonts w:ascii="Arial" w:eastAsia="Times New Roman" w:hAnsi="Arial" w:cs="Arial"/>
          <w:color w:val="660066"/>
          <w:u w:val="single"/>
        </w:rPr>
        <w:t xml:space="preserve"> MS</w:t>
      </w:r>
      <w:r w:rsidR="005B696D" w:rsidRPr="005B696D">
        <w:rPr>
          <w:rFonts w:ascii="Arial" w:eastAsia="Times New Roman" w:hAnsi="Arial" w:cs="Arial"/>
          <w:color w:val="000000"/>
        </w:rPr>
        <w:fldChar w:fldCharType="end"/>
      </w:r>
      <w:r w:rsidR="005B696D" w:rsidRPr="005B696D">
        <w:rPr>
          <w:rFonts w:ascii="Arial" w:eastAsia="Times New Roman" w:hAnsi="Arial" w:cs="Arial"/>
          <w:color w:val="000000"/>
        </w:rPr>
        <w:t>.</w:t>
      </w:r>
    </w:p>
    <w:p w14:paraId="66A6AAF3" w14:textId="77777777" w:rsidR="005B696D" w:rsidRPr="005B696D" w:rsidRDefault="007F2164" w:rsidP="005B696D">
      <w:pPr>
        <w:shd w:val="clear" w:color="auto" w:fill="FFFFFF"/>
        <w:spacing w:after="0" w:line="240" w:lineRule="auto"/>
        <w:outlineLvl w:val="2"/>
        <w:rPr>
          <w:rFonts w:ascii="Arial" w:eastAsia="Times New Roman" w:hAnsi="Arial" w:cs="Arial"/>
          <w:b/>
          <w:bCs/>
          <w:color w:val="724128"/>
        </w:rPr>
      </w:pPr>
      <w:hyperlink r:id="rId9" w:tooltip="Open/close author information list" w:history="1">
        <w:r w:rsidR="005B696D" w:rsidRPr="005B696D">
          <w:rPr>
            <w:rFonts w:ascii="Arial" w:eastAsia="Times New Roman" w:hAnsi="Arial" w:cs="Arial"/>
            <w:b/>
            <w:bCs/>
            <w:color w:val="660066"/>
            <w:sz w:val="21"/>
            <w:szCs w:val="21"/>
            <w:u w:val="single"/>
          </w:rPr>
          <w:t>Author information</w:t>
        </w:r>
      </w:hyperlink>
    </w:p>
    <w:p w14:paraId="22F9292F" w14:textId="77777777" w:rsidR="005B696D" w:rsidRPr="005B696D" w:rsidRDefault="005B696D" w:rsidP="005B696D">
      <w:pPr>
        <w:shd w:val="clear" w:color="auto" w:fill="FFFFFF"/>
        <w:spacing w:after="0" w:line="240" w:lineRule="auto"/>
        <w:outlineLvl w:val="2"/>
        <w:rPr>
          <w:rFonts w:ascii="Arial" w:eastAsia="Times New Roman" w:hAnsi="Arial" w:cs="Arial"/>
          <w:b/>
          <w:bCs/>
          <w:color w:val="985735"/>
        </w:rPr>
      </w:pPr>
      <w:r w:rsidRPr="005B696D">
        <w:rPr>
          <w:rFonts w:ascii="Arial" w:eastAsia="Times New Roman" w:hAnsi="Arial" w:cs="Arial"/>
          <w:b/>
          <w:bCs/>
          <w:color w:val="985735"/>
        </w:rPr>
        <w:t>Abstract</w:t>
      </w:r>
    </w:p>
    <w:p w14:paraId="4BADC20C"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BACKGROUND:</w:t>
      </w:r>
    </w:p>
    <w:p w14:paraId="63FA1542"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There is no consistent evidence of specific gene(s) or molecular pathways that contribute to the pathogenesis, therapeutic </w:t>
      </w:r>
      <w:proofErr w:type="gramStart"/>
      <w:r w:rsidRPr="005B696D">
        <w:rPr>
          <w:rFonts w:ascii="Arial" w:eastAsia="Times New Roman" w:hAnsi="Arial" w:cs="Arial"/>
          <w:color w:val="000000"/>
          <w:sz w:val="21"/>
          <w:szCs w:val="21"/>
        </w:rPr>
        <w:t>intervention</w:t>
      </w:r>
      <w:proofErr w:type="gramEnd"/>
      <w:r w:rsidRPr="005B696D">
        <w:rPr>
          <w:rFonts w:ascii="Arial" w:eastAsia="Times New Roman" w:hAnsi="Arial" w:cs="Arial"/>
          <w:color w:val="000000"/>
          <w:sz w:val="21"/>
          <w:szCs w:val="21"/>
        </w:rPr>
        <w:t xml:space="preserve"> or diagnosis of chronic fatigue syndrome (CFS). While multiple studies support a role for genetic variation in CFS, genome-wide efforts to identify associated loci remain unexplored. We employed a novel convergent functional genomics approach that incorporates the findings from single-nucleotide polymorphism (SNP) and mRNA expression studies to identify associations between CFS and novel candidate genes for further investigation.</w:t>
      </w:r>
    </w:p>
    <w:p w14:paraId="0C0E6916"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METHODS:</w:t>
      </w:r>
    </w:p>
    <w:p w14:paraId="1FE217E2"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We evaluated 116,204 SNPs in 40 CFS and 40 </w:t>
      </w:r>
      <w:proofErr w:type="spellStart"/>
      <w:r w:rsidRPr="005B696D">
        <w:rPr>
          <w:rFonts w:ascii="Arial" w:eastAsia="Times New Roman" w:hAnsi="Arial" w:cs="Arial"/>
          <w:color w:val="000000"/>
          <w:sz w:val="21"/>
          <w:szCs w:val="21"/>
        </w:rPr>
        <w:t>nonfatigued</w:t>
      </w:r>
      <w:proofErr w:type="spellEnd"/>
      <w:r w:rsidRPr="005B696D">
        <w:rPr>
          <w:rFonts w:ascii="Arial" w:eastAsia="Times New Roman" w:hAnsi="Arial" w:cs="Arial"/>
          <w:color w:val="000000"/>
          <w:sz w:val="21"/>
          <w:szCs w:val="21"/>
        </w:rPr>
        <w:t xml:space="preserve"> control subjects along with mRNA expression of 20,160 genes in a subset of these subjects (35 CFS subjects and 27 controls) derived from a population-based study.</w:t>
      </w:r>
    </w:p>
    <w:p w14:paraId="3FBAF6FE"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RESULTS:</w:t>
      </w:r>
    </w:p>
    <w:p w14:paraId="02A24977"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Sixty-five SNPs were nominally associated with CFS (p&lt;0.001), and 165 genes </w:t>
      </w:r>
      <w:proofErr w:type="gramStart"/>
      <w:r w:rsidRPr="005B696D">
        <w:rPr>
          <w:rFonts w:ascii="Arial" w:eastAsia="Times New Roman" w:hAnsi="Arial" w:cs="Arial"/>
          <w:color w:val="000000"/>
          <w:sz w:val="21"/>
          <w:szCs w:val="21"/>
        </w:rPr>
        <w:t>were differentially expressed</w:t>
      </w:r>
      <w:proofErr w:type="gramEnd"/>
      <w:r w:rsidRPr="005B696D">
        <w:rPr>
          <w:rFonts w:ascii="Arial" w:eastAsia="Times New Roman" w:hAnsi="Arial" w:cs="Arial"/>
          <w:color w:val="000000"/>
          <w:sz w:val="21"/>
          <w:szCs w:val="21"/>
        </w:rPr>
        <w:t xml:space="preserve"> (≥4-fold; p≤0.05) in peripheral blood mononuclear cells of CFS subjects. Two genes, glutamate receptor, ionotropic, kinase 2 (GRIK2) and neuronal PAS domain protein 2 (NPAS2), </w:t>
      </w:r>
      <w:proofErr w:type="gramStart"/>
      <w:r w:rsidRPr="005B696D">
        <w:rPr>
          <w:rFonts w:ascii="Arial" w:eastAsia="Times New Roman" w:hAnsi="Arial" w:cs="Arial"/>
          <w:color w:val="000000"/>
          <w:sz w:val="21"/>
          <w:szCs w:val="21"/>
        </w:rPr>
        <w:t>were identified</w:t>
      </w:r>
      <w:proofErr w:type="gramEnd"/>
      <w:r w:rsidRPr="005B696D">
        <w:rPr>
          <w:rFonts w:ascii="Arial" w:eastAsia="Times New Roman" w:hAnsi="Arial" w:cs="Arial"/>
          <w:color w:val="000000"/>
          <w:sz w:val="21"/>
          <w:szCs w:val="21"/>
        </w:rPr>
        <w:t xml:space="preserve"> by both SNP and gene expression analyses. Subjects with the G allele of rs2247215 (GRIK2) were more likely to have CFS (p=0.0005), and CFS subjects showed decreased GRIK2 expression (10-fold; p=0.015). Subjects with the T allele of rs356653 (NPAS2) were more likely to have CFS (p=0.0007), and NPAS2 expression </w:t>
      </w:r>
      <w:proofErr w:type="gramStart"/>
      <w:r w:rsidRPr="005B696D">
        <w:rPr>
          <w:rFonts w:ascii="Arial" w:eastAsia="Times New Roman" w:hAnsi="Arial" w:cs="Arial"/>
          <w:color w:val="000000"/>
          <w:sz w:val="21"/>
          <w:szCs w:val="21"/>
        </w:rPr>
        <w:t>was increased</w:t>
      </w:r>
      <w:proofErr w:type="gramEnd"/>
      <w:r w:rsidRPr="005B696D">
        <w:rPr>
          <w:rFonts w:ascii="Arial" w:eastAsia="Times New Roman" w:hAnsi="Arial" w:cs="Arial"/>
          <w:color w:val="000000"/>
          <w:sz w:val="21"/>
          <w:szCs w:val="21"/>
        </w:rPr>
        <w:t xml:space="preserve"> (10-fold; p=0.027) in those with CFS.</w:t>
      </w:r>
    </w:p>
    <w:p w14:paraId="26E90FE2" w14:textId="77777777" w:rsidR="005B696D" w:rsidRPr="005B696D" w:rsidRDefault="005B696D" w:rsidP="005B696D">
      <w:pPr>
        <w:shd w:val="clear" w:color="auto" w:fill="FFFFFF"/>
        <w:spacing w:after="0" w:line="369" w:lineRule="atLeast"/>
        <w:ind w:right="60"/>
        <w:outlineLvl w:val="3"/>
        <w:rPr>
          <w:rFonts w:ascii="Arial" w:eastAsia="Times New Roman" w:hAnsi="Arial" w:cs="Arial"/>
          <w:b/>
          <w:bCs/>
          <w:caps/>
          <w:color w:val="000000"/>
          <w:sz w:val="20"/>
          <w:szCs w:val="20"/>
        </w:rPr>
      </w:pPr>
      <w:r w:rsidRPr="005B696D">
        <w:rPr>
          <w:rFonts w:ascii="Arial" w:eastAsia="Times New Roman" w:hAnsi="Arial" w:cs="Arial"/>
          <w:b/>
          <w:bCs/>
          <w:caps/>
          <w:color w:val="000000"/>
          <w:sz w:val="20"/>
          <w:szCs w:val="20"/>
        </w:rPr>
        <w:t>CONCLUSION:</w:t>
      </w:r>
    </w:p>
    <w:p w14:paraId="561306AD" w14:textId="77777777" w:rsidR="005B696D" w:rsidRPr="005B696D" w:rsidRDefault="005B696D" w:rsidP="005B696D">
      <w:pPr>
        <w:shd w:val="clear" w:color="auto" w:fill="FFFFFF"/>
        <w:spacing w:after="120" w:line="369" w:lineRule="atLeast"/>
        <w:rPr>
          <w:rFonts w:ascii="Arial" w:eastAsia="Times New Roman" w:hAnsi="Arial" w:cs="Arial"/>
          <w:color w:val="000000"/>
          <w:sz w:val="21"/>
          <w:szCs w:val="21"/>
        </w:rPr>
      </w:pPr>
      <w:r w:rsidRPr="005B696D">
        <w:rPr>
          <w:rFonts w:ascii="Arial" w:eastAsia="Times New Roman" w:hAnsi="Arial" w:cs="Arial"/>
          <w:color w:val="000000"/>
          <w:sz w:val="21"/>
          <w:szCs w:val="21"/>
        </w:rPr>
        <w:t xml:space="preserve">Using an integrated genomic strategy, this study suggests a </w:t>
      </w:r>
      <w:proofErr w:type="gramStart"/>
      <w:r w:rsidRPr="005B696D">
        <w:rPr>
          <w:rFonts w:ascii="Arial" w:eastAsia="Times New Roman" w:hAnsi="Arial" w:cs="Arial"/>
          <w:color w:val="000000"/>
          <w:sz w:val="21"/>
          <w:szCs w:val="21"/>
        </w:rPr>
        <w:t>possible role</w:t>
      </w:r>
      <w:proofErr w:type="gramEnd"/>
      <w:r w:rsidRPr="005B696D">
        <w:rPr>
          <w:rFonts w:ascii="Arial" w:eastAsia="Times New Roman" w:hAnsi="Arial" w:cs="Arial"/>
          <w:color w:val="000000"/>
          <w:sz w:val="21"/>
          <w:szCs w:val="21"/>
        </w:rPr>
        <w:t xml:space="preserve"> for genes involved in glutamatergic neurotransmission and circadian rhythm in CFS and supports further study of novel candidate genes in independent populations of CFS subjects.</w:t>
      </w:r>
    </w:p>
    <w:p w14:paraId="4FF7A87E" w14:textId="32F406D2" w:rsidR="00603309" w:rsidRDefault="00603309"/>
    <w:p w14:paraId="56B67650" w14:textId="37C5342D" w:rsidR="005B696D" w:rsidRDefault="007F2164">
      <w:hyperlink r:id="rId10" w:history="1">
        <w:r w:rsidR="005B696D" w:rsidRPr="00FA37D6">
          <w:rPr>
            <w:rStyle w:val="Hyperlink"/>
          </w:rPr>
          <w:t>https://www.ncbi.nlm.nih.gov/pmc/articles/pmid/21912186/</w:t>
        </w:r>
      </w:hyperlink>
    </w:p>
    <w:p w14:paraId="2131FB61" w14:textId="236F8388" w:rsidR="005B696D" w:rsidRDefault="005B696D"/>
    <w:p w14:paraId="0815C270" w14:textId="0ECD2009" w:rsidR="005B696D" w:rsidRDefault="005B696D">
      <w:pPr>
        <w:rPr>
          <w:color w:val="000000"/>
          <w:shd w:val="clear" w:color="auto" w:fill="FFFFFF"/>
        </w:rPr>
      </w:pPr>
      <w:r>
        <w:rPr>
          <w:color w:val="000000"/>
          <w:shd w:val="clear" w:color="auto" w:fill="FFFFFF"/>
        </w:rPr>
        <w:t>Finally, the T allele of rs356653, an SNP located in </w:t>
      </w:r>
      <w:r>
        <w:rPr>
          <w:rStyle w:val="Emphasis"/>
          <w:color w:val="000000"/>
          <w:shd w:val="clear" w:color="auto" w:fill="FFFFFF"/>
        </w:rPr>
        <w:t>NPAS2</w:t>
      </w:r>
      <w:r>
        <w:rPr>
          <w:color w:val="000000"/>
          <w:shd w:val="clear" w:color="auto" w:fill="FFFFFF"/>
        </w:rPr>
        <w:t>, a gene implicated in circadian regulation, was more common in subjects with CFS (p = 0.0007).</w:t>
      </w:r>
    </w:p>
    <w:p w14:paraId="6E52B788" w14:textId="2249008A" w:rsidR="005B696D" w:rsidRDefault="005B696D">
      <w:pPr>
        <w:rPr>
          <w:color w:val="000000"/>
          <w:shd w:val="clear" w:color="auto" w:fill="FFFFFF"/>
        </w:rPr>
      </w:pPr>
      <w:proofErr w:type="spellStart"/>
      <w:r>
        <w:rPr>
          <w:color w:val="000000"/>
          <w:shd w:val="clear" w:color="auto" w:fill="FFFFFF"/>
        </w:rPr>
        <w:lastRenderedPageBreak/>
        <w:t>inally</w:t>
      </w:r>
      <w:proofErr w:type="spellEnd"/>
      <w:r>
        <w:rPr>
          <w:color w:val="000000"/>
          <w:shd w:val="clear" w:color="auto" w:fill="FFFFFF"/>
        </w:rPr>
        <w:t>, </w:t>
      </w:r>
      <w:r>
        <w:rPr>
          <w:rStyle w:val="Emphasis"/>
          <w:color w:val="000000"/>
          <w:shd w:val="clear" w:color="auto" w:fill="FFFFFF"/>
        </w:rPr>
        <w:t>NPAS2</w:t>
      </w:r>
      <w:r>
        <w:rPr>
          <w:color w:val="000000"/>
          <w:shd w:val="clear" w:color="auto" w:fill="FFFFFF"/>
        </w:rPr>
        <w:t> was upregulated (nearly 10-fold; p = 0.027) in CFS subjects. However, only </w:t>
      </w:r>
      <w:r>
        <w:rPr>
          <w:rStyle w:val="Emphasis"/>
          <w:color w:val="000000"/>
          <w:shd w:val="clear" w:color="auto" w:fill="FFFFFF"/>
        </w:rPr>
        <w:t>GRIK2</w:t>
      </w:r>
      <w:r>
        <w:rPr>
          <w:color w:val="000000"/>
          <w:shd w:val="clear" w:color="auto" w:fill="FFFFFF"/>
        </w:rPr>
        <w:t> and </w:t>
      </w:r>
      <w:r>
        <w:rPr>
          <w:rStyle w:val="Emphasis"/>
          <w:color w:val="000000"/>
          <w:shd w:val="clear" w:color="auto" w:fill="FFFFFF"/>
        </w:rPr>
        <w:t>NPAS2</w:t>
      </w:r>
      <w:r>
        <w:rPr>
          <w:color w:val="000000"/>
          <w:shd w:val="clear" w:color="auto" w:fill="FFFFFF"/>
        </w:rPr>
        <w:t> were associated with CFS in both the SNP association and mRNA expression experiments.</w:t>
      </w:r>
    </w:p>
    <w:p w14:paraId="65A68499" w14:textId="497C0F2A" w:rsidR="005B696D" w:rsidRDefault="005B696D">
      <w:pPr>
        <w:rPr>
          <w:color w:val="000000"/>
          <w:shd w:val="clear" w:color="auto" w:fill="FFFFFF"/>
        </w:rPr>
      </w:pPr>
      <w:r>
        <w:rPr>
          <w:color w:val="000000"/>
          <w:shd w:val="clear" w:color="auto" w:fill="FFFFFF"/>
        </w:rPr>
        <w:t>Also, a polymorphism in </w:t>
      </w:r>
      <w:r>
        <w:rPr>
          <w:rStyle w:val="Emphasis"/>
          <w:color w:val="000000"/>
          <w:shd w:val="clear" w:color="auto" w:fill="FFFFFF"/>
        </w:rPr>
        <w:t>NPAS2</w:t>
      </w:r>
      <w:r>
        <w:rPr>
          <w:color w:val="000000"/>
          <w:shd w:val="clear" w:color="auto" w:fill="FFFFFF"/>
        </w:rPr>
        <w:t> was more common in subjects with CFS, while </w:t>
      </w:r>
      <w:r>
        <w:rPr>
          <w:rStyle w:val="Emphasis"/>
          <w:color w:val="000000"/>
          <w:shd w:val="clear" w:color="auto" w:fill="FFFFFF"/>
        </w:rPr>
        <w:t>NPAS2</w:t>
      </w:r>
      <w:r>
        <w:rPr>
          <w:color w:val="000000"/>
          <w:shd w:val="clear" w:color="auto" w:fill="FFFFFF"/>
        </w:rPr>
        <w:t xml:space="preserve"> expression </w:t>
      </w:r>
      <w:proofErr w:type="gramStart"/>
      <w:r>
        <w:rPr>
          <w:color w:val="000000"/>
          <w:shd w:val="clear" w:color="auto" w:fill="FFFFFF"/>
        </w:rPr>
        <w:t>was increased</w:t>
      </w:r>
      <w:proofErr w:type="gramEnd"/>
      <w:r>
        <w:rPr>
          <w:color w:val="000000"/>
          <w:shd w:val="clear" w:color="auto" w:fill="FFFFFF"/>
        </w:rPr>
        <w:t xml:space="preserve"> in CFS subjects.</w:t>
      </w:r>
      <w:r w:rsidRPr="005B696D">
        <w:rPr>
          <w:color w:val="000000"/>
          <w:shd w:val="clear" w:color="auto" w:fill="FFFFFF"/>
        </w:rPr>
        <w:t xml:space="preserve"> </w:t>
      </w:r>
      <w:r>
        <w:rPr>
          <w:color w:val="000000"/>
          <w:shd w:val="clear" w:color="auto" w:fill="FFFFFF"/>
        </w:rPr>
        <w:t>It is interesting to note that both </w:t>
      </w:r>
      <w:r>
        <w:rPr>
          <w:rStyle w:val="Emphasis"/>
          <w:color w:val="000000"/>
          <w:shd w:val="clear" w:color="auto" w:fill="FFFFFF"/>
        </w:rPr>
        <w:t>GRIK2</w:t>
      </w:r>
      <w:r>
        <w:rPr>
          <w:color w:val="000000"/>
          <w:shd w:val="clear" w:color="auto" w:fill="FFFFFF"/>
        </w:rPr>
        <w:t> and </w:t>
      </w:r>
      <w:r>
        <w:rPr>
          <w:rStyle w:val="Emphasis"/>
          <w:color w:val="000000"/>
          <w:shd w:val="clear" w:color="auto" w:fill="FFFFFF"/>
        </w:rPr>
        <w:t>NPAS2</w:t>
      </w:r>
      <w:r>
        <w:rPr>
          <w:color w:val="000000"/>
          <w:shd w:val="clear" w:color="auto" w:fill="FFFFFF"/>
        </w:rPr>
        <w:t xml:space="preserve"> have </w:t>
      </w:r>
      <w:proofErr w:type="gramStart"/>
      <w:r>
        <w:rPr>
          <w:color w:val="000000"/>
          <w:shd w:val="clear" w:color="auto" w:fill="FFFFFF"/>
        </w:rPr>
        <w:t>been reported</w:t>
      </w:r>
      <w:proofErr w:type="gramEnd"/>
      <w:r>
        <w:rPr>
          <w:color w:val="000000"/>
          <w:shd w:val="clear" w:color="auto" w:fill="FFFFFF"/>
        </w:rPr>
        <w:t xml:space="preserve"> to be associated with impaired cognition as well as memory and sleep, 2 of the hallmark symptoms of CFS</w:t>
      </w:r>
    </w:p>
    <w:p w14:paraId="375E9A7F" w14:textId="4359C49E" w:rsidR="005B696D" w:rsidRDefault="005B696D"/>
    <w:p w14:paraId="65D8AA01" w14:textId="407E763B" w:rsidR="005B696D" w:rsidRDefault="005B696D">
      <w:pPr>
        <w:rPr>
          <w:color w:val="000000"/>
          <w:shd w:val="clear" w:color="auto" w:fill="FFFFFF"/>
        </w:rPr>
      </w:pPr>
      <w:r>
        <w:rPr>
          <w:color w:val="000000"/>
          <w:shd w:val="clear" w:color="auto" w:fill="FFFFFF"/>
        </w:rPr>
        <w:t>In this study, we observed an association between CFS and a polymorphism (rs356653) in </w:t>
      </w:r>
      <w:r>
        <w:rPr>
          <w:rStyle w:val="Emphasis"/>
          <w:color w:val="000000"/>
          <w:shd w:val="clear" w:color="auto" w:fill="FFFFFF"/>
        </w:rPr>
        <w:t>NPAS2,</w:t>
      </w:r>
      <w:r>
        <w:rPr>
          <w:color w:val="000000"/>
          <w:shd w:val="clear" w:color="auto" w:fill="FFFFFF"/>
        </w:rPr>
        <w:t xml:space="preserve"> a member of the basic helix-loop-helix PAS family of transcription factors that is </w:t>
      </w:r>
      <w:proofErr w:type="gramStart"/>
      <w:r>
        <w:rPr>
          <w:color w:val="000000"/>
          <w:shd w:val="clear" w:color="auto" w:fill="FFFFFF"/>
        </w:rPr>
        <w:t>a central component</w:t>
      </w:r>
      <w:proofErr w:type="gramEnd"/>
      <w:r>
        <w:rPr>
          <w:color w:val="000000"/>
          <w:shd w:val="clear" w:color="auto" w:fill="FFFFFF"/>
        </w:rPr>
        <w:t xml:space="preserve"> of the molecular circadian oscillator. NPAS2 heterodimerizes with BMAL1 and functions as a positive element of the circadian system to drive the transcription of clock-controlled genes [</w:t>
      </w:r>
      <w:hyperlink r:id="rId11" w:anchor="B39" w:history="1">
        <w:r>
          <w:rPr>
            <w:rStyle w:val="Hyperlink"/>
            <w:color w:val="642A8F"/>
            <w:shd w:val="clear" w:color="auto" w:fill="FFFFFF"/>
          </w:rPr>
          <w:t>39</w:t>
        </w:r>
      </w:hyperlink>
      <w:r>
        <w:rPr>
          <w:color w:val="000000"/>
          <w:shd w:val="clear" w:color="auto" w:fill="FFFFFF"/>
        </w:rPr>
        <w:t>,</w:t>
      </w:r>
      <w:r w:rsidRPr="005B696D">
        <w:t xml:space="preserve"> https://www.ncbi.nlm.nih.gov/pubmed/17417633</w:t>
      </w:r>
      <w:r>
        <w:rPr>
          <w:color w:val="000000"/>
          <w:shd w:val="clear" w:color="auto" w:fill="FFFFFF"/>
        </w:rPr>
        <w:t>]. NPAS2 may function primarily as part of a molecular clock operating in the forebrain, but being a paralog of </w:t>
      </w:r>
      <w:proofErr w:type="spellStart"/>
      <w:r>
        <w:rPr>
          <w:rStyle w:val="Emphasis"/>
          <w:color w:val="000000"/>
          <w:shd w:val="clear" w:color="auto" w:fill="FFFFFF"/>
        </w:rPr>
        <w:t>CLOCK,</w:t>
      </w:r>
      <w:r>
        <w:rPr>
          <w:color w:val="000000"/>
          <w:shd w:val="clear" w:color="auto" w:fill="FFFFFF"/>
        </w:rPr>
        <w:t>it</w:t>
      </w:r>
      <w:proofErr w:type="spellEnd"/>
      <w:r>
        <w:rPr>
          <w:color w:val="000000"/>
          <w:shd w:val="clear" w:color="auto" w:fill="FFFFFF"/>
        </w:rPr>
        <w:t xml:space="preserve"> can also substitute for </w:t>
      </w:r>
      <w:r>
        <w:rPr>
          <w:rStyle w:val="Emphasis"/>
          <w:color w:val="000000"/>
          <w:shd w:val="clear" w:color="auto" w:fill="FFFFFF"/>
        </w:rPr>
        <w:t>CLOCK</w:t>
      </w:r>
      <w:r>
        <w:rPr>
          <w:color w:val="000000"/>
          <w:shd w:val="clear" w:color="auto" w:fill="FFFFFF"/>
        </w:rPr>
        <w:t> in the master clock in the hypothalamic suprachiasmatic nuclei to regulate circadian rhythmicity [</w:t>
      </w:r>
      <w:hyperlink r:id="rId12" w:anchor="B41" w:history="1">
        <w:r>
          <w:rPr>
            <w:rStyle w:val="Hyperlink"/>
            <w:color w:val="642A8F"/>
            <w:shd w:val="clear" w:color="auto" w:fill="FFFFFF"/>
          </w:rPr>
          <w:t>41</w:t>
        </w:r>
      </w:hyperlink>
      <w:r>
        <w:rPr>
          <w:color w:val="000000"/>
          <w:shd w:val="clear" w:color="auto" w:fill="FFFFFF"/>
        </w:rPr>
        <w:t>,</w:t>
      </w:r>
      <w:r w:rsidRPr="005B696D">
        <w:t xml:space="preserve"> https://www.ncbi.nlm.nih.gov/pubmed/11441147</w:t>
      </w:r>
      <w:r>
        <w:rPr>
          <w:color w:val="000000"/>
          <w:shd w:val="clear" w:color="auto" w:fill="FFFFFF"/>
        </w:rPr>
        <w:t>]. NPAS2 has been associated with cued and contextual memory [</w:t>
      </w:r>
      <w:r w:rsidRPr="005B696D">
        <w:t>https://www.ncbi.nlm.nih.gov/pubmed/10864874</w:t>
      </w:r>
      <w:r>
        <w:rPr>
          <w:color w:val="000000"/>
          <w:shd w:val="clear" w:color="auto" w:fill="FFFFFF"/>
        </w:rPr>
        <w:t>] and may function as a transcriptional regulator of non-rapid eye movement sleep in mice [</w:t>
      </w:r>
      <w:hyperlink r:id="rId13" w:anchor="B44" w:history="1">
        <w:r>
          <w:rPr>
            <w:rStyle w:val="Hyperlink"/>
            <w:color w:val="642A8F"/>
            <w:shd w:val="clear" w:color="auto" w:fill="FFFFFF"/>
          </w:rPr>
          <w:t>44</w:t>
        </w:r>
      </w:hyperlink>
      <w:r>
        <w:rPr>
          <w:color w:val="000000"/>
          <w:shd w:val="clear" w:color="auto" w:fill="FFFFFF"/>
        </w:rPr>
        <w:t>,</w:t>
      </w:r>
      <w:hyperlink r:id="rId14" w:anchor="B45" w:history="1">
        <w:r>
          <w:rPr>
            <w:rStyle w:val="Hyperlink"/>
            <w:color w:val="642A8F"/>
            <w:shd w:val="clear" w:color="auto" w:fill="FFFFFF"/>
          </w:rPr>
          <w:t>45</w:t>
        </w:r>
      </w:hyperlink>
      <w:r>
        <w:rPr>
          <w:color w:val="000000"/>
          <w:shd w:val="clear" w:color="auto" w:fill="FFFFFF"/>
        </w:rPr>
        <w:t>]. Polymorphisms in </w:t>
      </w:r>
      <w:r>
        <w:rPr>
          <w:rStyle w:val="Emphasis"/>
          <w:color w:val="000000"/>
          <w:shd w:val="clear" w:color="auto" w:fill="FFFFFF"/>
        </w:rPr>
        <w:t>NPAS2</w:t>
      </w:r>
      <w:r>
        <w:rPr>
          <w:color w:val="000000"/>
          <w:shd w:val="clear" w:color="auto" w:fill="FFFFFF"/>
        </w:rPr>
        <w:t> have been associated with multiple psychiatric disorders. For example, variants have been associated with autism (rs1811399) [</w:t>
      </w:r>
      <w:r w:rsidRPr="005B696D">
        <w:t>https://www.ncbi.nlm.nih.gov/pubmed/17264841</w:t>
      </w:r>
      <w:r>
        <w:rPr>
          <w:color w:val="000000"/>
          <w:shd w:val="clear" w:color="auto" w:fill="FFFFFF"/>
        </w:rPr>
        <w:t>], winter depression (rs11541353) [</w:t>
      </w:r>
      <w:r w:rsidRPr="005B696D">
        <w:t>https://www.ncbi.nlm.nih.gov/pubmed/17457720</w:t>
      </w:r>
      <w:r>
        <w:rPr>
          <w:color w:val="000000"/>
          <w:shd w:val="clear" w:color="auto" w:fill="FFFFFF"/>
        </w:rPr>
        <w:t>], mood disorders and schizophrenia (rs13025524 and rs11123857) [</w:t>
      </w:r>
      <w:r w:rsidRPr="005B696D">
        <w:t>https://www.ncbi.nlm.nih.gov/pubmed/19839995</w:t>
      </w:r>
      <w:r>
        <w:rPr>
          <w:color w:val="000000"/>
          <w:shd w:val="clear" w:color="auto" w:fill="FFFFFF"/>
        </w:rPr>
        <w:t>,</w:t>
      </w:r>
      <w:r w:rsidRPr="005B696D">
        <w:t xml:space="preserve"> https://www.ncbi.nlm.nih.gov/pubmed/20072116</w:t>
      </w:r>
      <w:r>
        <w:rPr>
          <w:color w:val="000000"/>
          <w:shd w:val="clear" w:color="auto" w:fill="FFFFFF"/>
        </w:rPr>
        <w:t>] as well as breast cancer and non-Hodgkin's lymphoma (NHL) [</w:t>
      </w:r>
      <w:r w:rsidRPr="005B696D">
        <w:t>https://www.ncbi.nlm.nih.gov/pubmed/18819933</w:t>
      </w:r>
      <w:r>
        <w:rPr>
          <w:color w:val="000000"/>
          <w:shd w:val="clear" w:color="auto" w:fill="FFFFFF"/>
        </w:rPr>
        <w:t>]. The associations between </w:t>
      </w:r>
      <w:r>
        <w:rPr>
          <w:rStyle w:val="Emphasis"/>
          <w:color w:val="000000"/>
          <w:shd w:val="clear" w:color="auto" w:fill="FFFFFF"/>
        </w:rPr>
        <w:t>NPAS2</w:t>
      </w:r>
      <w:r>
        <w:rPr>
          <w:color w:val="000000"/>
          <w:shd w:val="clear" w:color="auto" w:fill="FFFFFF"/>
        </w:rPr>
        <w:t> variants and CFS and NHL are interesting in the context of anecdotal reports suggesting that CFS may predispose subjects to NHL [</w:t>
      </w:r>
      <w:r w:rsidRPr="005B696D">
        <w:t>https://www.ncbi.nlm.nih.gov/pubmed/1394166</w:t>
      </w:r>
      <w:r>
        <w:rPr>
          <w:color w:val="000000"/>
          <w:shd w:val="clear" w:color="auto" w:fill="FFFFFF"/>
        </w:rPr>
        <w:t>]. While none of these studies report an association with a common </w:t>
      </w:r>
      <w:r>
        <w:rPr>
          <w:rStyle w:val="Emphasis"/>
          <w:color w:val="000000"/>
          <w:shd w:val="clear" w:color="auto" w:fill="FFFFFF"/>
        </w:rPr>
        <w:t>NPAS2</w:t>
      </w:r>
      <w:r>
        <w:rPr>
          <w:color w:val="000000"/>
          <w:shd w:val="clear" w:color="auto" w:fill="FFFFFF"/>
        </w:rPr>
        <w:t> polymorphism, these associations suggest an overlapping role for </w:t>
      </w:r>
      <w:r>
        <w:rPr>
          <w:rStyle w:val="Emphasis"/>
          <w:color w:val="000000"/>
          <w:shd w:val="clear" w:color="auto" w:fill="FFFFFF"/>
        </w:rPr>
        <w:t>NPAS2</w:t>
      </w:r>
      <w:r>
        <w:rPr>
          <w:color w:val="000000"/>
          <w:shd w:val="clear" w:color="auto" w:fill="FFFFFF"/>
        </w:rPr>
        <w:t> in CFS and psychiatric disorders, potentially via common symptomatology such as sleep architecture or metabolic imbalances [</w:t>
      </w:r>
      <w:r w:rsidRPr="005B696D">
        <w:t>https://www.ncbi.nlm.nih.gov/pubmed/21127246</w:t>
      </w:r>
      <w:r>
        <w:rPr>
          <w:color w:val="000000"/>
          <w:shd w:val="clear" w:color="auto" w:fill="FFFFFF"/>
        </w:rPr>
        <w:t>].</w:t>
      </w:r>
    </w:p>
    <w:p w14:paraId="4E8A93EB" w14:textId="35597A16" w:rsidR="005B696D" w:rsidRDefault="005B696D">
      <w:pPr>
        <w:rPr>
          <w:color w:val="000000"/>
          <w:shd w:val="clear" w:color="auto" w:fill="FFFFFF"/>
        </w:rPr>
      </w:pPr>
    </w:p>
    <w:p w14:paraId="44AD5E0E" w14:textId="0C95E00E" w:rsidR="005B696D" w:rsidRDefault="007F2164">
      <w:pPr>
        <w:rPr>
          <w:color w:val="000000"/>
          <w:shd w:val="clear" w:color="auto" w:fill="FFFFFF"/>
        </w:rPr>
      </w:pPr>
      <w:hyperlink r:id="rId15" w:history="1">
        <w:r w:rsidR="005B696D" w:rsidRPr="00FA37D6">
          <w:rPr>
            <w:rStyle w:val="Hyperlink"/>
            <w:shd w:val="clear" w:color="auto" w:fill="FFFFFF"/>
          </w:rPr>
          <w:t>https://www.ncbi.nlm.nih.gov/gene/4862</w:t>
        </w:r>
      </w:hyperlink>
    </w:p>
    <w:p w14:paraId="14506962" w14:textId="467BE91B" w:rsidR="005B696D" w:rsidRDefault="005B696D">
      <w:pPr>
        <w:rPr>
          <w:rFonts w:ascii="Arial" w:hAnsi="Arial" w:cs="Arial"/>
          <w:color w:val="000000"/>
          <w:sz w:val="20"/>
          <w:szCs w:val="20"/>
          <w:shd w:val="clear" w:color="auto" w:fill="FFFFFF"/>
        </w:rPr>
      </w:pPr>
      <w:r>
        <w:rPr>
          <w:rFonts w:ascii="Arial" w:hAnsi="Arial" w:cs="Arial"/>
          <w:color w:val="000000"/>
          <w:sz w:val="20"/>
          <w:szCs w:val="20"/>
          <w:shd w:val="clear" w:color="auto" w:fill="FFFFFF"/>
        </w:rPr>
        <w:t>The protein encoded by this gene is a member of the basic helix-loop-helix (</w:t>
      </w:r>
      <w:proofErr w:type="spellStart"/>
      <w:r>
        <w:rPr>
          <w:rFonts w:ascii="Arial" w:hAnsi="Arial" w:cs="Arial"/>
          <w:color w:val="000000"/>
          <w:sz w:val="20"/>
          <w:szCs w:val="20"/>
          <w:shd w:val="clear" w:color="auto" w:fill="FFFFFF"/>
        </w:rPr>
        <w:t>bHLH</w:t>
      </w:r>
      <w:proofErr w:type="spellEnd"/>
      <w:r>
        <w:rPr>
          <w:rFonts w:ascii="Arial" w:hAnsi="Arial" w:cs="Arial"/>
          <w:color w:val="000000"/>
          <w:sz w:val="20"/>
          <w:szCs w:val="20"/>
          <w:shd w:val="clear" w:color="auto" w:fill="FFFFFF"/>
        </w:rPr>
        <w:t xml:space="preserve">)-PAS family of transcription factors. A similar mouse protein may play a regulatory role in the acquisition of specific types of memory. It also may function as a part of a molecular clock operative in the mammalian forebrain. [provided by </w:t>
      </w:r>
      <w:proofErr w:type="spellStart"/>
      <w:r>
        <w:rPr>
          <w:rFonts w:ascii="Arial" w:hAnsi="Arial" w:cs="Arial"/>
          <w:color w:val="000000"/>
          <w:sz w:val="20"/>
          <w:szCs w:val="20"/>
          <w:shd w:val="clear" w:color="auto" w:fill="FFFFFF"/>
        </w:rPr>
        <w:t>RefSeq</w:t>
      </w:r>
      <w:proofErr w:type="spellEnd"/>
      <w:r>
        <w:rPr>
          <w:rFonts w:ascii="Arial" w:hAnsi="Arial" w:cs="Arial"/>
          <w:color w:val="000000"/>
          <w:sz w:val="20"/>
          <w:szCs w:val="20"/>
          <w:shd w:val="clear" w:color="auto" w:fill="FFFFFF"/>
        </w:rPr>
        <w:t>, Jul 2008]</w:t>
      </w:r>
    </w:p>
    <w:p w14:paraId="1AAA8E3F" w14:textId="1CDB8659" w:rsidR="00986F0E" w:rsidRDefault="00A74A7C" w:rsidP="00A74A7C">
      <w:pPr>
        <w:rPr>
          <w:rFonts w:ascii="Arial" w:hAnsi="Arial" w:cs="Arial"/>
          <w:color w:val="000000"/>
          <w:sz w:val="20"/>
          <w:szCs w:val="20"/>
          <w:shd w:val="clear" w:color="auto" w:fill="FFFFFF"/>
        </w:rPr>
      </w:pPr>
      <w:r w:rsidRPr="00A74A7C">
        <w:rPr>
          <w:rFonts w:ascii="Arial" w:hAnsi="Arial" w:cs="Arial"/>
          <w:color w:val="000000"/>
          <w:sz w:val="20"/>
          <w:szCs w:val="20"/>
          <w:shd w:val="clear" w:color="auto" w:fill="FFFFFF"/>
        </w:rPr>
        <w:t>D</w:t>
      </w:r>
      <w:r w:rsidRPr="00A74A7C">
        <w:rPr>
          <w:rFonts w:ascii="Arial" w:hAnsi="Arial" w:cs="Arial"/>
          <w:color w:val="000000"/>
          <w:sz w:val="20"/>
          <w:szCs w:val="20"/>
          <w:shd w:val="clear" w:color="auto" w:fill="FFFFFF"/>
        </w:rPr>
        <w:t>epression</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D003866</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insomni</w:t>
      </w:r>
      <w:r>
        <w:rPr>
          <w:rFonts w:ascii="Arial" w:hAnsi="Arial" w:cs="Arial"/>
          <w:color w:val="000000"/>
          <w:sz w:val="20"/>
          <w:szCs w:val="20"/>
          <w:shd w:val="clear" w:color="auto" w:fill="FFFFFF"/>
        </w:rPr>
        <w:t>a</w:t>
      </w:r>
      <w:r w:rsidRPr="00A74A7C">
        <w:rPr>
          <w:rFonts w:ascii="Arial" w:hAnsi="Arial" w:cs="Arial"/>
          <w:color w:val="000000"/>
          <w:sz w:val="20"/>
          <w:szCs w:val="20"/>
          <w:shd w:val="clear" w:color="auto" w:fill="FFFFFF"/>
        </w:rPr>
        <w:t xml:space="preserve"> D007319</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ME/CFS</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D015673</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 xml:space="preserve">metabolic </w:t>
      </w:r>
      <w:proofErr w:type="gramStart"/>
      <w:r w:rsidRPr="00A74A7C">
        <w:rPr>
          <w:rFonts w:ascii="Arial" w:hAnsi="Arial" w:cs="Arial"/>
          <w:color w:val="000000"/>
          <w:sz w:val="20"/>
          <w:szCs w:val="20"/>
          <w:shd w:val="clear" w:color="auto" w:fill="FFFFFF"/>
        </w:rPr>
        <w:t>syndrome</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 xml:space="preserve"> D</w:t>
      </w:r>
      <w:proofErr w:type="gramEnd"/>
      <w:r w:rsidRPr="00A74A7C">
        <w:rPr>
          <w:rFonts w:ascii="Arial" w:hAnsi="Arial" w:cs="Arial"/>
          <w:color w:val="000000"/>
          <w:sz w:val="20"/>
          <w:szCs w:val="20"/>
          <w:shd w:val="clear" w:color="auto" w:fill="FFFFFF"/>
        </w:rPr>
        <w:t>024821</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cardiovascular disease</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D002318</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cancer D009369</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Seasonal Affective Disorder</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D016574</w:t>
      </w:r>
      <w:r>
        <w:rPr>
          <w:rFonts w:ascii="Arial" w:hAnsi="Arial" w:cs="Arial"/>
          <w:color w:val="000000"/>
          <w:sz w:val="20"/>
          <w:szCs w:val="20"/>
          <w:shd w:val="clear" w:color="auto" w:fill="FFFFFF"/>
        </w:rPr>
        <w:t xml:space="preserve">; </w:t>
      </w:r>
    </w:p>
    <w:p w14:paraId="5935614A" w14:textId="6A02AAFC" w:rsidR="00A74A7C" w:rsidRPr="00A74A7C" w:rsidRDefault="00A74A7C" w:rsidP="00A74A7C">
      <w:pPr>
        <w:rPr>
          <w:rFonts w:ascii="Arial" w:hAnsi="Arial" w:cs="Arial"/>
          <w:color w:val="000000"/>
          <w:sz w:val="20"/>
          <w:szCs w:val="20"/>
          <w:shd w:val="clear" w:color="auto" w:fill="FFFFFF"/>
        </w:rPr>
      </w:pPr>
      <w:r w:rsidRPr="00A74A7C">
        <w:rPr>
          <w:rFonts w:ascii="Arial" w:hAnsi="Arial" w:cs="Arial"/>
          <w:color w:val="000000"/>
          <w:sz w:val="20"/>
          <w:szCs w:val="20"/>
          <w:shd w:val="clear" w:color="auto" w:fill="FFFFFF"/>
        </w:rPr>
        <w:t>fatigue</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D005221</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depression</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D003863</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sleep disorder D</w:t>
      </w:r>
      <w:proofErr w:type="gramStart"/>
      <w:r w:rsidRPr="00A74A7C">
        <w:rPr>
          <w:rFonts w:ascii="Arial" w:hAnsi="Arial" w:cs="Arial"/>
          <w:color w:val="000000"/>
          <w:sz w:val="20"/>
          <w:szCs w:val="20"/>
          <w:shd w:val="clear" w:color="auto" w:fill="FFFFFF"/>
        </w:rPr>
        <w:t>012893</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 xml:space="preserve"> memory</w:t>
      </w:r>
      <w:proofErr w:type="gramEnd"/>
      <w:r w:rsidRPr="00A74A7C">
        <w:rPr>
          <w:rFonts w:ascii="Arial" w:hAnsi="Arial" w:cs="Arial"/>
          <w:color w:val="000000"/>
          <w:sz w:val="20"/>
          <w:szCs w:val="20"/>
          <w:shd w:val="clear" w:color="auto" w:fill="FFFFFF"/>
        </w:rPr>
        <w:t xml:space="preserve"> problems</w:t>
      </w:r>
      <w:r>
        <w:rPr>
          <w:rFonts w:ascii="Arial" w:hAnsi="Arial" w:cs="Arial"/>
          <w:color w:val="000000"/>
          <w:sz w:val="20"/>
          <w:szCs w:val="20"/>
          <w:shd w:val="clear" w:color="auto" w:fill="FFFFFF"/>
        </w:rPr>
        <w:t xml:space="preserve"> </w:t>
      </w:r>
      <w:r w:rsidRPr="00A74A7C">
        <w:rPr>
          <w:rFonts w:ascii="Arial" w:hAnsi="Arial" w:cs="Arial"/>
          <w:color w:val="000000"/>
          <w:sz w:val="20"/>
          <w:szCs w:val="20"/>
          <w:shd w:val="clear" w:color="auto" w:fill="FFFFFF"/>
        </w:rPr>
        <w:t>D008569</w:t>
      </w:r>
      <w:r>
        <w:rPr>
          <w:rFonts w:ascii="Arial" w:hAnsi="Arial" w:cs="Arial"/>
          <w:color w:val="000000"/>
          <w:sz w:val="20"/>
          <w:szCs w:val="20"/>
          <w:shd w:val="clear" w:color="auto" w:fill="FFFFFF"/>
        </w:rPr>
        <w:t xml:space="preserve">; </w:t>
      </w:r>
    </w:p>
    <w:p w14:paraId="0B25D1F7" w14:textId="7E374899" w:rsidR="00986F0E" w:rsidRDefault="00103B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NPAS2 (</w:t>
      </w:r>
      <w:hyperlink r:id="rId16" w:history="1">
        <w:r w:rsidRPr="00103B43">
          <w:rPr>
            <w:rStyle w:val="Hyperlink"/>
            <w:rFonts w:ascii="Arial" w:hAnsi="Arial" w:cs="Arial"/>
            <w:sz w:val="20"/>
            <w:szCs w:val="20"/>
            <w:shd w:val="clear" w:color="auto" w:fill="FFFFFF"/>
          </w:rPr>
          <w:t>Neuronal PAS domain-containing protein 2</w:t>
        </w:r>
      </w:hyperlink>
      <w:r>
        <w:rPr>
          <w:rFonts w:ascii="Arial" w:hAnsi="Arial" w:cs="Arial"/>
          <w:color w:val="000000"/>
          <w:sz w:val="20"/>
          <w:szCs w:val="20"/>
          <w:shd w:val="clear" w:color="auto" w:fill="FFFFFF"/>
        </w:rPr>
        <w:t xml:space="preserve">) encodes a protein that helps bind RNA to DNA to begin transcription, or expression, of the gene. This protein is a core component of the </w:t>
      </w:r>
      <w:r w:rsidR="00C0725D">
        <w:rPr>
          <w:rFonts w:ascii="Arial" w:hAnsi="Arial" w:cs="Arial"/>
          <w:color w:val="000000"/>
          <w:sz w:val="20"/>
          <w:szCs w:val="20"/>
          <w:shd w:val="clear" w:color="auto" w:fill="FFFFFF"/>
        </w:rPr>
        <w:t xml:space="preserve">24-hour </w:t>
      </w:r>
      <w:r>
        <w:rPr>
          <w:rFonts w:ascii="Arial" w:hAnsi="Arial" w:cs="Arial"/>
          <w:color w:val="000000"/>
          <w:sz w:val="20"/>
          <w:szCs w:val="20"/>
          <w:shd w:val="clear" w:color="auto" w:fill="FFFFFF"/>
        </w:rPr>
        <w:t xml:space="preserve">circadian clock in the brain, which </w:t>
      </w:r>
      <w:r w:rsidR="00C0725D">
        <w:rPr>
          <w:rFonts w:ascii="Arial" w:hAnsi="Arial" w:cs="Arial"/>
          <w:color w:val="000000"/>
          <w:sz w:val="20"/>
          <w:szCs w:val="20"/>
          <w:shd w:val="clear" w:color="auto" w:fill="FFFFFF"/>
        </w:rPr>
        <w:t xml:space="preserve">may </w:t>
      </w:r>
      <w:proofErr w:type="gramStart"/>
      <w:r w:rsidR="00C0725D">
        <w:rPr>
          <w:rFonts w:ascii="Arial" w:hAnsi="Arial" w:cs="Arial"/>
          <w:color w:val="000000"/>
          <w:sz w:val="20"/>
          <w:szCs w:val="20"/>
          <w:shd w:val="clear" w:color="auto" w:fill="FFFFFF"/>
        </w:rPr>
        <w:t>be controlled</w:t>
      </w:r>
      <w:proofErr w:type="gramEnd"/>
      <w:r w:rsidR="00C0725D">
        <w:rPr>
          <w:rFonts w:ascii="Arial" w:hAnsi="Arial" w:cs="Arial"/>
          <w:color w:val="000000"/>
          <w:sz w:val="20"/>
          <w:szCs w:val="20"/>
          <w:shd w:val="clear" w:color="auto" w:fill="FFFFFF"/>
        </w:rPr>
        <w:t xml:space="preserve"> through light, neurological, </w:t>
      </w:r>
      <w:r w:rsidR="00C0725D">
        <w:rPr>
          <w:rFonts w:ascii="Arial" w:hAnsi="Arial" w:cs="Arial"/>
          <w:color w:val="000000"/>
          <w:sz w:val="20"/>
          <w:szCs w:val="20"/>
          <w:shd w:val="clear" w:color="auto" w:fill="FFFFFF"/>
        </w:rPr>
        <w:t>and</w:t>
      </w:r>
      <w:r w:rsidR="00C0725D">
        <w:rPr>
          <w:rFonts w:ascii="Arial" w:hAnsi="Arial" w:cs="Arial"/>
          <w:color w:val="000000"/>
          <w:sz w:val="20"/>
          <w:szCs w:val="20"/>
          <w:shd w:val="clear" w:color="auto" w:fill="FFFFFF"/>
        </w:rPr>
        <w:t xml:space="preserve"> hormonal cues. </w:t>
      </w:r>
      <w:r>
        <w:rPr>
          <w:rFonts w:ascii="Arial" w:hAnsi="Arial" w:cs="Arial"/>
          <w:color w:val="000000"/>
          <w:sz w:val="20"/>
          <w:szCs w:val="20"/>
          <w:shd w:val="clear" w:color="auto" w:fill="FFFFFF"/>
        </w:rPr>
        <w:t xml:space="preserve">NPAS2 </w:t>
      </w:r>
      <w:r>
        <w:rPr>
          <w:rFonts w:ascii="Arial" w:hAnsi="Arial" w:cs="Arial"/>
          <w:color w:val="000000"/>
          <w:sz w:val="20"/>
          <w:szCs w:val="20"/>
          <w:shd w:val="clear" w:color="auto" w:fill="FFFFFF"/>
        </w:rPr>
        <w:lastRenderedPageBreak/>
        <w:t xml:space="preserve">synchronizes hunger with food availability, maintains </w:t>
      </w:r>
      <w:r w:rsidR="00C0725D">
        <w:rPr>
          <w:rFonts w:ascii="Arial" w:hAnsi="Arial" w:cs="Arial"/>
          <w:color w:val="000000"/>
          <w:sz w:val="20"/>
          <w:szCs w:val="20"/>
          <w:shd w:val="clear" w:color="auto" w:fill="FFFFFF"/>
        </w:rPr>
        <w:t>sleep/wake</w:t>
      </w:r>
      <w:r>
        <w:rPr>
          <w:rFonts w:ascii="Arial" w:hAnsi="Arial" w:cs="Arial"/>
          <w:color w:val="000000"/>
          <w:sz w:val="20"/>
          <w:szCs w:val="20"/>
          <w:shd w:val="clear" w:color="auto" w:fill="FFFFFF"/>
        </w:rPr>
        <w:t xml:space="preserve"> cycles</w:t>
      </w:r>
      <w:r w:rsidR="00C0725D">
        <w:rPr>
          <w:rFonts w:ascii="Arial" w:hAnsi="Arial" w:cs="Arial"/>
          <w:color w:val="000000"/>
          <w:sz w:val="20"/>
          <w:szCs w:val="20"/>
          <w:shd w:val="clear" w:color="auto" w:fill="FFFFFF"/>
        </w:rPr>
        <w:t xml:space="preserve"> due to light interactions in the retina</w:t>
      </w:r>
      <w:r>
        <w:rPr>
          <w:rFonts w:ascii="Arial" w:hAnsi="Arial" w:cs="Arial"/>
          <w:color w:val="000000"/>
          <w:sz w:val="20"/>
          <w:szCs w:val="20"/>
          <w:shd w:val="clear" w:color="auto" w:fill="FFFFFF"/>
        </w:rPr>
        <w:t xml:space="preserve">, and helps regulate cell cycles in the liver </w:t>
      </w:r>
      <w:r w:rsidR="00C0725D">
        <w:rPr>
          <w:rFonts w:ascii="Arial" w:hAnsi="Arial" w:cs="Arial"/>
          <w:color w:val="000000"/>
          <w:sz w:val="20"/>
          <w:szCs w:val="20"/>
          <w:shd w:val="clear" w:color="auto" w:fill="FFFFFF"/>
        </w:rPr>
        <w:t>that</w:t>
      </w:r>
      <w:r>
        <w:rPr>
          <w:rFonts w:ascii="Arial" w:hAnsi="Arial" w:cs="Arial"/>
          <w:color w:val="000000"/>
          <w:sz w:val="20"/>
          <w:szCs w:val="20"/>
          <w:shd w:val="clear" w:color="auto" w:fill="FFFFFF"/>
        </w:rPr>
        <w:t xml:space="preserve"> repair DNA.  </w:t>
      </w:r>
      <w:r w:rsidRPr="00103B43">
        <w:rPr>
          <w:rFonts w:ascii="Arial" w:hAnsi="Arial" w:cs="Arial"/>
          <w:color w:val="000000"/>
          <w:sz w:val="20"/>
          <w:szCs w:val="20"/>
          <w:shd w:val="clear" w:color="auto" w:fill="FFFFFF"/>
        </w:rPr>
        <w:t>Disruptions in the circadian rhythm</w:t>
      </w:r>
      <w:r>
        <w:rPr>
          <w:rFonts w:ascii="Arial" w:hAnsi="Arial" w:cs="Arial"/>
          <w:color w:val="000000"/>
          <w:sz w:val="20"/>
          <w:szCs w:val="20"/>
          <w:shd w:val="clear" w:color="auto" w:fill="FFFFFF"/>
        </w:rPr>
        <w:t xml:space="preserve"> may </w:t>
      </w:r>
      <w:r w:rsidRPr="00103B43">
        <w:rPr>
          <w:rFonts w:ascii="Arial" w:hAnsi="Arial" w:cs="Arial"/>
          <w:color w:val="000000"/>
          <w:sz w:val="20"/>
          <w:szCs w:val="20"/>
          <w:shd w:val="clear" w:color="auto" w:fill="FFFFFF"/>
        </w:rPr>
        <w:t xml:space="preserve">contribute to </w:t>
      </w:r>
      <w:hyperlink r:id="rId17" w:history="1">
        <w:r w:rsidRPr="007F2164">
          <w:rPr>
            <w:rStyle w:val="Hyperlink"/>
            <w:rFonts w:ascii="Arial" w:hAnsi="Arial" w:cs="Arial"/>
            <w:sz w:val="20"/>
            <w:szCs w:val="20"/>
            <w:shd w:val="clear" w:color="auto" w:fill="FFFFFF"/>
          </w:rPr>
          <w:t>cardiovascular disease, cancer, metabolic syndrome, and aging</w:t>
        </w:r>
      </w:hyperlink>
      <w:r>
        <w:rPr>
          <w:rFonts w:ascii="Arial" w:hAnsi="Arial" w:cs="Arial"/>
          <w:color w:val="000000"/>
          <w:sz w:val="20"/>
          <w:szCs w:val="20"/>
          <w:shd w:val="clear" w:color="auto" w:fill="FFFFFF"/>
        </w:rPr>
        <w:t xml:space="preserve">. </w:t>
      </w:r>
      <w:r w:rsidR="00C0725D">
        <w:rPr>
          <w:rFonts w:ascii="Arial" w:hAnsi="Arial" w:cs="Arial"/>
          <w:color w:val="000000"/>
          <w:sz w:val="20"/>
          <w:szCs w:val="20"/>
          <w:shd w:val="clear" w:color="auto" w:fill="FFFFFF"/>
        </w:rPr>
        <w:t xml:space="preserve">Variants in NPAS2 are associated with </w:t>
      </w:r>
      <w:hyperlink r:id="rId18" w:history="1">
        <w:r w:rsidR="00C0725D" w:rsidRPr="00C0725D">
          <w:rPr>
            <w:rStyle w:val="Hyperlink"/>
            <w:rFonts w:ascii="Arial" w:hAnsi="Arial" w:cs="Arial"/>
            <w:sz w:val="20"/>
            <w:szCs w:val="20"/>
            <w:shd w:val="clear" w:color="auto" w:fill="FFFFFF"/>
          </w:rPr>
          <w:t>major depressive disorder</w:t>
        </w:r>
      </w:hyperlink>
      <w:r w:rsidR="00C0725D">
        <w:rPr>
          <w:rFonts w:ascii="Arial" w:hAnsi="Arial" w:cs="Arial"/>
          <w:color w:val="000000"/>
          <w:sz w:val="20"/>
          <w:szCs w:val="20"/>
          <w:shd w:val="clear" w:color="auto" w:fill="FFFFFF"/>
        </w:rPr>
        <w:t xml:space="preserve">, </w:t>
      </w:r>
      <w:hyperlink r:id="rId19" w:history="1">
        <w:r w:rsidR="00C0725D" w:rsidRPr="00C0725D">
          <w:rPr>
            <w:rStyle w:val="Hyperlink"/>
            <w:rFonts w:ascii="Arial" w:hAnsi="Arial" w:cs="Arial"/>
            <w:sz w:val="20"/>
            <w:szCs w:val="20"/>
            <w:shd w:val="clear" w:color="auto" w:fill="FFFFFF"/>
          </w:rPr>
          <w:t>seasonal affective disorder</w:t>
        </w:r>
      </w:hyperlink>
      <w:r w:rsidR="00C0725D">
        <w:rPr>
          <w:rFonts w:ascii="Arial" w:hAnsi="Arial" w:cs="Arial"/>
          <w:color w:val="000000"/>
          <w:sz w:val="20"/>
          <w:szCs w:val="20"/>
          <w:shd w:val="clear" w:color="auto" w:fill="FFFFFF"/>
        </w:rPr>
        <w:t>, and ME/CFS.</w:t>
      </w:r>
    </w:p>
    <w:p w14:paraId="209B2BA5" w14:textId="77777777" w:rsidR="005366CA" w:rsidRDefault="005366CA">
      <w:pPr>
        <w:rPr>
          <w:rFonts w:ascii="Arial" w:hAnsi="Arial" w:cs="Arial"/>
          <w:color w:val="000000"/>
          <w:sz w:val="20"/>
          <w:szCs w:val="20"/>
          <w:shd w:val="clear" w:color="auto" w:fill="FFFFFF"/>
        </w:rPr>
      </w:pPr>
    </w:p>
    <w:p w14:paraId="0B8107C2" w14:textId="69DD9041" w:rsidR="00C0725D" w:rsidRDefault="00FE3D4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NPAS2 variants may </w:t>
      </w:r>
      <w:proofErr w:type="gramStart"/>
      <w:r>
        <w:rPr>
          <w:rFonts w:ascii="Arial" w:hAnsi="Arial" w:cs="Arial"/>
          <w:color w:val="000000"/>
          <w:sz w:val="20"/>
          <w:szCs w:val="20"/>
          <w:shd w:val="clear" w:color="auto" w:fill="FFFFFF"/>
        </w:rPr>
        <w:t>be linked</w:t>
      </w:r>
      <w:proofErr w:type="gramEnd"/>
      <w:r>
        <w:rPr>
          <w:rFonts w:ascii="Arial" w:hAnsi="Arial" w:cs="Arial"/>
          <w:color w:val="000000"/>
          <w:sz w:val="20"/>
          <w:szCs w:val="20"/>
          <w:shd w:val="clear" w:color="auto" w:fill="FFFFFF"/>
        </w:rPr>
        <w:t xml:space="preserve"> to </w:t>
      </w:r>
      <w:hyperlink r:id="rId20" w:history="1">
        <w:r w:rsidRPr="00FE3D47">
          <w:rPr>
            <w:rStyle w:val="Hyperlink"/>
            <w:rFonts w:ascii="Arial" w:hAnsi="Arial" w:cs="Arial"/>
            <w:sz w:val="20"/>
            <w:szCs w:val="20"/>
            <w:shd w:val="clear" w:color="auto" w:fill="FFFFFF"/>
          </w:rPr>
          <w:t>sleep problems, metabolic imbalances, and mood disorders</w:t>
        </w:r>
      </w:hyperlink>
      <w:r>
        <w:rPr>
          <w:rFonts w:ascii="Arial" w:hAnsi="Arial" w:cs="Arial"/>
          <w:color w:val="000000"/>
          <w:sz w:val="20"/>
          <w:szCs w:val="20"/>
          <w:shd w:val="clear" w:color="auto" w:fill="FFFFFF"/>
        </w:rPr>
        <w:t xml:space="preserve"> in </w:t>
      </w:r>
      <w:r w:rsidR="005366CA">
        <w:rPr>
          <w:rFonts w:ascii="Arial" w:hAnsi="Arial" w:cs="Arial"/>
          <w:color w:val="000000"/>
          <w:sz w:val="20"/>
          <w:szCs w:val="20"/>
          <w:shd w:val="clear" w:color="auto" w:fill="FFFFFF"/>
        </w:rPr>
        <w:t xml:space="preserve">ME/CFS patients </w:t>
      </w:r>
      <w:r>
        <w:rPr>
          <w:rFonts w:ascii="Arial" w:hAnsi="Arial" w:cs="Arial"/>
          <w:color w:val="000000"/>
          <w:sz w:val="20"/>
          <w:szCs w:val="20"/>
          <w:shd w:val="clear" w:color="auto" w:fill="FFFFFF"/>
        </w:rPr>
        <w:t>due to</w:t>
      </w:r>
      <w:r w:rsidR="005366CA">
        <w:rPr>
          <w:rFonts w:ascii="Arial" w:hAnsi="Arial" w:cs="Arial"/>
          <w:color w:val="000000"/>
          <w:sz w:val="20"/>
          <w:szCs w:val="20"/>
          <w:shd w:val="clear" w:color="auto" w:fill="FFFFFF"/>
        </w:rPr>
        <w:t xml:space="preserve"> disrupted circadian rhythms.  </w:t>
      </w:r>
      <w:r>
        <w:rPr>
          <w:rFonts w:ascii="Arial" w:hAnsi="Arial" w:cs="Arial"/>
          <w:color w:val="000000"/>
          <w:sz w:val="20"/>
          <w:szCs w:val="20"/>
          <w:shd w:val="clear" w:color="auto" w:fill="FFFFFF"/>
        </w:rPr>
        <w:t xml:space="preserve">Your T allele is </w:t>
      </w:r>
      <w:hyperlink r:id="rId21" w:history="1">
        <w:r>
          <w:rPr>
            <w:rStyle w:val="Hyperlink"/>
            <w:rFonts w:ascii="Arial" w:hAnsi="Arial" w:cs="Arial"/>
            <w:sz w:val="20"/>
            <w:szCs w:val="20"/>
            <w:shd w:val="clear" w:color="auto" w:fill="FFFFFF"/>
          </w:rPr>
          <w:t>1.9X more common</w:t>
        </w:r>
      </w:hyperlink>
      <w:r>
        <w:rPr>
          <w:rFonts w:ascii="Arial" w:hAnsi="Arial" w:cs="Arial"/>
          <w:color w:val="000000"/>
          <w:sz w:val="20"/>
          <w:szCs w:val="20"/>
          <w:shd w:val="clear" w:color="auto" w:fill="FFFFFF"/>
        </w:rPr>
        <w:t xml:space="preserve"> in ME/CFS patients compared to the normal population, and it causes a </w:t>
      </w:r>
      <w:hyperlink r:id="rId22" w:history="1">
        <w:r w:rsidRPr="00FE3D47">
          <w:rPr>
            <w:rStyle w:val="Hyperlink"/>
            <w:rFonts w:ascii="Arial" w:hAnsi="Arial" w:cs="Arial"/>
            <w:sz w:val="20"/>
            <w:szCs w:val="20"/>
            <w:shd w:val="clear" w:color="auto" w:fill="FFFFFF"/>
          </w:rPr>
          <w:t>10-fold increase</w:t>
        </w:r>
      </w:hyperlink>
      <w:r>
        <w:rPr>
          <w:rFonts w:ascii="Arial" w:hAnsi="Arial" w:cs="Arial"/>
          <w:color w:val="000000"/>
          <w:sz w:val="20"/>
          <w:szCs w:val="20"/>
          <w:shd w:val="clear" w:color="auto" w:fill="FFFFFF"/>
        </w:rPr>
        <w:t xml:space="preserve"> in NPAS2 gene expression. This may disrupt hunger cues and sleep cycles, causing impaired </w:t>
      </w:r>
      <w:hyperlink r:id="rId23" w:history="1">
        <w:r w:rsidRPr="00FE3D47">
          <w:rPr>
            <w:rStyle w:val="Hyperlink"/>
            <w:shd w:val="clear" w:color="auto" w:fill="FFFFFF"/>
          </w:rPr>
          <w:t>cued and contextual memory</w:t>
        </w:r>
      </w:hyperlink>
      <w:r>
        <w:rPr>
          <w:color w:val="000000"/>
          <w:shd w:val="clear" w:color="auto" w:fill="FFFFFF"/>
        </w:rPr>
        <w:t xml:space="preserve">, </w:t>
      </w:r>
      <w:hyperlink r:id="rId24" w:history="1">
        <w:r w:rsidRPr="00FE3D47">
          <w:rPr>
            <w:rStyle w:val="Hyperlink"/>
            <w:shd w:val="clear" w:color="auto" w:fill="FFFFFF"/>
          </w:rPr>
          <w:t>depression</w:t>
        </w:r>
      </w:hyperlink>
      <w:r>
        <w:rPr>
          <w:color w:val="000000"/>
          <w:shd w:val="clear" w:color="auto" w:fill="FFFFFF"/>
        </w:rPr>
        <w:t xml:space="preserve">, or </w:t>
      </w:r>
      <w:hyperlink r:id="rId25" w:history="1">
        <w:r w:rsidRPr="00FE3D47">
          <w:rPr>
            <w:rStyle w:val="Hyperlink"/>
            <w:shd w:val="clear" w:color="auto" w:fill="FFFFFF"/>
          </w:rPr>
          <w:t>seasonal affective disorder</w:t>
        </w:r>
      </w:hyperlink>
      <w:r>
        <w:rPr>
          <w:color w:val="000000"/>
          <w:shd w:val="clear" w:color="auto" w:fill="FFFFFF"/>
        </w:rPr>
        <w:t xml:space="preserve">. </w:t>
      </w:r>
    </w:p>
    <w:p w14:paraId="01C43EA6" w14:textId="77777777" w:rsidR="005366CA" w:rsidRDefault="005366CA">
      <w:pPr>
        <w:rPr>
          <w:rFonts w:ascii="Arial" w:hAnsi="Arial" w:cs="Arial"/>
          <w:color w:val="000000"/>
          <w:sz w:val="20"/>
          <w:szCs w:val="20"/>
          <w:shd w:val="clear" w:color="auto" w:fill="FFFFFF"/>
        </w:rPr>
      </w:pPr>
    </w:p>
    <w:p w14:paraId="301E11ED" w14:textId="7A5D913B" w:rsidR="00C0725D" w:rsidRDefault="00C0725D">
      <w:pPr>
        <w:rPr>
          <w:rFonts w:ascii="Arial" w:hAnsi="Arial" w:cs="Arial"/>
          <w:color w:val="000000"/>
          <w:sz w:val="20"/>
          <w:szCs w:val="20"/>
          <w:shd w:val="clear" w:color="auto" w:fill="FFFFFF"/>
        </w:rPr>
      </w:pPr>
      <w:r>
        <w:rPr>
          <w:rFonts w:ascii="Arial" w:hAnsi="Arial" w:cs="Arial"/>
          <w:color w:val="000000"/>
          <w:sz w:val="20"/>
          <w:szCs w:val="20"/>
          <w:shd w:val="clear" w:color="auto" w:fill="FFFFFF"/>
        </w:rPr>
        <w:t># What should I do about this?</w:t>
      </w:r>
      <w:bookmarkStart w:id="0" w:name="_GoBack"/>
      <w:bookmarkEnd w:id="0"/>
    </w:p>
    <w:p w14:paraId="72997785" w14:textId="048B2986" w:rsidR="00C0725D" w:rsidRDefault="00C0725D">
      <w:pPr>
        <w:rPr>
          <w:rFonts w:ascii="Arial" w:hAnsi="Arial" w:cs="Arial"/>
          <w:color w:val="000000"/>
          <w:sz w:val="20"/>
          <w:szCs w:val="20"/>
          <w:shd w:val="clear" w:color="auto" w:fill="FFFFFF"/>
        </w:rPr>
      </w:pPr>
    </w:p>
    <w:p w14:paraId="69C4A510" w14:textId="73DE8B5F" w:rsidR="00C0725D" w:rsidRDefault="00C0725D">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Patients should monitor their dietary intake and hunger cues</w:t>
      </w:r>
      <w:r w:rsidR="003E68CA">
        <w:rPr>
          <w:rFonts w:ascii="Arial" w:hAnsi="Arial" w:cs="Arial"/>
          <w:color w:val="000000"/>
          <w:sz w:val="20"/>
          <w:szCs w:val="20"/>
          <w:shd w:val="clear" w:color="auto" w:fill="FFFFFF"/>
        </w:rPr>
        <w:t xml:space="preserve"> to maintain weight.</w:t>
      </w:r>
    </w:p>
    <w:p w14:paraId="570FE6B7" w14:textId="390180AF" w:rsidR="003E68CA" w:rsidRPr="003E68CA" w:rsidRDefault="003E68CA" w:rsidP="003E68CA">
      <w:pPr>
        <w:rPr>
          <w:rFonts w:ascii="Arial" w:hAnsi="Arial" w:cs="Arial"/>
          <w:color w:val="000000"/>
          <w:sz w:val="20"/>
          <w:szCs w:val="20"/>
          <w:shd w:val="clear" w:color="auto" w:fill="FFFFFF"/>
        </w:rPr>
      </w:pPr>
      <w:hyperlink r:id="rId26" w:history="1">
        <w:r w:rsidRPr="003E68CA">
          <w:rPr>
            <w:rStyle w:val="Hyperlink"/>
            <w:rFonts w:ascii="Arial" w:hAnsi="Arial" w:cs="Arial"/>
            <w:sz w:val="20"/>
            <w:szCs w:val="20"/>
            <w:shd w:val="clear" w:color="auto" w:fill="FFFFFF"/>
          </w:rPr>
          <w:t>Lifestyle changes</w:t>
        </w:r>
      </w:hyperlink>
      <w:r>
        <w:rPr>
          <w:rFonts w:ascii="Arial" w:hAnsi="Arial" w:cs="Arial"/>
          <w:color w:val="000000"/>
          <w:sz w:val="20"/>
          <w:szCs w:val="20"/>
          <w:shd w:val="clear" w:color="auto" w:fill="FFFFFF"/>
        </w:rPr>
        <w:t xml:space="preserve"> to help with circadian rhythm disruption sleep problems may include:</w:t>
      </w:r>
    </w:p>
    <w:p w14:paraId="01F7125B" w14:textId="06150E1A"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Go to bed the same time every night.</w:t>
      </w:r>
    </w:p>
    <w:p w14:paraId="184C4E4C" w14:textId="3F3BB11B"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Do not nap in the daytime or spend time in bed during the day.</w:t>
      </w:r>
    </w:p>
    <w:p w14:paraId="3E2A9BAD" w14:textId="4ECAAB55"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Minimize light and sound in your bedroom, including television, computers, and cell phones.</w:t>
      </w:r>
    </w:p>
    <w:p w14:paraId="1FCF8EE0" w14:textId="1F54D75B"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Work fewer night and evening shifts.</w:t>
      </w:r>
    </w:p>
    <w:p w14:paraId="60B41512" w14:textId="0FA89A46" w:rsidR="003E68CA" w:rsidRPr="004538D2" w:rsidRDefault="003E68CA" w:rsidP="004538D2">
      <w:pPr>
        <w:pStyle w:val="ListParagraph"/>
        <w:numPr>
          <w:ilvl w:val="0"/>
          <w:numId w:val="8"/>
        </w:numPr>
        <w:rPr>
          <w:rFonts w:ascii="Arial" w:hAnsi="Arial" w:cs="Arial"/>
          <w:color w:val="000000"/>
          <w:sz w:val="20"/>
          <w:szCs w:val="20"/>
          <w:shd w:val="clear" w:color="auto" w:fill="FFFFFF"/>
        </w:rPr>
      </w:pPr>
      <w:hyperlink r:id="rId27" w:history="1">
        <w:r w:rsidRPr="004538D2">
          <w:rPr>
            <w:rStyle w:val="Hyperlink"/>
            <w:rFonts w:ascii="inherit" w:hAnsi="inherit" w:cs="Arial"/>
            <w:sz w:val="21"/>
            <w:szCs w:val="21"/>
          </w:rPr>
          <w:t>Walk or exercise 30 minutes most days</w:t>
        </w:r>
      </w:hyperlink>
      <w:r w:rsidRPr="004538D2">
        <w:rPr>
          <w:rFonts w:ascii="inherit" w:hAnsi="inherit" w:cs="Arial"/>
          <w:color w:val="444444"/>
          <w:sz w:val="21"/>
          <w:szCs w:val="21"/>
        </w:rPr>
        <w:t>.</w:t>
      </w:r>
    </w:p>
    <w:p w14:paraId="43E6DA69" w14:textId="024B3D42"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Minimize alcohol, tobacco, caffeine, and cold medications.</w:t>
      </w:r>
    </w:p>
    <w:p w14:paraId="09C2ED4F" w14:textId="2FFD2F32" w:rsidR="003E68CA" w:rsidRPr="004538D2" w:rsidRDefault="003E68CA" w:rsidP="004538D2">
      <w:pPr>
        <w:pStyle w:val="ListParagraph"/>
        <w:numPr>
          <w:ilvl w:val="0"/>
          <w:numId w:val="8"/>
        </w:numPr>
        <w:rPr>
          <w:rFonts w:ascii="Arial" w:hAnsi="Arial" w:cs="Arial"/>
          <w:color w:val="000000"/>
          <w:sz w:val="20"/>
          <w:szCs w:val="20"/>
          <w:shd w:val="clear" w:color="auto" w:fill="FFFFFF"/>
        </w:rPr>
      </w:pPr>
      <w:r w:rsidRPr="004538D2">
        <w:rPr>
          <w:rFonts w:ascii="Arial" w:hAnsi="Arial" w:cs="Arial"/>
          <w:color w:val="000000"/>
          <w:sz w:val="20"/>
          <w:szCs w:val="20"/>
          <w:shd w:val="clear" w:color="auto" w:fill="FFFFFF"/>
        </w:rPr>
        <w:t>Properly treat any bipolar, depression, anxiety, or other mood disorders.</w:t>
      </w:r>
    </w:p>
    <w:p w14:paraId="2C02F57C" w14:textId="77777777" w:rsidR="004538D2" w:rsidRDefault="004538D2" w:rsidP="004538D2">
      <w:pPr>
        <w:pStyle w:val="ListParagraph"/>
        <w:rPr>
          <w:rFonts w:ascii="Arial" w:hAnsi="Arial" w:cs="Arial"/>
          <w:color w:val="000000"/>
          <w:sz w:val="20"/>
          <w:szCs w:val="20"/>
          <w:shd w:val="clear" w:color="auto" w:fill="FFFFFF"/>
        </w:rPr>
      </w:pPr>
    </w:p>
    <w:p w14:paraId="113045F1" w14:textId="34656769" w:rsidR="003E68CA" w:rsidRPr="003E68CA" w:rsidRDefault="003E68CA" w:rsidP="003E68CA">
      <w:pPr>
        <w:rPr>
          <w:rFonts w:ascii="Arial" w:hAnsi="Arial" w:cs="Arial"/>
          <w:color w:val="000000"/>
          <w:sz w:val="20"/>
          <w:szCs w:val="20"/>
          <w:shd w:val="clear" w:color="auto" w:fill="FFFFFF"/>
        </w:rPr>
      </w:pPr>
      <w:hyperlink r:id="rId28" w:history="1">
        <w:r w:rsidRPr="003E68CA">
          <w:rPr>
            <w:rStyle w:val="Hyperlink"/>
            <w:rFonts w:ascii="Arial" w:hAnsi="Arial" w:cs="Arial"/>
            <w:sz w:val="20"/>
            <w:szCs w:val="20"/>
            <w:shd w:val="clear" w:color="auto" w:fill="FFFFFF"/>
          </w:rPr>
          <w:t>Medications</w:t>
        </w:r>
      </w:hyperlink>
      <w:r>
        <w:rPr>
          <w:rFonts w:ascii="Arial" w:hAnsi="Arial" w:cs="Arial"/>
          <w:color w:val="000000"/>
          <w:sz w:val="20"/>
          <w:szCs w:val="20"/>
          <w:shd w:val="clear" w:color="auto" w:fill="FFFFFF"/>
        </w:rPr>
        <w:t xml:space="preserve"> to aid sleep include </w:t>
      </w:r>
      <w:r w:rsidRPr="003E68CA">
        <w:rPr>
          <w:rFonts w:ascii="Arial" w:hAnsi="Arial" w:cs="Arial"/>
          <w:color w:val="000000"/>
          <w:sz w:val="20"/>
          <w:szCs w:val="20"/>
          <w:shd w:val="clear" w:color="auto" w:fill="FFFFFF"/>
        </w:rPr>
        <w:t>Zolpidem (Ambien)</w:t>
      </w:r>
      <w:r>
        <w:rPr>
          <w:rFonts w:ascii="Arial" w:hAnsi="Arial" w:cs="Arial"/>
          <w:color w:val="000000"/>
          <w:sz w:val="20"/>
          <w:szCs w:val="20"/>
          <w:shd w:val="clear" w:color="auto" w:fill="FFFFFF"/>
        </w:rPr>
        <w:t xml:space="preserve">, </w:t>
      </w:r>
      <w:r w:rsidRPr="003E68CA">
        <w:rPr>
          <w:rFonts w:ascii="Arial" w:hAnsi="Arial" w:cs="Arial"/>
          <w:color w:val="000000"/>
          <w:sz w:val="20"/>
          <w:szCs w:val="20"/>
          <w:shd w:val="clear" w:color="auto" w:fill="FFFFFF"/>
        </w:rPr>
        <w:t>Zaleplon (Sonata)</w:t>
      </w:r>
      <w:r>
        <w:rPr>
          <w:rFonts w:ascii="Arial" w:hAnsi="Arial" w:cs="Arial"/>
          <w:color w:val="000000"/>
          <w:sz w:val="20"/>
          <w:szCs w:val="20"/>
          <w:shd w:val="clear" w:color="auto" w:fill="FFFFFF"/>
        </w:rPr>
        <w:t xml:space="preserve">, </w:t>
      </w:r>
      <w:proofErr w:type="spellStart"/>
      <w:r w:rsidRPr="003E68CA">
        <w:rPr>
          <w:rFonts w:ascii="Arial" w:hAnsi="Arial" w:cs="Arial"/>
          <w:color w:val="000000"/>
          <w:sz w:val="20"/>
          <w:szCs w:val="20"/>
          <w:shd w:val="clear" w:color="auto" w:fill="FFFFFF"/>
        </w:rPr>
        <w:t>Eszoicolone</w:t>
      </w:r>
      <w:proofErr w:type="spellEnd"/>
      <w:r w:rsidRPr="003E68CA">
        <w:rPr>
          <w:rFonts w:ascii="Arial" w:hAnsi="Arial" w:cs="Arial"/>
          <w:color w:val="000000"/>
          <w:sz w:val="20"/>
          <w:szCs w:val="20"/>
          <w:shd w:val="clear" w:color="auto" w:fill="FFFFFF"/>
        </w:rPr>
        <w:t xml:space="preserve"> (Lunesta)</w:t>
      </w:r>
      <w:r>
        <w:rPr>
          <w:rFonts w:ascii="Arial" w:hAnsi="Arial" w:cs="Arial"/>
          <w:color w:val="000000"/>
          <w:sz w:val="20"/>
          <w:szCs w:val="20"/>
          <w:shd w:val="clear" w:color="auto" w:fill="FFFFFF"/>
        </w:rPr>
        <w:t xml:space="preserve">, </w:t>
      </w:r>
      <w:r w:rsidRPr="003E68CA">
        <w:rPr>
          <w:rFonts w:ascii="Arial" w:hAnsi="Arial" w:cs="Arial"/>
          <w:color w:val="000000"/>
          <w:sz w:val="20"/>
          <w:szCs w:val="20"/>
          <w:shd w:val="clear" w:color="auto" w:fill="FFFFFF"/>
        </w:rPr>
        <w:t>Ramelteon (Rozerem)</w:t>
      </w:r>
      <w:r>
        <w:rPr>
          <w:rFonts w:ascii="Arial" w:hAnsi="Arial" w:cs="Arial"/>
          <w:color w:val="000000"/>
          <w:sz w:val="20"/>
          <w:szCs w:val="20"/>
          <w:shd w:val="clear" w:color="auto" w:fill="FFFFFF"/>
        </w:rPr>
        <w:t>, and antihistamines.  Consult your doctor.</w:t>
      </w:r>
    </w:p>
    <w:p w14:paraId="0BF48BD0" w14:textId="77777777" w:rsidR="003E68CA" w:rsidRPr="003E68CA" w:rsidRDefault="003E68CA" w:rsidP="003E68CA">
      <w:pPr>
        <w:shd w:val="clear" w:color="auto" w:fill="FFFFFF"/>
        <w:spacing w:after="206" w:line="308" w:lineRule="atLeast"/>
        <w:ind w:left="360"/>
        <w:textAlignment w:val="baseline"/>
        <w:rPr>
          <w:rFonts w:ascii="inherit" w:hAnsi="inherit" w:cs="Arial"/>
          <w:color w:val="444444"/>
          <w:sz w:val="21"/>
          <w:szCs w:val="21"/>
        </w:rPr>
      </w:pPr>
    </w:p>
    <w:p w14:paraId="39B83E39" w14:textId="3768B013" w:rsidR="003E68CA" w:rsidRDefault="003E68CA">
      <w:pPr>
        <w:rPr>
          <w:rFonts w:ascii="Arial" w:hAnsi="Arial" w:cs="Arial"/>
          <w:color w:val="000000"/>
          <w:sz w:val="20"/>
          <w:szCs w:val="20"/>
          <w:shd w:val="clear" w:color="auto" w:fill="FFFFFF"/>
        </w:rPr>
      </w:pPr>
    </w:p>
    <w:bookmarkStart w:id="1" w:name="_Hlk517741763"/>
    <w:p w14:paraId="530A66BD" w14:textId="6693FFB9" w:rsidR="005B696D" w:rsidRDefault="007F2164">
      <w:pPr>
        <w:rPr>
          <w:color w:val="000000"/>
          <w:shd w:val="clear" w:color="auto" w:fill="FFFFFF"/>
        </w:rPr>
      </w:pPr>
      <w:r>
        <w:rPr>
          <w:rStyle w:val="Hyperlink"/>
          <w:shd w:val="clear" w:color="auto" w:fill="FFFFFF"/>
        </w:rPr>
        <w:fldChar w:fldCharType="begin"/>
      </w:r>
      <w:r>
        <w:rPr>
          <w:rStyle w:val="Hyperlink"/>
          <w:shd w:val="clear" w:color="auto" w:fill="FFFFFF"/>
        </w:rPr>
        <w:instrText xml:space="preserve"> HYPERLINK "http://www.uniprot.org/uniprot/Q99743" </w:instrText>
      </w:r>
      <w:r>
        <w:rPr>
          <w:rStyle w:val="Hyperlink"/>
          <w:shd w:val="clear" w:color="auto" w:fill="FFFFFF"/>
        </w:rPr>
        <w:fldChar w:fldCharType="separate"/>
      </w:r>
      <w:r w:rsidR="005B696D" w:rsidRPr="00FA37D6">
        <w:rPr>
          <w:rStyle w:val="Hyperlink"/>
          <w:shd w:val="clear" w:color="auto" w:fill="FFFFFF"/>
        </w:rPr>
        <w:t>http://www.uniprot.org/uniprot/Q99743</w:t>
      </w:r>
      <w:r>
        <w:rPr>
          <w:rStyle w:val="Hyperlink"/>
          <w:shd w:val="clear" w:color="auto" w:fill="FFFFFF"/>
        </w:rPr>
        <w:fldChar w:fldCharType="end"/>
      </w:r>
    </w:p>
    <w:bookmarkEnd w:id="1"/>
    <w:p w14:paraId="08C3F765" w14:textId="12F0088B" w:rsidR="005B696D" w:rsidRDefault="005B696D">
      <w:pPr>
        <w:rPr>
          <w:rFonts w:ascii="Verdana" w:hAnsi="Verdana"/>
          <w:b/>
          <w:bCs/>
          <w:color w:val="000000"/>
          <w:sz w:val="21"/>
          <w:szCs w:val="21"/>
        </w:rPr>
      </w:pPr>
      <w:r>
        <w:rPr>
          <w:rFonts w:ascii="Verdana" w:hAnsi="Verdana"/>
          <w:b/>
          <w:bCs/>
          <w:color w:val="000000"/>
          <w:sz w:val="21"/>
          <w:szCs w:val="21"/>
        </w:rPr>
        <w:t>Neuronal PAS domain-containing protein 2</w:t>
      </w:r>
    </w:p>
    <w:p w14:paraId="07D1D001" w14:textId="77777777" w:rsidR="005B696D" w:rsidRDefault="005B696D" w:rsidP="005B696D">
      <w:pPr>
        <w:rPr>
          <w:rFonts w:ascii="Verdana" w:hAnsi="Verdana"/>
          <w:color w:val="222222"/>
          <w:sz w:val="20"/>
          <w:szCs w:val="20"/>
        </w:rPr>
      </w:pPr>
      <w:r>
        <w:rPr>
          <w:rFonts w:ascii="Verdana" w:hAnsi="Verdana"/>
          <w:color w:val="222222"/>
          <w:sz w:val="20"/>
          <w:szCs w:val="20"/>
        </w:rPr>
        <w:t xml:space="preserve">Transcriptional activator which forms a core component of the circadian clock. The circadian clock, an internal time-keeping system, regulates various physiological processes through the generation of approximately </w:t>
      </w:r>
      <w:proofErr w:type="gramStart"/>
      <w:r>
        <w:rPr>
          <w:rFonts w:ascii="Verdana" w:hAnsi="Verdana"/>
          <w:color w:val="222222"/>
          <w:sz w:val="20"/>
          <w:szCs w:val="20"/>
        </w:rPr>
        <w:t>24 hour</w:t>
      </w:r>
      <w:proofErr w:type="gramEnd"/>
      <w:r>
        <w:rPr>
          <w:rFonts w:ascii="Verdana" w:hAnsi="Verdana"/>
          <w:color w:val="222222"/>
          <w:sz w:val="20"/>
          <w:szCs w:val="20"/>
        </w:rPr>
        <w:t xml:space="preserve"> circadian rhythms in gene expression, which are translated into rhythms in metabolism and behavior. It </w:t>
      </w:r>
      <w:proofErr w:type="gramStart"/>
      <w:r>
        <w:rPr>
          <w:rFonts w:ascii="Verdana" w:hAnsi="Verdana"/>
          <w:color w:val="222222"/>
          <w:sz w:val="20"/>
          <w:szCs w:val="20"/>
        </w:rPr>
        <w:t>is derived</w:t>
      </w:r>
      <w:proofErr w:type="gramEnd"/>
      <w:r>
        <w:rPr>
          <w:rFonts w:ascii="Verdana" w:hAnsi="Verdana"/>
          <w:color w:val="222222"/>
          <w:sz w:val="20"/>
          <w:szCs w:val="20"/>
        </w:rPr>
        <w:t xml:space="preserve"> from the Latin roots 'circa' (about) and 'diem' (day) and acts as an important regulator of a wide array of physiological functions including metabolism, sleep, body temperature, blood pressure, endocrine, immune, cardiovascular, and renal function. Consists of two major components: the central clock, residing in the suprachiasmatic nucleus (SCN) of the brain, and the peripheral clocks that are present in </w:t>
      </w:r>
      <w:proofErr w:type="gramStart"/>
      <w:r>
        <w:rPr>
          <w:rFonts w:ascii="Verdana" w:hAnsi="Verdana"/>
          <w:color w:val="222222"/>
          <w:sz w:val="20"/>
          <w:szCs w:val="20"/>
        </w:rPr>
        <w:t>nearly every</w:t>
      </w:r>
      <w:proofErr w:type="gramEnd"/>
      <w:r>
        <w:rPr>
          <w:rFonts w:ascii="Verdana" w:hAnsi="Verdana"/>
          <w:color w:val="222222"/>
          <w:sz w:val="20"/>
          <w:szCs w:val="20"/>
        </w:rPr>
        <w:t xml:space="preserve"> tissue and organ system. </w:t>
      </w:r>
      <w:proofErr w:type="gramStart"/>
      <w:r>
        <w:rPr>
          <w:rFonts w:ascii="Verdana" w:hAnsi="Verdana"/>
          <w:color w:val="222222"/>
          <w:sz w:val="20"/>
          <w:szCs w:val="20"/>
        </w:rPr>
        <w:t>Both the central and peripheral clocks can be reset by environmental cues</w:t>
      </w:r>
      <w:proofErr w:type="gramEnd"/>
      <w:r>
        <w:rPr>
          <w:rFonts w:ascii="Verdana" w:hAnsi="Verdana"/>
          <w:color w:val="222222"/>
          <w:sz w:val="20"/>
          <w:szCs w:val="20"/>
        </w:rPr>
        <w:t>, also known as Zeitgebers (German for '</w:t>
      </w:r>
      <w:proofErr w:type="spellStart"/>
      <w:r>
        <w:rPr>
          <w:rFonts w:ascii="Verdana" w:hAnsi="Verdana"/>
          <w:color w:val="222222"/>
          <w:sz w:val="20"/>
          <w:szCs w:val="20"/>
        </w:rPr>
        <w:t>timegivers</w:t>
      </w:r>
      <w:proofErr w:type="spellEnd"/>
      <w:r>
        <w:rPr>
          <w:rFonts w:ascii="Verdana" w:hAnsi="Verdana"/>
          <w:color w:val="222222"/>
          <w:sz w:val="20"/>
          <w:szCs w:val="20"/>
        </w:rPr>
        <w:t xml:space="preserve">'). The predominant Zeitgeber for the central clock is light, which </w:t>
      </w:r>
      <w:proofErr w:type="gramStart"/>
      <w:r>
        <w:rPr>
          <w:rFonts w:ascii="Verdana" w:hAnsi="Verdana"/>
          <w:color w:val="222222"/>
          <w:sz w:val="20"/>
          <w:szCs w:val="20"/>
        </w:rPr>
        <w:t>is sensed</w:t>
      </w:r>
      <w:proofErr w:type="gramEnd"/>
      <w:r>
        <w:rPr>
          <w:rFonts w:ascii="Verdana" w:hAnsi="Verdana"/>
          <w:color w:val="222222"/>
          <w:sz w:val="20"/>
          <w:szCs w:val="20"/>
        </w:rPr>
        <w:t xml:space="preserve"> by retina and signals directly to the SCN. The central clock entrains the peripheral clocks </w:t>
      </w:r>
      <w:r>
        <w:rPr>
          <w:rFonts w:ascii="Verdana" w:hAnsi="Verdana"/>
          <w:color w:val="222222"/>
          <w:sz w:val="20"/>
          <w:szCs w:val="20"/>
        </w:rPr>
        <w:lastRenderedPageBreak/>
        <w:t xml:space="preserve">through neuronal and hormonal signals, body temperature and feeding-related cues, aligning all clocks with the external light/dark cycle. Circadian rhythms allow an organism to achieve temporal homeostasis with its environment at the molecular level by regulating gene expression to create a peak of protein expression once every 24 hours to control when a </w:t>
      </w:r>
      <w:proofErr w:type="gramStart"/>
      <w:r>
        <w:rPr>
          <w:rFonts w:ascii="Verdana" w:hAnsi="Verdana"/>
          <w:color w:val="222222"/>
          <w:sz w:val="20"/>
          <w:szCs w:val="20"/>
        </w:rPr>
        <w:t>particular physiological</w:t>
      </w:r>
      <w:proofErr w:type="gramEnd"/>
      <w:r>
        <w:rPr>
          <w:rFonts w:ascii="Verdana" w:hAnsi="Verdana"/>
          <w:color w:val="222222"/>
          <w:sz w:val="20"/>
          <w:szCs w:val="20"/>
        </w:rPr>
        <w:t xml:space="preserve"> process is most active with respect to the solar day. Transcription and translation of core clock components (CLOCK, NPAS2, ARNTL/BMAL1, ARNTL2/BMAL2, PER1, PER2, PER3, CRY1 and CRY2) plays a critical role in rhythm generation, whereas delays imposed by post-translational modifications (PTMs) are important for determining the period (tau) of the rhythms (tau refers to the period of a rhythm and is the length, in time, of one complete cycle). A diurnal rhythm </w:t>
      </w:r>
      <w:proofErr w:type="gramStart"/>
      <w:r>
        <w:rPr>
          <w:rFonts w:ascii="Verdana" w:hAnsi="Verdana"/>
          <w:color w:val="222222"/>
          <w:sz w:val="20"/>
          <w:szCs w:val="20"/>
        </w:rPr>
        <w:t>is synchronized</w:t>
      </w:r>
      <w:proofErr w:type="gramEnd"/>
      <w:r>
        <w:rPr>
          <w:rFonts w:ascii="Verdana" w:hAnsi="Verdana"/>
          <w:color w:val="222222"/>
          <w:sz w:val="20"/>
          <w:szCs w:val="20"/>
        </w:rPr>
        <w:t xml:space="preserve"> with the day/night cycle, while the ultradian and </w:t>
      </w:r>
      <w:proofErr w:type="spellStart"/>
      <w:r>
        <w:rPr>
          <w:rFonts w:ascii="Verdana" w:hAnsi="Verdana"/>
          <w:color w:val="222222"/>
          <w:sz w:val="20"/>
          <w:szCs w:val="20"/>
        </w:rPr>
        <w:t>infradian</w:t>
      </w:r>
      <w:proofErr w:type="spellEnd"/>
      <w:r>
        <w:rPr>
          <w:rFonts w:ascii="Verdana" w:hAnsi="Verdana"/>
          <w:color w:val="222222"/>
          <w:sz w:val="20"/>
          <w:szCs w:val="20"/>
        </w:rPr>
        <w:t xml:space="preserve"> rhythms have a period shorter and longer than 24 hours, respectively. Disruptions in the circadian rhythms contribute to the pathology of cardiovascular diseases, cancer, metabolic </w:t>
      </w:r>
      <w:proofErr w:type="gramStart"/>
      <w:r>
        <w:rPr>
          <w:rFonts w:ascii="Verdana" w:hAnsi="Verdana"/>
          <w:color w:val="222222"/>
          <w:sz w:val="20"/>
          <w:szCs w:val="20"/>
        </w:rPr>
        <w:t>syndromes</w:t>
      </w:r>
      <w:proofErr w:type="gramEnd"/>
      <w:r>
        <w:rPr>
          <w:rFonts w:ascii="Verdana" w:hAnsi="Verdana"/>
          <w:color w:val="222222"/>
          <w:sz w:val="20"/>
          <w:szCs w:val="20"/>
        </w:rPr>
        <w:t xml:space="preserve"> and aging. A transcription/translation feedback loop (TTFL) forms the core of the molecular circadian clock mechanism. Transcription factors, CLOCK or NPAS2 and ARNTL/BMAL1 or ARNTL2/BMAL2, form the positive limb of the feedback loop, act in the form of a heterodimer and activate the transcription of core clock genes and clock-controlled genes (involved in key metabolic processes), harboring E-box elements (5'-CACGTG-3') within their promoters. The core clock genes: PER1/2/3 and CRY1/2 which are transcriptional repressors form the negative limb of the feedback loop and interact with the CLOCK|NPAS2-ARNTL/BMAL1|ARNTL2/BMAL2 heterodimer inhibiting its activity and thereby negatively regulating their own expression. This heterodimer also activates nuclear receptors NR1D1/2 and RORA/B/G, which form a second feedback </w:t>
      </w:r>
      <w:proofErr w:type="gramStart"/>
      <w:r>
        <w:rPr>
          <w:rFonts w:ascii="Verdana" w:hAnsi="Verdana"/>
          <w:color w:val="222222"/>
          <w:sz w:val="20"/>
          <w:szCs w:val="20"/>
        </w:rPr>
        <w:t>loop</w:t>
      </w:r>
      <w:proofErr w:type="gramEnd"/>
      <w:r>
        <w:rPr>
          <w:rFonts w:ascii="Verdana" w:hAnsi="Verdana"/>
          <w:color w:val="222222"/>
          <w:sz w:val="20"/>
          <w:szCs w:val="20"/>
        </w:rPr>
        <w:t xml:space="preserve"> and which activate and repress ARNTL/BMAL1 transcription, respectively. The NPAS2-ARNTL/BMAL1 heterodimer positively regulates the expression of MAOA, F7 and LDHA and modulates the circadian rhythm of daytime contrast sensitivity by regulating the rhythmic expression of adenylate cyclase type 1 (ADCY1) in the retina. NPAS2 plays </w:t>
      </w:r>
      <w:proofErr w:type="gramStart"/>
      <w:r>
        <w:rPr>
          <w:rFonts w:ascii="Verdana" w:hAnsi="Verdana"/>
          <w:color w:val="222222"/>
          <w:sz w:val="20"/>
          <w:szCs w:val="20"/>
        </w:rPr>
        <w:t>an important role</w:t>
      </w:r>
      <w:proofErr w:type="gramEnd"/>
      <w:r>
        <w:rPr>
          <w:rFonts w:ascii="Verdana" w:hAnsi="Verdana"/>
          <w:color w:val="222222"/>
          <w:sz w:val="20"/>
          <w:szCs w:val="20"/>
        </w:rPr>
        <w:t xml:space="preserve"> in sleep homeostasis and in maintaining circadian behaviors in normal light/dark and feeding conditions and in the effective synchronization of feeding behavior with scheduled food availability. Regulates the gene transcription of key metabolic pathways in the liver and is involved in DNA damage response by regulating several cell cycle and DNA repair genes.</w:t>
      </w:r>
      <w:r>
        <w:rPr>
          <w:rStyle w:val="attributionheader"/>
          <w:rFonts w:ascii="Verdana" w:hAnsi="Verdana"/>
          <w:color w:val="222222"/>
          <w:sz w:val="18"/>
          <w:szCs w:val="18"/>
          <w:bdr w:val="none" w:sz="0" w:space="0" w:color="auto" w:frame="1"/>
          <w:shd w:val="clear" w:color="auto" w:fill="FBEFB6"/>
        </w:rPr>
        <w:t>5 Publications</w:t>
      </w:r>
    </w:p>
    <w:p w14:paraId="172564F9" w14:textId="77777777" w:rsidR="005B696D" w:rsidRDefault="005B696D" w:rsidP="005B696D">
      <w:pPr>
        <w:pStyle w:val="Heading4"/>
        <w:spacing w:before="0" w:beforeAutospacing="0" w:after="0" w:afterAutospacing="0"/>
        <w:rPr>
          <w:rFonts w:ascii="Helvetica" w:hAnsi="Helvetica" w:cs="Helvetica"/>
          <w:color w:val="4D4D4D"/>
          <w:sz w:val="23"/>
          <w:szCs w:val="23"/>
        </w:rPr>
      </w:pPr>
      <w:proofErr w:type="spellStart"/>
      <w:r>
        <w:rPr>
          <w:rStyle w:val="context-help"/>
          <w:rFonts w:ascii="Helvetica" w:hAnsi="Helvetica" w:cs="Helvetica"/>
          <w:color w:val="4D4D4D"/>
          <w:sz w:val="23"/>
          <w:szCs w:val="23"/>
        </w:rPr>
        <w:t>Cofactor</w:t>
      </w:r>
      <w:r>
        <w:rPr>
          <w:rStyle w:val="context-help"/>
          <w:rFonts w:ascii="Garamond" w:hAnsi="Garamond" w:cs="Helvetica"/>
          <w:b w:val="0"/>
          <w:bCs w:val="0"/>
          <w:color w:val="4D4D4D"/>
          <w:sz w:val="18"/>
          <w:szCs w:val="18"/>
          <w:vertAlign w:val="superscript"/>
        </w:rPr>
        <w:t>i</w:t>
      </w:r>
      <w:proofErr w:type="spellEnd"/>
    </w:p>
    <w:p w14:paraId="109F5730" w14:textId="77777777" w:rsidR="005B696D" w:rsidRDefault="007F2164" w:rsidP="005B696D">
      <w:pPr>
        <w:rPr>
          <w:rFonts w:ascii="Verdana" w:hAnsi="Verdana" w:cs="Times New Roman"/>
          <w:color w:val="222222"/>
          <w:sz w:val="20"/>
          <w:szCs w:val="20"/>
        </w:rPr>
      </w:pPr>
      <w:hyperlink r:id="rId29" w:history="1">
        <w:proofErr w:type="spellStart"/>
        <w:r w:rsidR="005B696D">
          <w:rPr>
            <w:rStyle w:val="Hyperlink"/>
            <w:rFonts w:ascii="Verdana" w:hAnsi="Verdana"/>
            <w:color w:val="00709B"/>
            <w:sz w:val="20"/>
            <w:szCs w:val="20"/>
          </w:rPr>
          <w:t>heme</w:t>
        </w:r>
      </w:hyperlink>
      <w:r w:rsidR="005B696D">
        <w:rPr>
          <w:rStyle w:val="attributionheader"/>
          <w:rFonts w:ascii="Verdana" w:hAnsi="Verdana"/>
          <w:color w:val="222222"/>
          <w:sz w:val="18"/>
          <w:szCs w:val="18"/>
          <w:bdr w:val="none" w:sz="0" w:space="0" w:color="auto" w:frame="1"/>
          <w:shd w:val="clear" w:color="auto" w:fill="FBEFB6"/>
        </w:rPr>
        <w:t>By</w:t>
      </w:r>
      <w:proofErr w:type="spellEnd"/>
      <w:r w:rsidR="005B696D">
        <w:rPr>
          <w:rStyle w:val="attributionheader"/>
          <w:rFonts w:ascii="Verdana" w:hAnsi="Verdana"/>
          <w:color w:val="222222"/>
          <w:sz w:val="18"/>
          <w:szCs w:val="18"/>
          <w:bdr w:val="none" w:sz="0" w:space="0" w:color="auto" w:frame="1"/>
          <w:shd w:val="clear" w:color="auto" w:fill="FBEFB6"/>
        </w:rPr>
        <w:t xml:space="preserve"> similarity</w:t>
      </w:r>
    </w:p>
    <w:p w14:paraId="4BE07ECA"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Enzyme </w:t>
      </w:r>
      <w:proofErr w:type="spellStart"/>
      <w:r>
        <w:rPr>
          <w:rStyle w:val="context-help"/>
          <w:rFonts w:ascii="Helvetica" w:hAnsi="Helvetica" w:cs="Helvetica"/>
          <w:color w:val="4D4D4D"/>
          <w:sz w:val="23"/>
          <w:szCs w:val="23"/>
        </w:rPr>
        <w:t>regulation</w:t>
      </w:r>
      <w:r>
        <w:rPr>
          <w:rStyle w:val="context-help"/>
          <w:rFonts w:ascii="Garamond" w:hAnsi="Garamond" w:cs="Helvetica"/>
          <w:b w:val="0"/>
          <w:bCs w:val="0"/>
          <w:color w:val="4D4D4D"/>
          <w:sz w:val="18"/>
          <w:szCs w:val="18"/>
          <w:vertAlign w:val="superscript"/>
        </w:rPr>
        <w:t>i</w:t>
      </w:r>
      <w:proofErr w:type="spellEnd"/>
    </w:p>
    <w:p w14:paraId="7E6CE79E" w14:textId="77777777" w:rsidR="005B696D" w:rsidRDefault="005B696D" w:rsidP="005B696D">
      <w:pPr>
        <w:rPr>
          <w:rFonts w:ascii="Verdana" w:hAnsi="Verdana" w:cs="Times New Roman"/>
          <w:color w:val="222222"/>
          <w:sz w:val="20"/>
          <w:szCs w:val="20"/>
        </w:rPr>
      </w:pPr>
      <w:r>
        <w:rPr>
          <w:rFonts w:ascii="Verdana" w:hAnsi="Verdana"/>
          <w:color w:val="222222"/>
          <w:sz w:val="20"/>
          <w:szCs w:val="20"/>
        </w:rPr>
        <w:t xml:space="preserve">Carbon monoxide (CO) and the redox state of the cell can modulate the transcriptional activity of the NPAS2-ARNTL/BMAL1 heterodimer. NADH and NADPH enhance the DNA-binding activity of the heterodimer whereas CO binds the heme group in NPAS2 and inhibits the DNA-binding activity of the </w:t>
      </w:r>
      <w:proofErr w:type="spellStart"/>
      <w:proofErr w:type="gramStart"/>
      <w:r>
        <w:rPr>
          <w:rFonts w:ascii="Verdana" w:hAnsi="Verdana"/>
          <w:color w:val="222222"/>
          <w:sz w:val="20"/>
          <w:szCs w:val="20"/>
        </w:rPr>
        <w:t>heterodimer.</w:t>
      </w:r>
      <w:r>
        <w:rPr>
          <w:rStyle w:val="attributionheader"/>
          <w:rFonts w:ascii="Verdana" w:hAnsi="Verdana"/>
          <w:color w:val="222222"/>
          <w:sz w:val="18"/>
          <w:szCs w:val="18"/>
          <w:bdr w:val="none" w:sz="0" w:space="0" w:color="auto" w:frame="1"/>
          <w:shd w:val="clear" w:color="auto" w:fill="FBEFB6"/>
        </w:rPr>
        <w:t>By</w:t>
      </w:r>
      <w:proofErr w:type="spellEnd"/>
      <w:proofErr w:type="gramEnd"/>
      <w:r>
        <w:rPr>
          <w:rStyle w:val="attributionheader"/>
          <w:rFonts w:ascii="Verdana" w:hAnsi="Verdana"/>
          <w:color w:val="222222"/>
          <w:sz w:val="18"/>
          <w:szCs w:val="18"/>
          <w:bdr w:val="none" w:sz="0" w:space="0" w:color="auto" w:frame="1"/>
          <w:shd w:val="clear" w:color="auto" w:fill="FBEFB6"/>
        </w:rPr>
        <w:t xml:space="preserve"> similarity</w:t>
      </w:r>
    </w:p>
    <w:p w14:paraId="32FE893E"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Fonts w:ascii="Helvetica" w:hAnsi="Helvetica" w:cs="Helvetica"/>
          <w:color w:val="4D4D4D"/>
          <w:sz w:val="23"/>
          <w:szCs w:val="23"/>
        </w:rPr>
        <w:t>Sites</w:t>
      </w:r>
    </w:p>
    <w:tbl>
      <w:tblPr>
        <w:tblW w:w="10680" w:type="dxa"/>
        <w:tblBorders>
          <w:top w:val="single" w:sz="12" w:space="0" w:color="F1F1F1"/>
          <w:left w:val="single" w:sz="12" w:space="0" w:color="F1F1F1"/>
          <w:bottom w:val="dotted" w:sz="6" w:space="0" w:color="F1F1F1"/>
          <w:right w:val="single" w:sz="12" w:space="0" w:color="F1F1F1"/>
        </w:tblBorders>
        <w:shd w:val="clear" w:color="auto" w:fill="FFFFFF"/>
        <w:tblCellMar>
          <w:left w:w="0" w:type="dxa"/>
          <w:right w:w="0" w:type="dxa"/>
        </w:tblCellMar>
        <w:tblLook w:val="04A0" w:firstRow="1" w:lastRow="0" w:firstColumn="1" w:lastColumn="0" w:noHBand="0" w:noVBand="1"/>
      </w:tblPr>
      <w:tblGrid>
        <w:gridCol w:w="2398"/>
        <w:gridCol w:w="1300"/>
        <w:gridCol w:w="3542"/>
        <w:gridCol w:w="2602"/>
        <w:gridCol w:w="838"/>
      </w:tblGrid>
      <w:tr w:rsidR="005B696D" w14:paraId="03DDB570" w14:textId="77777777" w:rsidTr="005B696D">
        <w:tc>
          <w:tcPr>
            <w:tcW w:w="276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69E3D847" w14:textId="77777777" w:rsidR="005B696D" w:rsidRDefault="005B696D">
            <w:pPr>
              <w:spacing w:before="24" w:after="240"/>
              <w:rPr>
                <w:rFonts w:ascii="Verdana" w:hAnsi="Verdana" w:cs="Times New Roman"/>
                <w:color w:val="FFFFFF"/>
                <w:sz w:val="20"/>
                <w:szCs w:val="20"/>
              </w:rPr>
            </w:pPr>
            <w:r>
              <w:rPr>
                <w:rFonts w:ascii="Verdana" w:hAnsi="Verdana"/>
                <w:color w:val="FFFFFF"/>
                <w:sz w:val="20"/>
                <w:szCs w:val="20"/>
              </w:rPr>
              <w:t>Feature key</w:t>
            </w:r>
          </w:p>
        </w:tc>
        <w:tc>
          <w:tcPr>
            <w:tcW w:w="132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64ED03F1" w14:textId="77777777" w:rsidR="005B696D" w:rsidRDefault="005B696D">
            <w:pPr>
              <w:spacing w:before="24" w:after="240"/>
              <w:rPr>
                <w:rFonts w:ascii="Verdana" w:hAnsi="Verdana"/>
                <w:color w:val="FFFFFF"/>
                <w:sz w:val="20"/>
                <w:szCs w:val="20"/>
              </w:rPr>
            </w:pPr>
            <w:r>
              <w:rPr>
                <w:rFonts w:ascii="Verdana" w:hAnsi="Verdana"/>
                <w:color w:val="FFFFFF"/>
                <w:sz w:val="20"/>
                <w:szCs w:val="20"/>
              </w:rPr>
              <w:t>Position(s)</w:t>
            </w:r>
          </w:p>
        </w:tc>
        <w:tc>
          <w:tcPr>
            <w:tcW w:w="6"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73BD20D2" w14:textId="77777777" w:rsidR="005B696D" w:rsidRDefault="005B696D">
            <w:pPr>
              <w:spacing w:before="24" w:after="240"/>
              <w:rPr>
                <w:rFonts w:ascii="Verdana" w:hAnsi="Verdana"/>
                <w:color w:val="FFFFFF"/>
                <w:sz w:val="20"/>
                <w:szCs w:val="20"/>
              </w:rPr>
            </w:pPr>
            <w:proofErr w:type="spellStart"/>
            <w:r>
              <w:rPr>
                <w:rFonts w:ascii="Verdana" w:hAnsi="Verdana"/>
                <w:color w:val="FFFFFF"/>
                <w:sz w:val="20"/>
                <w:szCs w:val="20"/>
              </w:rPr>
              <w:t>Description</w:t>
            </w:r>
            <w:r>
              <w:rPr>
                <w:rStyle w:val="featactionsh"/>
                <w:rFonts w:ascii="Verdana" w:hAnsi="Verdana"/>
                <w:color w:val="FFFFFF"/>
                <w:sz w:val="20"/>
                <w:szCs w:val="20"/>
              </w:rPr>
              <w:t>Actions</w:t>
            </w:r>
            <w:proofErr w:type="spellEnd"/>
          </w:p>
        </w:tc>
        <w:tc>
          <w:tcPr>
            <w:tcW w:w="297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39A10430" w14:textId="77777777" w:rsidR="005B696D" w:rsidRDefault="005B696D">
            <w:pPr>
              <w:spacing w:before="24" w:after="240"/>
              <w:rPr>
                <w:rFonts w:ascii="Verdana" w:hAnsi="Verdana"/>
                <w:color w:val="FFFFFF"/>
                <w:sz w:val="20"/>
                <w:szCs w:val="20"/>
              </w:rPr>
            </w:pPr>
            <w:r>
              <w:rPr>
                <w:rFonts w:ascii="Verdana" w:hAnsi="Verdana"/>
                <w:color w:val="FFFFFF"/>
                <w:sz w:val="20"/>
                <w:szCs w:val="20"/>
              </w:rPr>
              <w:t>Graphical view</w:t>
            </w:r>
          </w:p>
        </w:tc>
        <w:tc>
          <w:tcPr>
            <w:tcW w:w="600" w:type="dxa"/>
            <w:tcBorders>
              <w:top w:val="single" w:sz="6" w:space="0" w:color="DEDEDE"/>
              <w:left w:val="single" w:sz="6" w:space="0" w:color="DEDEDE"/>
              <w:bottom w:val="single" w:sz="6" w:space="0" w:color="DEDEDE"/>
              <w:right w:val="single" w:sz="6" w:space="0" w:color="DEDEDE"/>
            </w:tcBorders>
            <w:shd w:val="clear" w:color="auto" w:fill="71B8D3"/>
            <w:tcMar>
              <w:top w:w="75" w:type="dxa"/>
              <w:left w:w="75" w:type="dxa"/>
              <w:bottom w:w="75" w:type="dxa"/>
              <w:right w:w="75" w:type="dxa"/>
            </w:tcMar>
            <w:vAlign w:val="center"/>
            <w:hideMark/>
          </w:tcPr>
          <w:p w14:paraId="712A6E7D" w14:textId="77777777" w:rsidR="005B696D" w:rsidRDefault="005B696D">
            <w:pPr>
              <w:spacing w:before="24" w:after="240"/>
              <w:rPr>
                <w:rFonts w:ascii="Verdana" w:hAnsi="Verdana"/>
                <w:color w:val="FFFFFF"/>
                <w:sz w:val="20"/>
                <w:szCs w:val="20"/>
              </w:rPr>
            </w:pPr>
            <w:r>
              <w:rPr>
                <w:rFonts w:ascii="Verdana" w:hAnsi="Verdana"/>
                <w:color w:val="FFFFFF"/>
                <w:sz w:val="20"/>
                <w:szCs w:val="20"/>
              </w:rPr>
              <w:t>Length</w:t>
            </w:r>
          </w:p>
        </w:tc>
      </w:tr>
      <w:tr w:rsidR="005B696D" w14:paraId="2BE15EAD" w14:textId="77777777" w:rsidTr="005B696D">
        <w:tc>
          <w:tcPr>
            <w:tcW w:w="0" w:type="auto"/>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72" w:type="dxa"/>
            </w:tcMar>
            <w:hideMark/>
          </w:tcPr>
          <w:p w14:paraId="6B863F42" w14:textId="77777777" w:rsidR="005B696D" w:rsidRDefault="005B696D">
            <w:pPr>
              <w:spacing w:before="24" w:after="240"/>
              <w:rPr>
                <w:rFonts w:ascii="Verdana" w:hAnsi="Verdana"/>
                <w:color w:val="222222"/>
                <w:sz w:val="20"/>
                <w:szCs w:val="20"/>
              </w:rPr>
            </w:pPr>
            <w:r>
              <w:rPr>
                <w:rStyle w:val="context-help"/>
                <w:rFonts w:ascii="Helvetica" w:hAnsi="Helvetica" w:cs="Helvetica"/>
                <w:color w:val="222222"/>
                <w:sz w:val="20"/>
                <w:szCs w:val="20"/>
              </w:rPr>
              <w:t xml:space="preserve">Metal </w:t>
            </w:r>
            <w:proofErr w:type="spellStart"/>
            <w:r>
              <w:rPr>
                <w:rStyle w:val="context-help"/>
                <w:rFonts w:ascii="Helvetica" w:hAnsi="Helvetica" w:cs="Helvetica"/>
                <w:color w:val="222222"/>
                <w:sz w:val="20"/>
                <w:szCs w:val="20"/>
              </w:rPr>
              <w:t>binding</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1835C250" w14:textId="77777777" w:rsidR="005B696D" w:rsidRDefault="007F2164">
            <w:pPr>
              <w:spacing w:before="24" w:after="240"/>
              <w:jc w:val="right"/>
              <w:rPr>
                <w:rFonts w:ascii="Verdana" w:hAnsi="Verdana"/>
                <w:color w:val="222222"/>
                <w:sz w:val="20"/>
                <w:szCs w:val="20"/>
              </w:rPr>
            </w:pPr>
            <w:hyperlink r:id="rId30" w:history="1">
              <w:r w:rsidR="005B696D">
                <w:rPr>
                  <w:rStyle w:val="Hyperlink"/>
                  <w:rFonts w:ascii="Verdana" w:hAnsi="Verdana"/>
                  <w:color w:val="00709B"/>
                  <w:sz w:val="20"/>
                  <w:szCs w:val="20"/>
                </w:rPr>
                <w:t>119</w:t>
              </w:r>
            </w:hyperlink>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616C29F0" w14:textId="77777777" w:rsidR="005B696D" w:rsidRDefault="005B696D">
            <w:pPr>
              <w:spacing w:before="24" w:after="0"/>
              <w:rPr>
                <w:rFonts w:ascii="Verdana" w:hAnsi="Verdana"/>
                <w:color w:val="222222"/>
                <w:sz w:val="20"/>
                <w:szCs w:val="20"/>
              </w:rPr>
            </w:pPr>
            <w:r>
              <w:rPr>
                <w:rFonts w:ascii="Verdana" w:hAnsi="Verdana"/>
                <w:color w:val="222222"/>
                <w:sz w:val="20"/>
                <w:szCs w:val="20"/>
              </w:rPr>
              <w:t xml:space="preserve">Iron (heme B axial </w:t>
            </w:r>
            <w:proofErr w:type="gramStart"/>
            <w:r>
              <w:rPr>
                <w:rFonts w:ascii="Verdana" w:hAnsi="Verdana"/>
                <w:color w:val="222222"/>
                <w:sz w:val="20"/>
                <w:szCs w:val="20"/>
              </w:rPr>
              <w:t>ligand)</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w:t>
            </w:r>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0D91C2D8" w14:textId="77777777" w:rsidR="005B696D" w:rsidRDefault="005B696D">
            <w:pPr>
              <w:spacing w:before="24"/>
              <w:rPr>
                <w:rFonts w:ascii="Verdana" w:hAnsi="Verdana"/>
                <w:color w:val="222222"/>
                <w:sz w:val="20"/>
                <w:szCs w:val="20"/>
              </w:rPr>
            </w:pP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2BEC861A" w14:textId="77777777" w:rsidR="005B696D" w:rsidRDefault="005B696D">
            <w:pPr>
              <w:spacing w:before="24"/>
              <w:jc w:val="right"/>
              <w:rPr>
                <w:rFonts w:ascii="Verdana" w:hAnsi="Verdana"/>
                <w:color w:val="222222"/>
                <w:sz w:val="20"/>
                <w:szCs w:val="20"/>
              </w:rPr>
            </w:pPr>
            <w:r>
              <w:rPr>
                <w:rFonts w:ascii="Verdana" w:hAnsi="Verdana"/>
                <w:color w:val="222222"/>
                <w:sz w:val="20"/>
                <w:szCs w:val="20"/>
              </w:rPr>
              <w:t>1</w:t>
            </w:r>
          </w:p>
        </w:tc>
      </w:tr>
      <w:tr w:rsidR="005B696D" w14:paraId="565946A9" w14:textId="77777777" w:rsidTr="005B696D">
        <w:tc>
          <w:tcPr>
            <w:tcW w:w="0" w:type="auto"/>
            <w:tcBorders>
              <w:top w:val="single" w:sz="6" w:space="0" w:color="F1F1F1"/>
              <w:left w:val="nil"/>
              <w:bottom w:val="single" w:sz="6" w:space="0" w:color="F1F1F1"/>
              <w:right w:val="dotted" w:sz="6" w:space="0" w:color="CCCCCC"/>
            </w:tcBorders>
            <w:shd w:val="clear" w:color="auto" w:fill="FFFFFF"/>
            <w:tcMar>
              <w:top w:w="24" w:type="dxa"/>
              <w:left w:w="72" w:type="dxa"/>
              <w:bottom w:w="24" w:type="dxa"/>
              <w:right w:w="72" w:type="dxa"/>
            </w:tcMar>
            <w:hideMark/>
          </w:tcPr>
          <w:p w14:paraId="7FF9D468" w14:textId="77777777" w:rsidR="005B696D" w:rsidRDefault="005B696D">
            <w:pPr>
              <w:spacing w:before="24"/>
              <w:rPr>
                <w:rFonts w:ascii="Verdana" w:hAnsi="Verdana"/>
                <w:color w:val="222222"/>
                <w:sz w:val="20"/>
                <w:szCs w:val="20"/>
              </w:rPr>
            </w:pPr>
            <w:r>
              <w:rPr>
                <w:rStyle w:val="context-help"/>
                <w:rFonts w:ascii="Helvetica" w:hAnsi="Helvetica" w:cs="Helvetica"/>
                <w:color w:val="222222"/>
                <w:sz w:val="20"/>
                <w:szCs w:val="20"/>
              </w:rPr>
              <w:t xml:space="preserve">Metal </w:t>
            </w:r>
            <w:proofErr w:type="spellStart"/>
            <w:r>
              <w:rPr>
                <w:rStyle w:val="context-help"/>
                <w:rFonts w:ascii="Helvetica" w:hAnsi="Helvetica" w:cs="Helvetica"/>
                <w:color w:val="222222"/>
                <w:sz w:val="20"/>
                <w:szCs w:val="20"/>
              </w:rPr>
              <w:t>binding</w:t>
            </w:r>
            <w:r>
              <w:rPr>
                <w:rStyle w:val="context-help"/>
                <w:rFonts w:ascii="Garamond" w:hAnsi="Garamond" w:cs="Helvetica"/>
                <w:color w:val="222222"/>
                <w:sz w:val="18"/>
                <w:szCs w:val="18"/>
                <w:vertAlign w:val="superscript"/>
              </w:rPr>
              <w:t>i</w:t>
            </w:r>
            <w:proofErr w:type="spellEnd"/>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2E569783" w14:textId="77777777" w:rsidR="005B696D" w:rsidRDefault="007F2164">
            <w:pPr>
              <w:spacing w:before="24"/>
              <w:jc w:val="right"/>
              <w:rPr>
                <w:rFonts w:ascii="Verdana" w:hAnsi="Verdana"/>
                <w:color w:val="222222"/>
                <w:sz w:val="20"/>
                <w:szCs w:val="20"/>
              </w:rPr>
            </w:pPr>
            <w:hyperlink r:id="rId31" w:history="1">
              <w:r w:rsidR="005B696D">
                <w:rPr>
                  <w:rStyle w:val="Hyperlink"/>
                  <w:rFonts w:ascii="Verdana" w:hAnsi="Verdana"/>
                  <w:color w:val="00709B"/>
                  <w:sz w:val="20"/>
                  <w:szCs w:val="20"/>
                </w:rPr>
                <w:t>171</w:t>
              </w:r>
            </w:hyperlink>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4AFF4EA3" w14:textId="77777777" w:rsidR="005B696D" w:rsidRDefault="005B696D">
            <w:pPr>
              <w:spacing w:before="24"/>
              <w:rPr>
                <w:rFonts w:ascii="Verdana" w:hAnsi="Verdana"/>
                <w:color w:val="222222"/>
                <w:sz w:val="20"/>
                <w:szCs w:val="20"/>
              </w:rPr>
            </w:pPr>
            <w:r>
              <w:rPr>
                <w:rFonts w:ascii="Verdana" w:hAnsi="Verdana"/>
                <w:color w:val="222222"/>
                <w:sz w:val="20"/>
                <w:szCs w:val="20"/>
              </w:rPr>
              <w:t xml:space="preserve">Iron (heme B axial </w:t>
            </w:r>
            <w:proofErr w:type="gramStart"/>
            <w:r>
              <w:rPr>
                <w:rFonts w:ascii="Verdana" w:hAnsi="Verdana"/>
                <w:color w:val="222222"/>
                <w:sz w:val="20"/>
                <w:szCs w:val="20"/>
              </w:rPr>
              <w:t>ligand)</w:t>
            </w:r>
            <w:r>
              <w:rPr>
                <w:rStyle w:val="attributionheader"/>
                <w:rFonts w:ascii="Verdana" w:hAnsi="Verdana"/>
                <w:color w:val="222222"/>
                <w:sz w:val="18"/>
                <w:szCs w:val="18"/>
                <w:bdr w:val="none" w:sz="0" w:space="0" w:color="auto" w:frame="1"/>
                <w:shd w:val="clear" w:color="auto" w:fill="FBEFB6"/>
              </w:rPr>
              <w:t>By</w:t>
            </w:r>
            <w:proofErr w:type="gramEnd"/>
            <w:r>
              <w:rPr>
                <w:rStyle w:val="attributionheader"/>
                <w:rFonts w:ascii="Verdana" w:hAnsi="Verdana"/>
                <w:color w:val="222222"/>
                <w:sz w:val="18"/>
                <w:szCs w:val="18"/>
                <w:bdr w:val="none" w:sz="0" w:space="0" w:color="auto" w:frame="1"/>
                <w:shd w:val="clear" w:color="auto" w:fill="FBEFB6"/>
              </w:rPr>
              <w:t xml:space="preserve"> similarity</w:t>
            </w:r>
          </w:p>
        </w:tc>
        <w:tc>
          <w:tcPr>
            <w:tcW w:w="0" w:type="auto"/>
            <w:tcBorders>
              <w:top w:val="single" w:sz="6" w:space="0" w:color="F1F1F1"/>
              <w:left w:val="dotted" w:sz="6" w:space="0" w:color="CCCCCC"/>
              <w:bottom w:val="single" w:sz="6" w:space="0" w:color="F1F1F1"/>
              <w:right w:val="dotted" w:sz="6" w:space="0" w:color="CCCCCC"/>
            </w:tcBorders>
            <w:shd w:val="clear" w:color="auto" w:fill="FFFFFF"/>
            <w:tcMar>
              <w:top w:w="24" w:type="dxa"/>
              <w:left w:w="72" w:type="dxa"/>
              <w:bottom w:w="24" w:type="dxa"/>
              <w:right w:w="72" w:type="dxa"/>
            </w:tcMar>
            <w:hideMark/>
          </w:tcPr>
          <w:p w14:paraId="3F789915" w14:textId="77777777" w:rsidR="005B696D" w:rsidRDefault="005B696D">
            <w:pPr>
              <w:spacing w:before="24"/>
              <w:rPr>
                <w:rFonts w:ascii="Verdana" w:hAnsi="Verdana"/>
                <w:color w:val="222222"/>
                <w:sz w:val="20"/>
                <w:szCs w:val="20"/>
              </w:rPr>
            </w:pPr>
          </w:p>
        </w:tc>
        <w:tc>
          <w:tcPr>
            <w:tcW w:w="0" w:type="auto"/>
            <w:tcBorders>
              <w:top w:val="single" w:sz="6" w:space="0" w:color="F1F1F1"/>
              <w:left w:val="dotted" w:sz="6" w:space="0" w:color="CCCCCC"/>
              <w:bottom w:val="single" w:sz="6" w:space="0" w:color="F1F1F1"/>
              <w:right w:val="nil"/>
            </w:tcBorders>
            <w:shd w:val="clear" w:color="auto" w:fill="FFFFFF"/>
            <w:tcMar>
              <w:top w:w="24" w:type="dxa"/>
              <w:left w:w="72" w:type="dxa"/>
              <w:bottom w:w="24" w:type="dxa"/>
              <w:right w:w="72" w:type="dxa"/>
            </w:tcMar>
            <w:hideMark/>
          </w:tcPr>
          <w:p w14:paraId="10959A9E" w14:textId="77777777" w:rsidR="005B696D" w:rsidRDefault="005B696D">
            <w:pPr>
              <w:spacing w:before="24"/>
              <w:jc w:val="right"/>
              <w:rPr>
                <w:rFonts w:ascii="Verdana" w:hAnsi="Verdana"/>
                <w:color w:val="222222"/>
                <w:sz w:val="20"/>
                <w:szCs w:val="20"/>
              </w:rPr>
            </w:pPr>
            <w:r>
              <w:rPr>
                <w:rFonts w:ascii="Verdana" w:hAnsi="Verdana"/>
                <w:color w:val="222222"/>
                <w:sz w:val="20"/>
                <w:szCs w:val="20"/>
              </w:rPr>
              <w:t>1</w:t>
            </w:r>
          </w:p>
        </w:tc>
      </w:tr>
    </w:tbl>
    <w:p w14:paraId="39F8A221"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lastRenderedPageBreak/>
        <w:t xml:space="preserve">GO - Molecular </w:t>
      </w:r>
      <w:proofErr w:type="spellStart"/>
      <w:r>
        <w:rPr>
          <w:rStyle w:val="context-help"/>
          <w:rFonts w:ascii="Helvetica" w:hAnsi="Helvetica" w:cs="Helvetica"/>
          <w:color w:val="4D4D4D"/>
          <w:sz w:val="23"/>
          <w:szCs w:val="23"/>
        </w:rPr>
        <w:t>function</w:t>
      </w:r>
      <w:r>
        <w:rPr>
          <w:rStyle w:val="context-help"/>
          <w:rFonts w:ascii="Garamond" w:hAnsi="Garamond" w:cs="Helvetica"/>
          <w:b w:val="0"/>
          <w:bCs w:val="0"/>
          <w:color w:val="4D4D4D"/>
          <w:sz w:val="18"/>
          <w:szCs w:val="18"/>
          <w:vertAlign w:val="superscript"/>
        </w:rPr>
        <w:t>i</w:t>
      </w:r>
      <w:proofErr w:type="spellEnd"/>
    </w:p>
    <w:p w14:paraId="12709293" w14:textId="77777777" w:rsidR="005B696D" w:rsidRDefault="007F2164" w:rsidP="005B696D">
      <w:pPr>
        <w:numPr>
          <w:ilvl w:val="0"/>
          <w:numId w:val="1"/>
        </w:numPr>
        <w:spacing w:before="100" w:beforeAutospacing="1" w:after="0" w:afterAutospacing="1" w:line="240" w:lineRule="auto"/>
        <w:ind w:left="480" w:firstLine="0"/>
        <w:rPr>
          <w:rFonts w:ascii="Verdana" w:hAnsi="Verdana" w:cs="Times New Roman"/>
          <w:color w:val="222222"/>
          <w:sz w:val="20"/>
          <w:szCs w:val="20"/>
        </w:rPr>
      </w:pPr>
      <w:hyperlink r:id="rId32" w:history="1">
        <w:r w:rsidR="005B696D">
          <w:rPr>
            <w:rStyle w:val="Hyperlink"/>
            <w:rFonts w:ascii="Verdana" w:hAnsi="Verdana"/>
            <w:color w:val="00709B"/>
            <w:sz w:val="20"/>
            <w:szCs w:val="20"/>
          </w:rPr>
          <w:t>core promoter binding</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03B3C8EE"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3" w:history="1">
        <w:r w:rsidR="005B696D">
          <w:rPr>
            <w:rStyle w:val="Hyperlink"/>
            <w:rFonts w:ascii="Verdana" w:hAnsi="Verdana"/>
            <w:color w:val="00709B"/>
            <w:sz w:val="20"/>
            <w:szCs w:val="20"/>
          </w:rPr>
          <w:t>DNA binding</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232FF66E"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4" w:history="1">
        <w:r w:rsidR="005B696D">
          <w:rPr>
            <w:rStyle w:val="Hyperlink"/>
            <w:rFonts w:ascii="Verdana" w:hAnsi="Verdana"/>
            <w:color w:val="00709B"/>
            <w:sz w:val="20"/>
            <w:szCs w:val="20"/>
          </w:rPr>
          <w:t>DNA binding transcription factor activity</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ProtInc</w:t>
      </w:r>
      <w:proofErr w:type="spellEnd"/>
    </w:p>
    <w:p w14:paraId="020D94A2"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5" w:history="1">
        <w:r w:rsidR="005B696D">
          <w:rPr>
            <w:rStyle w:val="Hyperlink"/>
            <w:rFonts w:ascii="Verdana" w:hAnsi="Verdana"/>
            <w:color w:val="00709B"/>
            <w:sz w:val="20"/>
            <w:szCs w:val="20"/>
          </w:rPr>
          <w:t>Hsp90 protein binding</w:t>
        </w:r>
      </w:hyperlink>
      <w:r w:rsidR="005B696D">
        <w:rPr>
          <w:rStyle w:val="attributionheader"/>
          <w:rFonts w:ascii="Verdana" w:hAnsi="Verdana"/>
          <w:color w:val="222222"/>
          <w:sz w:val="18"/>
          <w:szCs w:val="18"/>
          <w:bdr w:val="none" w:sz="0" w:space="0" w:color="auto" w:frame="1"/>
          <w:shd w:val="clear" w:color="auto" w:fill="FBEFB6"/>
        </w:rPr>
        <w:t> Source: BHF-UCL</w:t>
      </w:r>
    </w:p>
    <w:p w14:paraId="5E0BC6F1"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6" w:history="1">
        <w:r w:rsidR="005B696D">
          <w:rPr>
            <w:rStyle w:val="Hyperlink"/>
            <w:rFonts w:ascii="Verdana" w:hAnsi="Verdana"/>
            <w:color w:val="00709B"/>
            <w:sz w:val="20"/>
            <w:szCs w:val="20"/>
          </w:rPr>
          <w:t>metal ion binding</w:t>
        </w:r>
      </w:hyperlink>
      <w:r w:rsidR="005B696D">
        <w:rPr>
          <w:rStyle w:val="attributionheader"/>
          <w:rFonts w:ascii="Verdana" w:hAnsi="Verdana"/>
          <w:color w:val="222222"/>
          <w:sz w:val="18"/>
          <w:szCs w:val="18"/>
          <w:bdr w:val="none" w:sz="0" w:space="0" w:color="auto" w:frame="1"/>
          <w:shd w:val="clear" w:color="auto" w:fill="D3E8FE"/>
        </w:rPr>
        <w:t xml:space="preserve"> Source: </w:t>
      </w:r>
      <w:proofErr w:type="spellStart"/>
      <w:r w:rsidR="005B696D">
        <w:rPr>
          <w:rStyle w:val="attributionheader"/>
          <w:rFonts w:ascii="Verdana" w:hAnsi="Verdana"/>
          <w:color w:val="222222"/>
          <w:sz w:val="18"/>
          <w:szCs w:val="18"/>
          <w:bdr w:val="none" w:sz="0" w:space="0" w:color="auto" w:frame="1"/>
          <w:shd w:val="clear" w:color="auto" w:fill="D3E8FE"/>
        </w:rPr>
        <w:t>UniProtKB</w:t>
      </w:r>
      <w:proofErr w:type="spellEnd"/>
      <w:r w:rsidR="005B696D">
        <w:rPr>
          <w:rStyle w:val="attributionheader"/>
          <w:rFonts w:ascii="Verdana" w:hAnsi="Verdana"/>
          <w:color w:val="222222"/>
          <w:sz w:val="18"/>
          <w:szCs w:val="18"/>
          <w:bdr w:val="none" w:sz="0" w:space="0" w:color="auto" w:frame="1"/>
          <w:shd w:val="clear" w:color="auto" w:fill="D3E8FE"/>
        </w:rPr>
        <w:t>-KW</w:t>
      </w:r>
    </w:p>
    <w:p w14:paraId="04DBFF52"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7" w:history="1">
        <w:r w:rsidR="005B696D">
          <w:rPr>
            <w:rStyle w:val="Hyperlink"/>
            <w:rFonts w:ascii="Verdana" w:hAnsi="Verdana"/>
            <w:color w:val="00709B"/>
            <w:sz w:val="20"/>
            <w:szCs w:val="20"/>
          </w:rPr>
          <w:t>protein dimerization activity</w:t>
        </w:r>
      </w:hyperlink>
      <w:r w:rsidR="005B696D">
        <w:rPr>
          <w:rStyle w:val="attributionheader"/>
          <w:rFonts w:ascii="Verdana" w:hAnsi="Verdana"/>
          <w:color w:val="222222"/>
          <w:sz w:val="18"/>
          <w:szCs w:val="18"/>
          <w:bdr w:val="none" w:sz="0" w:space="0" w:color="auto" w:frame="1"/>
          <w:shd w:val="clear" w:color="auto" w:fill="D3E8FE"/>
        </w:rPr>
        <w:t xml:space="preserve"> Source: </w:t>
      </w:r>
      <w:proofErr w:type="spellStart"/>
      <w:r w:rsidR="005B696D">
        <w:rPr>
          <w:rStyle w:val="attributionheader"/>
          <w:rFonts w:ascii="Verdana" w:hAnsi="Verdana"/>
          <w:color w:val="222222"/>
          <w:sz w:val="18"/>
          <w:szCs w:val="18"/>
          <w:bdr w:val="none" w:sz="0" w:space="0" w:color="auto" w:frame="1"/>
          <w:shd w:val="clear" w:color="auto" w:fill="D3E8FE"/>
        </w:rPr>
        <w:t>InterPro</w:t>
      </w:r>
      <w:proofErr w:type="spellEnd"/>
    </w:p>
    <w:p w14:paraId="06DEA943" w14:textId="77777777" w:rsidR="005B696D" w:rsidRDefault="007F2164" w:rsidP="005B696D">
      <w:pPr>
        <w:numPr>
          <w:ilvl w:val="0"/>
          <w:numId w:val="1"/>
        </w:numPr>
        <w:spacing w:before="100" w:beforeAutospacing="1" w:after="0" w:afterAutospacing="1" w:line="240" w:lineRule="auto"/>
        <w:ind w:left="480" w:firstLine="0"/>
        <w:rPr>
          <w:rFonts w:ascii="Verdana" w:hAnsi="Verdana"/>
          <w:color w:val="222222"/>
          <w:sz w:val="20"/>
          <w:szCs w:val="20"/>
        </w:rPr>
      </w:pPr>
      <w:hyperlink r:id="rId38" w:history="1">
        <w:r w:rsidR="005B696D">
          <w:rPr>
            <w:rStyle w:val="Hyperlink"/>
            <w:rFonts w:ascii="Verdana" w:hAnsi="Verdana"/>
            <w:color w:val="00709B"/>
            <w:sz w:val="20"/>
            <w:szCs w:val="20"/>
          </w:rPr>
          <w:t>RNA polymerase II transcription factor activity, sequence-specific DNA binding</w:t>
        </w:r>
      </w:hyperlink>
      <w:r w:rsidR="005B696D">
        <w:rPr>
          <w:rStyle w:val="attributionheader"/>
          <w:rFonts w:ascii="Verdana" w:hAnsi="Verdana"/>
          <w:color w:val="222222"/>
          <w:sz w:val="18"/>
          <w:szCs w:val="18"/>
          <w:bdr w:val="none" w:sz="0" w:space="0" w:color="auto" w:frame="1"/>
          <w:shd w:val="clear" w:color="auto" w:fill="FBEFB6"/>
        </w:rPr>
        <w:t> Source: NTNU_SB</w:t>
      </w:r>
    </w:p>
    <w:p w14:paraId="271012DC" w14:textId="77777777" w:rsidR="005B696D" w:rsidRDefault="007F2164" w:rsidP="005B696D">
      <w:pPr>
        <w:rPr>
          <w:rFonts w:ascii="Verdana" w:hAnsi="Verdana"/>
          <w:color w:val="222222"/>
          <w:sz w:val="20"/>
          <w:szCs w:val="20"/>
        </w:rPr>
      </w:pPr>
      <w:hyperlink r:id="rId39" w:history="1">
        <w:r w:rsidR="005B696D">
          <w:rPr>
            <w:rStyle w:val="Hyperlink"/>
            <w:rFonts w:ascii="Verdana" w:hAnsi="Verdana"/>
            <w:color w:val="00709B"/>
            <w:sz w:val="20"/>
            <w:szCs w:val="20"/>
          </w:rPr>
          <w:t xml:space="preserve">View the complete GO annotation on </w:t>
        </w:r>
        <w:proofErr w:type="spellStart"/>
        <w:r w:rsidR="005B696D">
          <w:rPr>
            <w:rStyle w:val="Hyperlink"/>
            <w:rFonts w:ascii="Verdana" w:hAnsi="Verdana"/>
            <w:color w:val="00709B"/>
            <w:sz w:val="20"/>
            <w:szCs w:val="20"/>
          </w:rPr>
          <w:t>QuickGO</w:t>
        </w:r>
        <w:proofErr w:type="spellEnd"/>
        <w:r w:rsidR="005B696D">
          <w:rPr>
            <w:rStyle w:val="Hyperlink"/>
            <w:rFonts w:ascii="Verdana" w:hAnsi="Verdana"/>
            <w:color w:val="00709B"/>
            <w:sz w:val="20"/>
            <w:szCs w:val="20"/>
          </w:rPr>
          <w:t xml:space="preserve"> ...</w:t>
        </w:r>
      </w:hyperlink>
    </w:p>
    <w:p w14:paraId="2EB03925" w14:textId="77777777" w:rsidR="005B696D" w:rsidRDefault="005B696D" w:rsidP="005B696D">
      <w:pPr>
        <w:pStyle w:val="Heading4"/>
        <w:spacing w:before="0" w:beforeAutospacing="0" w:after="0" w:afterAutospacing="0"/>
        <w:rPr>
          <w:rFonts w:ascii="Helvetica" w:hAnsi="Helvetica" w:cs="Helvetica"/>
          <w:color w:val="4D4D4D"/>
          <w:sz w:val="23"/>
          <w:szCs w:val="23"/>
        </w:rPr>
      </w:pPr>
      <w:r>
        <w:rPr>
          <w:rStyle w:val="context-help"/>
          <w:rFonts w:ascii="Helvetica" w:hAnsi="Helvetica" w:cs="Helvetica"/>
          <w:color w:val="4D4D4D"/>
          <w:sz w:val="23"/>
          <w:szCs w:val="23"/>
        </w:rPr>
        <w:t xml:space="preserve">GO - Biological </w:t>
      </w:r>
      <w:proofErr w:type="spellStart"/>
      <w:r>
        <w:rPr>
          <w:rStyle w:val="context-help"/>
          <w:rFonts w:ascii="Helvetica" w:hAnsi="Helvetica" w:cs="Helvetica"/>
          <w:color w:val="4D4D4D"/>
          <w:sz w:val="23"/>
          <w:szCs w:val="23"/>
        </w:rPr>
        <w:t>process</w:t>
      </w:r>
      <w:r>
        <w:rPr>
          <w:rStyle w:val="context-help"/>
          <w:rFonts w:ascii="Garamond" w:hAnsi="Garamond" w:cs="Helvetica"/>
          <w:b w:val="0"/>
          <w:bCs w:val="0"/>
          <w:color w:val="4D4D4D"/>
          <w:sz w:val="18"/>
          <w:szCs w:val="18"/>
          <w:vertAlign w:val="superscript"/>
        </w:rPr>
        <w:t>i</w:t>
      </w:r>
      <w:proofErr w:type="spellEnd"/>
    </w:p>
    <w:p w14:paraId="398D1543" w14:textId="77777777" w:rsidR="005B696D" w:rsidRDefault="007F2164" w:rsidP="005B696D">
      <w:pPr>
        <w:numPr>
          <w:ilvl w:val="0"/>
          <w:numId w:val="2"/>
        </w:numPr>
        <w:spacing w:before="100" w:beforeAutospacing="1" w:after="0" w:afterAutospacing="1" w:line="240" w:lineRule="auto"/>
        <w:ind w:left="480" w:firstLine="0"/>
        <w:rPr>
          <w:rFonts w:ascii="Verdana" w:hAnsi="Verdana" w:cs="Times New Roman"/>
          <w:color w:val="222222"/>
          <w:sz w:val="20"/>
          <w:szCs w:val="20"/>
        </w:rPr>
      </w:pPr>
      <w:hyperlink r:id="rId40" w:history="1">
        <w:r w:rsidR="005B696D">
          <w:rPr>
            <w:rStyle w:val="Hyperlink"/>
            <w:rFonts w:ascii="Verdana" w:hAnsi="Verdana"/>
            <w:color w:val="00709B"/>
            <w:sz w:val="20"/>
            <w:szCs w:val="20"/>
          </w:rPr>
          <w:t>cellular response to DNA damage stimulus</w:t>
        </w:r>
      </w:hyperlink>
      <w:r w:rsidR="005B696D">
        <w:rPr>
          <w:rStyle w:val="attributionheader"/>
          <w:rFonts w:ascii="Verdana" w:hAnsi="Verdana"/>
          <w:color w:val="222222"/>
          <w:sz w:val="18"/>
          <w:szCs w:val="18"/>
          <w:bdr w:val="none" w:sz="0" w:space="0" w:color="auto" w:frame="1"/>
          <w:shd w:val="clear" w:color="auto" w:fill="D3E8FE"/>
        </w:rPr>
        <w:t xml:space="preserve"> Source: </w:t>
      </w:r>
      <w:proofErr w:type="spellStart"/>
      <w:r w:rsidR="005B696D">
        <w:rPr>
          <w:rStyle w:val="attributionheader"/>
          <w:rFonts w:ascii="Verdana" w:hAnsi="Verdana"/>
          <w:color w:val="222222"/>
          <w:sz w:val="18"/>
          <w:szCs w:val="18"/>
          <w:bdr w:val="none" w:sz="0" w:space="0" w:color="auto" w:frame="1"/>
          <w:shd w:val="clear" w:color="auto" w:fill="D3E8FE"/>
        </w:rPr>
        <w:t>UniProtKB</w:t>
      </w:r>
      <w:proofErr w:type="spellEnd"/>
      <w:r w:rsidR="005B696D">
        <w:rPr>
          <w:rStyle w:val="attributionheader"/>
          <w:rFonts w:ascii="Verdana" w:hAnsi="Verdana"/>
          <w:color w:val="222222"/>
          <w:sz w:val="18"/>
          <w:szCs w:val="18"/>
          <w:bdr w:val="none" w:sz="0" w:space="0" w:color="auto" w:frame="1"/>
          <w:shd w:val="clear" w:color="auto" w:fill="D3E8FE"/>
        </w:rPr>
        <w:t>-KW</w:t>
      </w:r>
    </w:p>
    <w:p w14:paraId="7475767D"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1" w:history="1">
        <w:r w:rsidR="005B696D">
          <w:rPr>
            <w:rStyle w:val="Hyperlink"/>
            <w:rFonts w:ascii="Verdana" w:hAnsi="Verdana"/>
            <w:color w:val="00709B"/>
            <w:sz w:val="20"/>
            <w:szCs w:val="20"/>
          </w:rPr>
          <w:t>central nervous system development</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ProtInc</w:t>
      </w:r>
      <w:proofErr w:type="spellEnd"/>
    </w:p>
    <w:p w14:paraId="594FA0BB"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2" w:history="1">
        <w:r w:rsidR="005B696D">
          <w:rPr>
            <w:rStyle w:val="Hyperlink"/>
            <w:rFonts w:ascii="Verdana" w:hAnsi="Verdana"/>
            <w:color w:val="00709B"/>
            <w:sz w:val="20"/>
            <w:szCs w:val="20"/>
          </w:rPr>
          <w:t>circadian regulation of gene expression</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5ED60192"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3" w:history="1">
        <w:r w:rsidR="005B696D">
          <w:rPr>
            <w:rStyle w:val="Hyperlink"/>
            <w:rFonts w:ascii="Verdana" w:hAnsi="Verdana"/>
            <w:color w:val="00709B"/>
            <w:sz w:val="20"/>
            <w:szCs w:val="20"/>
          </w:rPr>
          <w:t>circadian rhythm</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Reactome</w:t>
      </w:r>
      <w:proofErr w:type="spellEnd"/>
    </w:p>
    <w:p w14:paraId="53071D7F"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4" w:history="1">
        <w:r w:rsidR="005B696D">
          <w:rPr>
            <w:rStyle w:val="Hyperlink"/>
            <w:rFonts w:ascii="Verdana" w:hAnsi="Verdana"/>
            <w:color w:val="00709B"/>
            <w:sz w:val="20"/>
            <w:szCs w:val="20"/>
          </w:rPr>
          <w:t>negative regulation of cell death</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53037AB6"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5" w:history="1">
        <w:r w:rsidR="005B696D">
          <w:rPr>
            <w:rStyle w:val="Hyperlink"/>
            <w:rFonts w:ascii="Verdana" w:hAnsi="Verdana"/>
            <w:color w:val="00709B"/>
            <w:sz w:val="20"/>
            <w:szCs w:val="20"/>
          </w:rPr>
          <w:t>positive regulation of DNA repair</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47876F55"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6" w:history="1">
        <w:r w:rsidR="005B696D">
          <w:rPr>
            <w:rStyle w:val="Hyperlink"/>
            <w:rFonts w:ascii="Verdana" w:hAnsi="Verdana"/>
            <w:color w:val="00709B"/>
            <w:sz w:val="20"/>
            <w:szCs w:val="20"/>
          </w:rPr>
          <w:t>positive regulation of transcription, DNA-templated</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31C6FA34"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7" w:history="1">
        <w:r w:rsidR="005B696D">
          <w:rPr>
            <w:rStyle w:val="Hyperlink"/>
            <w:rFonts w:ascii="Verdana" w:hAnsi="Verdana"/>
            <w:color w:val="00709B"/>
            <w:sz w:val="20"/>
            <w:szCs w:val="20"/>
          </w:rPr>
          <w:t>positive regulation of transcription by RNA polymerase II</w:t>
        </w:r>
      </w:hyperlink>
      <w:r w:rsidR="005B696D">
        <w:rPr>
          <w:rStyle w:val="attributionheader"/>
          <w:rFonts w:ascii="Verdana" w:hAnsi="Verdana"/>
          <w:color w:val="222222"/>
          <w:sz w:val="18"/>
          <w:szCs w:val="18"/>
          <w:bdr w:val="none" w:sz="0" w:space="0" w:color="auto" w:frame="1"/>
          <w:shd w:val="clear" w:color="auto" w:fill="FBEFB6"/>
        </w:rPr>
        <w:t> Source: MGI</w:t>
      </w:r>
    </w:p>
    <w:p w14:paraId="39796D11"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8" w:history="1">
        <w:r w:rsidR="005B696D">
          <w:rPr>
            <w:rStyle w:val="Hyperlink"/>
            <w:rFonts w:ascii="Verdana" w:hAnsi="Verdana"/>
            <w:color w:val="00709B"/>
            <w:sz w:val="20"/>
            <w:szCs w:val="20"/>
          </w:rPr>
          <w:t>regulation of lipid metabolic process</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Reactome</w:t>
      </w:r>
      <w:proofErr w:type="spellEnd"/>
    </w:p>
    <w:p w14:paraId="0259E64B"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49" w:history="1">
        <w:r w:rsidR="005B696D">
          <w:rPr>
            <w:rStyle w:val="Hyperlink"/>
            <w:rFonts w:ascii="Verdana" w:hAnsi="Verdana"/>
            <w:color w:val="00709B"/>
            <w:sz w:val="20"/>
            <w:szCs w:val="20"/>
          </w:rPr>
          <w:t>regulation of response to DNA damage stimulus</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4DE478CD"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50" w:history="1">
        <w:r w:rsidR="005B696D">
          <w:rPr>
            <w:rStyle w:val="Hyperlink"/>
            <w:rFonts w:ascii="Verdana" w:hAnsi="Verdana"/>
            <w:color w:val="00709B"/>
            <w:sz w:val="20"/>
            <w:szCs w:val="20"/>
          </w:rPr>
          <w:t>response to redox state</w:t>
        </w:r>
      </w:hyperlink>
      <w:r w:rsidR="005B696D">
        <w:rPr>
          <w:rStyle w:val="attributionheader"/>
          <w:rFonts w:ascii="Verdana" w:hAnsi="Verdana"/>
          <w:color w:val="222222"/>
          <w:sz w:val="18"/>
          <w:szCs w:val="18"/>
          <w:bdr w:val="none" w:sz="0" w:space="0" w:color="auto" w:frame="1"/>
          <w:shd w:val="clear" w:color="auto" w:fill="FBEFB6"/>
        </w:rPr>
        <w:t xml:space="preserve"> Source: </w:t>
      </w:r>
      <w:proofErr w:type="spellStart"/>
      <w:r w:rsidR="005B696D">
        <w:rPr>
          <w:rStyle w:val="attributionheader"/>
          <w:rFonts w:ascii="Verdana" w:hAnsi="Verdana"/>
          <w:color w:val="222222"/>
          <w:sz w:val="18"/>
          <w:szCs w:val="18"/>
          <w:bdr w:val="none" w:sz="0" w:space="0" w:color="auto" w:frame="1"/>
          <w:shd w:val="clear" w:color="auto" w:fill="FBEFB6"/>
        </w:rPr>
        <w:t>UniProtKB</w:t>
      </w:r>
      <w:proofErr w:type="spellEnd"/>
    </w:p>
    <w:p w14:paraId="50FB3B19" w14:textId="77777777" w:rsidR="005B696D" w:rsidRDefault="007F2164" w:rsidP="005B696D">
      <w:pPr>
        <w:numPr>
          <w:ilvl w:val="0"/>
          <w:numId w:val="2"/>
        </w:numPr>
        <w:spacing w:before="100" w:beforeAutospacing="1" w:after="0" w:afterAutospacing="1" w:line="240" w:lineRule="auto"/>
        <w:ind w:left="480" w:firstLine="0"/>
        <w:rPr>
          <w:rFonts w:ascii="Verdana" w:hAnsi="Verdana"/>
          <w:color w:val="222222"/>
          <w:sz w:val="20"/>
          <w:szCs w:val="20"/>
        </w:rPr>
      </w:pPr>
      <w:hyperlink r:id="rId51" w:history="1">
        <w:r w:rsidR="005B696D">
          <w:rPr>
            <w:rStyle w:val="Hyperlink"/>
            <w:rFonts w:ascii="Verdana" w:hAnsi="Verdana"/>
            <w:color w:val="00709B"/>
            <w:sz w:val="20"/>
            <w:szCs w:val="20"/>
          </w:rPr>
          <w:t>transcription, DNA-templated</w:t>
        </w:r>
      </w:hyperlink>
      <w:r w:rsidR="005B696D">
        <w:rPr>
          <w:rStyle w:val="attributionheader"/>
          <w:rFonts w:ascii="Verdana" w:hAnsi="Verdana"/>
          <w:color w:val="222222"/>
          <w:sz w:val="18"/>
          <w:szCs w:val="18"/>
          <w:bdr w:val="none" w:sz="0" w:space="0" w:color="auto" w:frame="1"/>
          <w:shd w:val="clear" w:color="auto" w:fill="D3E8FE"/>
        </w:rPr>
        <w:t xml:space="preserve"> Source: </w:t>
      </w:r>
      <w:proofErr w:type="spellStart"/>
      <w:r w:rsidR="005B696D">
        <w:rPr>
          <w:rStyle w:val="attributionheader"/>
          <w:rFonts w:ascii="Verdana" w:hAnsi="Verdana"/>
          <w:color w:val="222222"/>
          <w:sz w:val="18"/>
          <w:szCs w:val="18"/>
          <w:bdr w:val="none" w:sz="0" w:space="0" w:color="auto" w:frame="1"/>
          <w:shd w:val="clear" w:color="auto" w:fill="D3E8FE"/>
        </w:rPr>
        <w:t>UniProtKB</w:t>
      </w:r>
      <w:proofErr w:type="spellEnd"/>
      <w:r w:rsidR="005B696D">
        <w:rPr>
          <w:rStyle w:val="attributionheader"/>
          <w:rFonts w:ascii="Verdana" w:hAnsi="Verdana"/>
          <w:color w:val="222222"/>
          <w:sz w:val="18"/>
          <w:szCs w:val="18"/>
          <w:bdr w:val="none" w:sz="0" w:space="0" w:color="auto" w:frame="1"/>
          <w:shd w:val="clear" w:color="auto" w:fill="D3E8FE"/>
        </w:rPr>
        <w:t>-KW</w:t>
      </w:r>
    </w:p>
    <w:p w14:paraId="1D8482EE" w14:textId="3C96C5F8" w:rsidR="005B696D" w:rsidRDefault="007F2164">
      <w:pPr>
        <w:rPr>
          <w:color w:val="000000"/>
          <w:shd w:val="clear" w:color="auto" w:fill="FFFFFF"/>
        </w:rPr>
      </w:pPr>
      <w:hyperlink r:id="rId52" w:history="1">
        <w:r w:rsidR="005B696D" w:rsidRPr="00FA37D6">
          <w:rPr>
            <w:rStyle w:val="Hyperlink"/>
            <w:shd w:val="clear" w:color="auto" w:fill="FFFFFF"/>
          </w:rPr>
          <w:t>https://www.omim.org/entry/608516</w:t>
        </w:r>
      </w:hyperlink>
    </w:p>
    <w:p w14:paraId="4BDF8F57" w14:textId="77777777" w:rsidR="005B696D" w:rsidRDefault="005B696D" w:rsidP="005B696D">
      <w:pPr>
        <w:pStyle w:val="Heading3"/>
        <w:shd w:val="clear" w:color="auto" w:fill="FFFFFF"/>
        <w:spacing w:before="300" w:beforeAutospacing="0" w:after="150" w:afterAutospacing="0"/>
        <w:rPr>
          <w:rFonts w:ascii="inherit" w:hAnsi="inherit"/>
          <w:b w:val="0"/>
          <w:bCs w:val="0"/>
          <w:color w:val="000000"/>
          <w:sz w:val="36"/>
          <w:szCs w:val="36"/>
        </w:rPr>
      </w:pPr>
      <w:r>
        <w:rPr>
          <w:rStyle w:val="mim-font"/>
          <w:rFonts w:ascii="Palatino Linotype" w:hAnsi="Palatino Linotype"/>
          <w:b w:val="0"/>
          <w:bCs w:val="0"/>
          <w:color w:val="000000"/>
          <w:sz w:val="36"/>
          <w:szCs w:val="36"/>
        </w:rPr>
        <w:t>MAJOR DEPRESSIVE DISORDER; MDD</w:t>
      </w:r>
    </w:p>
    <w:p w14:paraId="5A8ADCD0" w14:textId="77777777" w:rsidR="005B696D" w:rsidRDefault="005B696D" w:rsidP="005B696D">
      <w:pPr>
        <w:shd w:val="clear" w:color="auto" w:fill="FFFFFF"/>
        <w:rPr>
          <w:rFonts w:ascii="Lucida Sans" w:hAnsi="Lucida Sans"/>
          <w:color w:val="000000"/>
          <w:sz w:val="21"/>
          <w:szCs w:val="21"/>
        </w:rPr>
      </w:pPr>
    </w:p>
    <w:p w14:paraId="1C45FA19" w14:textId="77777777" w:rsidR="005B696D" w:rsidRDefault="005B696D" w:rsidP="005B696D">
      <w:pPr>
        <w:pStyle w:val="NormalWeb"/>
        <w:shd w:val="clear" w:color="auto" w:fill="FFFFFF"/>
        <w:spacing w:before="0" w:beforeAutospacing="0" w:after="150" w:afterAutospacing="0"/>
        <w:rPr>
          <w:rFonts w:ascii="Palatino Linotype" w:hAnsi="Palatino Linotype"/>
          <w:color w:val="000000"/>
          <w:sz w:val="21"/>
          <w:szCs w:val="21"/>
        </w:rPr>
      </w:pPr>
      <w:r>
        <w:rPr>
          <w:rStyle w:val="Emphasis"/>
          <w:rFonts w:ascii="Palatino Linotype" w:hAnsi="Palatino Linotype"/>
          <w:color w:val="000000"/>
          <w:sz w:val="21"/>
          <w:szCs w:val="21"/>
        </w:rPr>
        <w:t>Alternative titles; symbols</w:t>
      </w:r>
    </w:p>
    <w:p w14:paraId="43983F17" w14:textId="77777777" w:rsidR="005B696D" w:rsidRDefault="005B696D" w:rsidP="005B696D">
      <w:pPr>
        <w:pStyle w:val="Heading4"/>
        <w:shd w:val="clear" w:color="auto" w:fill="FFFFFF"/>
        <w:spacing w:before="150" w:beforeAutospacing="0" w:after="150" w:afterAutospacing="0"/>
        <w:rPr>
          <w:rFonts w:ascii="inherit" w:hAnsi="inherit"/>
          <w:b w:val="0"/>
          <w:bCs w:val="0"/>
          <w:color w:val="000000"/>
          <w:sz w:val="27"/>
          <w:szCs w:val="27"/>
        </w:rPr>
      </w:pPr>
      <w:r>
        <w:rPr>
          <w:rStyle w:val="mim-font"/>
          <w:rFonts w:ascii="Palatino Linotype" w:hAnsi="Palatino Linotype"/>
          <w:b w:val="0"/>
          <w:bCs w:val="0"/>
          <w:color w:val="000000"/>
          <w:sz w:val="27"/>
          <w:szCs w:val="27"/>
        </w:rPr>
        <w:t>UNIPOLAR DEPRESSION</w:t>
      </w:r>
    </w:p>
    <w:p w14:paraId="42B91D10" w14:textId="77777777" w:rsidR="005B696D" w:rsidRDefault="005B696D" w:rsidP="005B696D">
      <w:pPr>
        <w:shd w:val="clear" w:color="auto" w:fill="FFFFFF"/>
        <w:rPr>
          <w:rFonts w:ascii="Lucida Sans" w:hAnsi="Lucida Sans"/>
          <w:color w:val="000000"/>
          <w:sz w:val="21"/>
          <w:szCs w:val="21"/>
        </w:rPr>
      </w:pPr>
    </w:p>
    <w:p w14:paraId="529CC222" w14:textId="77777777" w:rsidR="005B696D" w:rsidRDefault="005B696D" w:rsidP="005B696D">
      <w:pPr>
        <w:pStyle w:val="NormalWeb"/>
        <w:shd w:val="clear" w:color="auto" w:fill="FFFFFF"/>
        <w:spacing w:before="0" w:beforeAutospacing="0" w:after="150" w:afterAutospacing="0"/>
        <w:rPr>
          <w:rFonts w:ascii="Palatino Linotype" w:hAnsi="Palatino Linotype"/>
          <w:color w:val="000000"/>
          <w:sz w:val="21"/>
          <w:szCs w:val="21"/>
        </w:rPr>
      </w:pPr>
      <w:r>
        <w:rPr>
          <w:rFonts w:ascii="Palatino Linotype" w:hAnsi="Palatino Linotype"/>
          <w:color w:val="000000"/>
          <w:sz w:val="21"/>
          <w:szCs w:val="21"/>
        </w:rPr>
        <w:t>Other entities represented in this entry:</w:t>
      </w:r>
    </w:p>
    <w:p w14:paraId="62D06B97" w14:textId="77777777" w:rsidR="005B696D" w:rsidRDefault="005B696D" w:rsidP="005B696D">
      <w:pPr>
        <w:shd w:val="clear" w:color="auto" w:fill="FFFFFF"/>
        <w:rPr>
          <w:rFonts w:ascii="Lucida Sans" w:hAnsi="Lucida Sans"/>
          <w:color w:val="000000"/>
          <w:sz w:val="21"/>
          <w:szCs w:val="21"/>
        </w:rPr>
      </w:pPr>
      <w:proofErr w:type="gramStart"/>
      <w:r>
        <w:rPr>
          <w:rStyle w:val="mim-font"/>
          <w:rFonts w:ascii="Palatino Linotype" w:hAnsi="Palatino Linotype"/>
          <w:color w:val="000000"/>
          <w:sz w:val="36"/>
          <w:szCs w:val="36"/>
        </w:rPr>
        <w:t>SEASONAL AFFECTIVE DISORDER,</w:t>
      </w:r>
      <w:proofErr w:type="gramEnd"/>
      <w:r>
        <w:rPr>
          <w:rStyle w:val="mim-font"/>
          <w:rFonts w:ascii="Palatino Linotype" w:hAnsi="Palatino Linotype"/>
          <w:color w:val="000000"/>
          <w:sz w:val="36"/>
          <w:szCs w:val="36"/>
        </w:rPr>
        <w:t xml:space="preserve"> INCLUDED; SAD, INCLUDED</w:t>
      </w:r>
    </w:p>
    <w:p w14:paraId="7EA8AAFC" w14:textId="77777777" w:rsidR="005B696D" w:rsidRDefault="005B696D">
      <w:pPr>
        <w:rPr>
          <w:color w:val="000000"/>
          <w:shd w:val="clear" w:color="auto" w:fill="FFFFFF"/>
        </w:rPr>
      </w:pPr>
    </w:p>
    <w:p w14:paraId="6F03441D" w14:textId="6B590671" w:rsidR="005B696D" w:rsidRDefault="005B696D"/>
    <w:p w14:paraId="51590B45" w14:textId="77777777" w:rsidR="005B696D" w:rsidRDefault="005B696D"/>
    <w:sectPr w:rsidR="005B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31E06"/>
    <w:multiLevelType w:val="hybridMultilevel"/>
    <w:tmpl w:val="EE780C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8340514"/>
    <w:multiLevelType w:val="multilevel"/>
    <w:tmpl w:val="E252E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323D9A"/>
    <w:multiLevelType w:val="multilevel"/>
    <w:tmpl w:val="EBF4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A5D14"/>
    <w:multiLevelType w:val="multilevel"/>
    <w:tmpl w:val="31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92C4B"/>
    <w:multiLevelType w:val="hybridMultilevel"/>
    <w:tmpl w:val="1F3CC560"/>
    <w:lvl w:ilvl="0" w:tplc="B6AC57FE">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44C9D"/>
    <w:multiLevelType w:val="multilevel"/>
    <w:tmpl w:val="ED4E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175D8E"/>
    <w:multiLevelType w:val="multilevel"/>
    <w:tmpl w:val="C1EC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A805D7"/>
    <w:multiLevelType w:val="hybridMultilevel"/>
    <w:tmpl w:val="586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
  </w:num>
  <w:num w:numId="4">
    <w:abstractNumId w:val="6"/>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309"/>
    <w:rsid w:val="00103B43"/>
    <w:rsid w:val="003E68CA"/>
    <w:rsid w:val="004538D2"/>
    <w:rsid w:val="005366CA"/>
    <w:rsid w:val="005B696D"/>
    <w:rsid w:val="00603309"/>
    <w:rsid w:val="007F2164"/>
    <w:rsid w:val="00986F0E"/>
    <w:rsid w:val="00A74A7C"/>
    <w:rsid w:val="00C0725D"/>
    <w:rsid w:val="00C43652"/>
    <w:rsid w:val="00FE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1B5"/>
  <w15:chartTrackingRefBased/>
  <w15:docId w15:val="{F3E07720-D09A-4E69-9ED9-A1D46D33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69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B69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B69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69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B696D"/>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B696D"/>
    <w:rPr>
      <w:color w:val="0000FF"/>
      <w:u w:val="single"/>
    </w:rPr>
  </w:style>
  <w:style w:type="character" w:customStyle="1" w:styleId="ui-ncbitoggler-master-text">
    <w:name w:val="ui-ncbitoggler-master-text"/>
    <w:basedOn w:val="DefaultParagraphFont"/>
    <w:rsid w:val="005B696D"/>
  </w:style>
  <w:style w:type="paragraph" w:styleId="NormalWeb">
    <w:name w:val="Normal (Web)"/>
    <w:basedOn w:val="Normal"/>
    <w:uiPriority w:val="99"/>
    <w:semiHidden/>
    <w:unhideWhenUsed/>
    <w:rsid w:val="005B6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5B696D"/>
  </w:style>
  <w:style w:type="character" w:styleId="UnresolvedMention">
    <w:name w:val="Unresolved Mention"/>
    <w:basedOn w:val="DefaultParagraphFont"/>
    <w:uiPriority w:val="99"/>
    <w:semiHidden/>
    <w:unhideWhenUsed/>
    <w:rsid w:val="005B696D"/>
    <w:rPr>
      <w:color w:val="808080"/>
      <w:shd w:val="clear" w:color="auto" w:fill="E6E6E6"/>
    </w:rPr>
  </w:style>
  <w:style w:type="character" w:styleId="Emphasis">
    <w:name w:val="Emphasis"/>
    <w:basedOn w:val="DefaultParagraphFont"/>
    <w:uiPriority w:val="20"/>
    <w:qFormat/>
    <w:rsid w:val="005B696D"/>
    <w:rPr>
      <w:i/>
      <w:iCs/>
    </w:rPr>
  </w:style>
  <w:style w:type="character" w:customStyle="1" w:styleId="attributionheader">
    <w:name w:val="attributionheader"/>
    <w:basedOn w:val="DefaultParagraphFont"/>
    <w:rsid w:val="005B696D"/>
  </w:style>
  <w:style w:type="character" w:customStyle="1" w:styleId="context-help">
    <w:name w:val="context-help"/>
    <w:basedOn w:val="DefaultParagraphFont"/>
    <w:rsid w:val="005B696D"/>
  </w:style>
  <w:style w:type="character" w:customStyle="1" w:styleId="featactionsh">
    <w:name w:val="featactions_h"/>
    <w:basedOn w:val="DefaultParagraphFont"/>
    <w:rsid w:val="005B696D"/>
  </w:style>
  <w:style w:type="character" w:customStyle="1" w:styleId="mim-font">
    <w:name w:val="mim-font"/>
    <w:basedOn w:val="DefaultParagraphFont"/>
    <w:rsid w:val="005B696D"/>
  </w:style>
  <w:style w:type="paragraph" w:styleId="ListParagraph">
    <w:name w:val="List Paragraph"/>
    <w:basedOn w:val="Normal"/>
    <w:uiPriority w:val="34"/>
    <w:qFormat/>
    <w:rsid w:val="003E6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20">
      <w:bodyDiv w:val="1"/>
      <w:marLeft w:val="0"/>
      <w:marRight w:val="0"/>
      <w:marTop w:val="0"/>
      <w:marBottom w:val="0"/>
      <w:divBdr>
        <w:top w:val="none" w:sz="0" w:space="0" w:color="auto"/>
        <w:left w:val="none" w:sz="0" w:space="0" w:color="auto"/>
        <w:bottom w:val="none" w:sz="0" w:space="0" w:color="auto"/>
        <w:right w:val="none" w:sz="0" w:space="0" w:color="auto"/>
      </w:divBdr>
    </w:div>
    <w:div w:id="589974187">
      <w:bodyDiv w:val="1"/>
      <w:marLeft w:val="0"/>
      <w:marRight w:val="0"/>
      <w:marTop w:val="0"/>
      <w:marBottom w:val="0"/>
      <w:divBdr>
        <w:top w:val="none" w:sz="0" w:space="0" w:color="auto"/>
        <w:left w:val="none" w:sz="0" w:space="0" w:color="auto"/>
        <w:bottom w:val="none" w:sz="0" w:space="0" w:color="auto"/>
        <w:right w:val="none" w:sz="0" w:space="0" w:color="auto"/>
      </w:divBdr>
      <w:divsChild>
        <w:div w:id="302000856">
          <w:marLeft w:val="0"/>
          <w:marRight w:val="0"/>
          <w:marTop w:val="288"/>
          <w:marBottom w:val="100"/>
          <w:divBdr>
            <w:top w:val="none" w:sz="0" w:space="0" w:color="auto"/>
            <w:left w:val="none" w:sz="0" w:space="0" w:color="auto"/>
            <w:bottom w:val="none" w:sz="0" w:space="0" w:color="auto"/>
            <w:right w:val="none" w:sz="0" w:space="0" w:color="auto"/>
          </w:divBdr>
          <w:divsChild>
            <w:div w:id="1931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3275">
      <w:bodyDiv w:val="1"/>
      <w:marLeft w:val="0"/>
      <w:marRight w:val="0"/>
      <w:marTop w:val="0"/>
      <w:marBottom w:val="0"/>
      <w:divBdr>
        <w:top w:val="none" w:sz="0" w:space="0" w:color="auto"/>
        <w:left w:val="none" w:sz="0" w:space="0" w:color="auto"/>
        <w:bottom w:val="none" w:sz="0" w:space="0" w:color="auto"/>
        <w:right w:val="none" w:sz="0" w:space="0" w:color="auto"/>
      </w:divBdr>
    </w:div>
    <w:div w:id="938832249">
      <w:bodyDiv w:val="1"/>
      <w:marLeft w:val="0"/>
      <w:marRight w:val="0"/>
      <w:marTop w:val="0"/>
      <w:marBottom w:val="0"/>
      <w:divBdr>
        <w:top w:val="none" w:sz="0" w:space="0" w:color="auto"/>
        <w:left w:val="none" w:sz="0" w:space="0" w:color="auto"/>
        <w:bottom w:val="none" w:sz="0" w:space="0" w:color="auto"/>
        <w:right w:val="none" w:sz="0" w:space="0" w:color="auto"/>
      </w:divBdr>
    </w:div>
    <w:div w:id="1655335806">
      <w:bodyDiv w:val="1"/>
      <w:marLeft w:val="0"/>
      <w:marRight w:val="0"/>
      <w:marTop w:val="0"/>
      <w:marBottom w:val="0"/>
      <w:divBdr>
        <w:top w:val="none" w:sz="0" w:space="0" w:color="auto"/>
        <w:left w:val="none" w:sz="0" w:space="0" w:color="auto"/>
        <w:bottom w:val="none" w:sz="0" w:space="0" w:color="auto"/>
        <w:right w:val="none" w:sz="0" w:space="0" w:color="auto"/>
      </w:divBdr>
    </w:div>
    <w:div w:id="1973244322">
      <w:bodyDiv w:val="1"/>
      <w:marLeft w:val="0"/>
      <w:marRight w:val="0"/>
      <w:marTop w:val="0"/>
      <w:marBottom w:val="0"/>
      <w:divBdr>
        <w:top w:val="none" w:sz="0" w:space="0" w:color="auto"/>
        <w:left w:val="none" w:sz="0" w:space="0" w:color="auto"/>
        <w:bottom w:val="none" w:sz="0" w:space="0" w:color="auto"/>
        <w:right w:val="none" w:sz="0" w:space="0" w:color="auto"/>
      </w:divBdr>
      <w:divsChild>
        <w:div w:id="1416131299">
          <w:marLeft w:val="0"/>
          <w:marRight w:val="0"/>
          <w:marTop w:val="0"/>
          <w:marBottom w:val="0"/>
          <w:divBdr>
            <w:top w:val="none" w:sz="0" w:space="0" w:color="auto"/>
            <w:left w:val="none" w:sz="0" w:space="0" w:color="auto"/>
            <w:bottom w:val="none" w:sz="0" w:space="0" w:color="auto"/>
            <w:right w:val="none" w:sz="0" w:space="0" w:color="auto"/>
          </w:divBdr>
        </w:div>
        <w:div w:id="546263264">
          <w:marLeft w:val="0"/>
          <w:marRight w:val="0"/>
          <w:marTop w:val="0"/>
          <w:marBottom w:val="0"/>
          <w:divBdr>
            <w:top w:val="none" w:sz="0" w:space="0" w:color="auto"/>
            <w:left w:val="none" w:sz="0" w:space="0" w:color="auto"/>
            <w:bottom w:val="none" w:sz="0" w:space="0" w:color="auto"/>
            <w:right w:val="none" w:sz="0" w:space="0" w:color="auto"/>
          </w:divBdr>
        </w:div>
        <w:div w:id="1831869209">
          <w:marLeft w:val="0"/>
          <w:marRight w:val="0"/>
          <w:marTop w:val="0"/>
          <w:marBottom w:val="0"/>
          <w:divBdr>
            <w:top w:val="none" w:sz="0" w:space="0" w:color="auto"/>
            <w:left w:val="none" w:sz="0" w:space="0" w:color="auto"/>
            <w:bottom w:val="none" w:sz="0" w:space="0" w:color="auto"/>
            <w:right w:val="none" w:sz="0" w:space="0" w:color="auto"/>
          </w:divBdr>
          <w:divsChild>
            <w:div w:id="964044457">
              <w:marLeft w:val="0"/>
              <w:marRight w:val="0"/>
              <w:marTop w:val="0"/>
              <w:marBottom w:val="0"/>
              <w:divBdr>
                <w:top w:val="none" w:sz="0" w:space="0" w:color="auto"/>
                <w:left w:val="none" w:sz="0" w:space="0" w:color="auto"/>
                <w:bottom w:val="none" w:sz="0" w:space="0" w:color="auto"/>
                <w:right w:val="none" w:sz="0" w:space="0" w:color="auto"/>
              </w:divBdr>
            </w:div>
            <w:div w:id="840508134">
              <w:marLeft w:val="0"/>
              <w:marRight w:val="0"/>
              <w:marTop w:val="0"/>
              <w:marBottom w:val="0"/>
              <w:divBdr>
                <w:top w:val="none" w:sz="0" w:space="0" w:color="auto"/>
                <w:left w:val="none" w:sz="0" w:space="0" w:color="auto"/>
                <w:bottom w:val="none" w:sz="0" w:space="0" w:color="auto"/>
                <w:right w:val="none" w:sz="0" w:space="0" w:color="auto"/>
              </w:divBdr>
            </w:div>
          </w:divsChild>
        </w:div>
        <w:div w:id="305668048">
          <w:marLeft w:val="0"/>
          <w:marRight w:val="0"/>
          <w:marTop w:val="0"/>
          <w:marBottom w:val="0"/>
          <w:divBdr>
            <w:top w:val="none" w:sz="0" w:space="0" w:color="auto"/>
            <w:left w:val="none" w:sz="0" w:space="0" w:color="auto"/>
            <w:bottom w:val="none" w:sz="0" w:space="0" w:color="auto"/>
            <w:right w:val="none" w:sz="0" w:space="0" w:color="auto"/>
          </w:divBdr>
        </w:div>
        <w:div w:id="900293325">
          <w:marLeft w:val="0"/>
          <w:marRight w:val="0"/>
          <w:marTop w:val="0"/>
          <w:marBottom w:val="0"/>
          <w:divBdr>
            <w:top w:val="none" w:sz="0" w:space="0" w:color="auto"/>
            <w:left w:val="none" w:sz="0" w:space="0" w:color="auto"/>
            <w:bottom w:val="none" w:sz="0" w:space="0" w:color="auto"/>
            <w:right w:val="none" w:sz="0" w:space="0" w:color="auto"/>
          </w:divBdr>
          <w:divsChild>
            <w:div w:id="1853639515">
              <w:marLeft w:val="0"/>
              <w:marRight w:val="0"/>
              <w:marTop w:val="0"/>
              <w:marBottom w:val="0"/>
              <w:divBdr>
                <w:top w:val="none" w:sz="0" w:space="0" w:color="auto"/>
                <w:left w:val="none" w:sz="0" w:space="0" w:color="auto"/>
                <w:bottom w:val="none" w:sz="0" w:space="0" w:color="auto"/>
                <w:right w:val="none" w:sz="0" w:space="0" w:color="auto"/>
              </w:divBdr>
            </w:div>
            <w:div w:id="19214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3701888/" TargetMode="External"/><Relationship Id="rId18" Type="http://schemas.openxmlformats.org/officeDocument/2006/relationships/hyperlink" Target="https://www.omim.org/entry/608516" TargetMode="External"/><Relationship Id="rId26" Type="http://schemas.openxmlformats.org/officeDocument/2006/relationships/hyperlink" Target="https://medlineplus.gov/ency/patientinstructions/000757.htm" TargetMode="External"/><Relationship Id="rId39" Type="http://schemas.openxmlformats.org/officeDocument/2006/relationships/hyperlink" Target="http://www.ebi.ac.uk/QuickGO/annotations?geneProductId=Q99743" TargetMode="External"/><Relationship Id="rId3" Type="http://schemas.openxmlformats.org/officeDocument/2006/relationships/settings" Target="settings.xml"/><Relationship Id="rId21" Type="http://schemas.openxmlformats.org/officeDocument/2006/relationships/hyperlink" Target="https://www.ncbi.nlm.nih.gov/pmc/articles/pmid/21912186/" TargetMode="External"/><Relationship Id="rId34" Type="http://schemas.openxmlformats.org/officeDocument/2006/relationships/hyperlink" Target="https://www.ebi.ac.uk/QuickGO/term/GO:0003700" TargetMode="External"/><Relationship Id="rId42" Type="http://schemas.openxmlformats.org/officeDocument/2006/relationships/hyperlink" Target="https://www.ebi.ac.uk/QuickGO/term/GO:0032922" TargetMode="External"/><Relationship Id="rId47" Type="http://schemas.openxmlformats.org/officeDocument/2006/relationships/hyperlink" Target="https://www.ebi.ac.uk/QuickGO/term/GO:0045944" TargetMode="External"/><Relationship Id="rId50" Type="http://schemas.openxmlformats.org/officeDocument/2006/relationships/hyperlink" Target="https://www.ebi.ac.uk/QuickGO/term/GO:0051775" TargetMode="External"/><Relationship Id="rId7" Type="http://schemas.openxmlformats.org/officeDocument/2006/relationships/hyperlink" Target="https://www.ncbi.nlm.nih.gov/pubmed/?term=Whistler%20T%5BAuthor%5D&amp;cauthor=true&amp;cauthor_uid=21912186" TargetMode="External"/><Relationship Id="rId12" Type="http://schemas.openxmlformats.org/officeDocument/2006/relationships/hyperlink" Target="https://www.ncbi.nlm.nih.gov/pmc/articles/PMC3701888/" TargetMode="External"/><Relationship Id="rId17" Type="http://schemas.openxmlformats.org/officeDocument/2006/relationships/hyperlink" Target="http://www.uniprot.org/uniprot/Q99743" TargetMode="External"/><Relationship Id="rId25" Type="http://schemas.openxmlformats.org/officeDocument/2006/relationships/hyperlink" Target="https://www.ncbi.nlm.nih.gov/pubmed/17457720" TargetMode="External"/><Relationship Id="rId33" Type="http://schemas.openxmlformats.org/officeDocument/2006/relationships/hyperlink" Target="https://www.ebi.ac.uk/QuickGO/term/GO:0003677" TargetMode="External"/><Relationship Id="rId38" Type="http://schemas.openxmlformats.org/officeDocument/2006/relationships/hyperlink" Target="https://www.ebi.ac.uk/QuickGO/term/GO:0000981" TargetMode="External"/><Relationship Id="rId46" Type="http://schemas.openxmlformats.org/officeDocument/2006/relationships/hyperlink" Target="https://www.ebi.ac.uk/QuickGO/term/GO:0045893" TargetMode="External"/><Relationship Id="rId2" Type="http://schemas.openxmlformats.org/officeDocument/2006/relationships/styles" Target="styles.xml"/><Relationship Id="rId16" Type="http://schemas.openxmlformats.org/officeDocument/2006/relationships/hyperlink" Target="http://www.uniprot.org/uniprot/Q99743" TargetMode="External"/><Relationship Id="rId20" Type="http://schemas.openxmlformats.org/officeDocument/2006/relationships/hyperlink" Target="https://www.ncbi.nlm.nih.gov/pubmed/21127246" TargetMode="External"/><Relationship Id="rId29" Type="http://schemas.openxmlformats.org/officeDocument/2006/relationships/hyperlink" Target="https://www.ebi.ac.uk/chebi/searchId.do?chebiId=CHEBI:30413" TargetMode="External"/><Relationship Id="rId41" Type="http://schemas.openxmlformats.org/officeDocument/2006/relationships/hyperlink" Target="https://www.ebi.ac.uk/QuickGO/term/GO:000741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term=Fang%20H%5BAuthor%5D&amp;cauthor=true&amp;cauthor_uid=21912186" TargetMode="External"/><Relationship Id="rId11" Type="http://schemas.openxmlformats.org/officeDocument/2006/relationships/hyperlink" Target="https://www.ncbi.nlm.nih.gov/pmc/articles/PMC3701888/" TargetMode="External"/><Relationship Id="rId24" Type="http://schemas.openxmlformats.org/officeDocument/2006/relationships/hyperlink" Target="https://www.omim.org/entry/608516" TargetMode="External"/><Relationship Id="rId32" Type="http://schemas.openxmlformats.org/officeDocument/2006/relationships/hyperlink" Target="https://www.ebi.ac.uk/QuickGO/term/GO:0001047" TargetMode="External"/><Relationship Id="rId37" Type="http://schemas.openxmlformats.org/officeDocument/2006/relationships/hyperlink" Target="https://www.ebi.ac.uk/QuickGO/term/GO:0046983" TargetMode="External"/><Relationship Id="rId40" Type="http://schemas.openxmlformats.org/officeDocument/2006/relationships/hyperlink" Target="https://www.ebi.ac.uk/QuickGO/term/GO:0006974" TargetMode="External"/><Relationship Id="rId45" Type="http://schemas.openxmlformats.org/officeDocument/2006/relationships/hyperlink" Target="https://www.ebi.ac.uk/QuickGO/term/GO:0045739" TargetMode="External"/><Relationship Id="rId53" Type="http://schemas.openxmlformats.org/officeDocument/2006/relationships/fontTable" Target="fontTable.xml"/><Relationship Id="rId5" Type="http://schemas.openxmlformats.org/officeDocument/2006/relationships/hyperlink" Target="https://www.ncbi.nlm.nih.gov/pubmed/?term=Smith%20AK%5BAuthor%5D&amp;cauthor=true&amp;cauthor_uid=21912186" TargetMode="External"/><Relationship Id="rId15" Type="http://schemas.openxmlformats.org/officeDocument/2006/relationships/hyperlink" Target="https://www.ncbi.nlm.nih.gov/gene/4862" TargetMode="External"/><Relationship Id="rId23" Type="http://schemas.openxmlformats.org/officeDocument/2006/relationships/hyperlink" Target="https://www.ncbi.nlm.nih.gov/pubmed/10864874" TargetMode="External"/><Relationship Id="rId28" Type="http://schemas.openxmlformats.org/officeDocument/2006/relationships/hyperlink" Target="https://medlineplus.gov/ency/patientinstructions/000758.htm" TargetMode="External"/><Relationship Id="rId36" Type="http://schemas.openxmlformats.org/officeDocument/2006/relationships/hyperlink" Target="https://www.ebi.ac.uk/QuickGO/term/GO:0046872" TargetMode="External"/><Relationship Id="rId49" Type="http://schemas.openxmlformats.org/officeDocument/2006/relationships/hyperlink" Target="https://www.ebi.ac.uk/QuickGO/term/GO:2001020" TargetMode="External"/><Relationship Id="rId10" Type="http://schemas.openxmlformats.org/officeDocument/2006/relationships/hyperlink" Target="https://www.ncbi.nlm.nih.gov/pmc/articles/pmid/21912186/" TargetMode="External"/><Relationship Id="rId19" Type="http://schemas.openxmlformats.org/officeDocument/2006/relationships/hyperlink" Target="http://www.uniprot.org/uniprot/Q99743" TargetMode="External"/><Relationship Id="rId31" Type="http://schemas.openxmlformats.org/officeDocument/2006/relationships/hyperlink" Target="http://www.uniprot.org/blast/?about=Q99743%5b171%5d&amp;key=Metal%20binding" TargetMode="External"/><Relationship Id="rId44" Type="http://schemas.openxmlformats.org/officeDocument/2006/relationships/hyperlink" Target="https://www.ebi.ac.uk/QuickGO/term/GO:0060548" TargetMode="External"/><Relationship Id="rId52" Type="http://schemas.openxmlformats.org/officeDocument/2006/relationships/hyperlink" Target="https://www.omim.org/entry/608516" TargetMode="External"/><Relationship Id="rId4" Type="http://schemas.openxmlformats.org/officeDocument/2006/relationships/webSettings" Target="webSettings.xml"/><Relationship Id="rId9" Type="http://schemas.openxmlformats.org/officeDocument/2006/relationships/hyperlink" Target="https://www.ncbi.nlm.nih.gov/pubmed" TargetMode="External"/><Relationship Id="rId14" Type="http://schemas.openxmlformats.org/officeDocument/2006/relationships/hyperlink" Target="https://www.ncbi.nlm.nih.gov/pmc/articles/PMC3701888/" TargetMode="External"/><Relationship Id="rId22" Type="http://schemas.openxmlformats.org/officeDocument/2006/relationships/hyperlink" Target="https://www.ncbi.nlm.nih.gov/pmc/articles/pmid/21912186/" TargetMode="External"/><Relationship Id="rId27" Type="http://schemas.openxmlformats.org/officeDocument/2006/relationships/hyperlink" Target="https://medlineplus.gov/ency/patientinstructions/000757.htm" TargetMode="External"/><Relationship Id="rId30" Type="http://schemas.openxmlformats.org/officeDocument/2006/relationships/hyperlink" Target="http://www.uniprot.org/blast/?about=Q99743%5b119%5d&amp;key=Metal%20binding" TargetMode="External"/><Relationship Id="rId35" Type="http://schemas.openxmlformats.org/officeDocument/2006/relationships/hyperlink" Target="https://www.ebi.ac.uk/QuickGO/term/GO:0051879" TargetMode="External"/><Relationship Id="rId43" Type="http://schemas.openxmlformats.org/officeDocument/2006/relationships/hyperlink" Target="https://www.ebi.ac.uk/QuickGO/term/GO:0007623" TargetMode="External"/><Relationship Id="rId48" Type="http://schemas.openxmlformats.org/officeDocument/2006/relationships/hyperlink" Target="https://www.ebi.ac.uk/QuickGO/term/GO:0019216" TargetMode="External"/><Relationship Id="rId8" Type="http://schemas.openxmlformats.org/officeDocument/2006/relationships/hyperlink" Target="https://www.ncbi.nlm.nih.gov/pubmed/?term=Unger%20ER%5BAuthor%5D&amp;cauthor=true&amp;cauthor_uid=21912186" TargetMode="External"/><Relationship Id="rId51" Type="http://schemas.openxmlformats.org/officeDocument/2006/relationships/hyperlink" Target="https://www.ebi.ac.uk/QuickGO/term/GO:00063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7</cp:revision>
  <dcterms:created xsi:type="dcterms:W3CDTF">2018-05-14T08:32:00Z</dcterms:created>
  <dcterms:modified xsi:type="dcterms:W3CDTF">2018-06-26T07:49:00Z</dcterms:modified>
</cp:coreProperties>
</file>