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00"/>
        <w:jc w:val="center"/>
      </w:pPr>
      <w:r>
        <w:rPr>
          <w:rFonts w:ascii="Arial" w:cs="Arial" w:eastAsia="Arial" w:hAnsi="Arial"/>
          <w:b/>
          <w:bCs/>
          <w:color w:val="0B1F3A"/>
          <w:sz w:val="56"/>
          <w:szCs w:val="56"/>
        </w:rPr>
        <w:t xml:space="preserve">PrediCare AI</w:t>
      </w:r>
    </w:p>
    <w:p>
      <w:pPr>
        <w:spacing w:before="0" w:after="80"/>
        <w:jc w:val="center"/>
      </w:pPr>
      <w:r>
        <w:rPr>
          <w:rFonts w:ascii="Arial" w:cs="Arial" w:eastAsia="Arial" w:hAnsi="Arial"/>
          <w:b w:val="false"/>
          <w:bCs w:val="false"/>
          <w:color w:val="007A67"/>
          <w:sz w:val="28"/>
          <w:szCs w:val="28"/>
        </w:rPr>
        <w:t xml:space="preserve">Legal Setup &amp; Equity Structure Guide</w:t>
      </w:r>
    </w:p>
    <w:p>
      <w:pPr>
        <w:spacing w:before="0" w:after="60"/>
        <w:jc w:val="center"/>
      </w:pPr>
      <w:r>
        <w:rPr>
          <w:rFonts w:ascii="Arial" w:cs="Arial" w:eastAsia="Arial" w:hAnsi="Arial"/>
          <w:b w:val="false"/>
          <w:bCs w:val="false"/>
          <w:color w:val="777777"/>
          <w:sz w:val="20"/>
          <w:szCs w:val="20"/>
        </w:rPr>
        <w:t xml:space="preserve">India Company Registration · Equity Framework · Co-Founder Agreements</w:t>
      </w:r>
    </w:p>
    <w:p>
      <w:pPr>
        <w:spacing w:before="0" w:after="480"/>
        <w:jc w:val="center"/>
      </w:pPr>
      <w:r>
        <w:rPr>
          <w:rFonts w:ascii="Arial" w:cs="Arial" w:eastAsia="Arial" w:hAnsi="Arial"/>
          <w:b w:val="false"/>
          <w:bCs w:val="false"/>
          <w:color w:val="AAAAAA"/>
          <w:sz w:val="18"/>
          <w:szCs w:val="18"/>
        </w:rPr>
        <w:t xml:space="preserve">Patna, Bihar ·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2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7"/>
                <w:sz w:val="19"/>
                <w:szCs w:val="19"/>
              </w:rPr>
              <w:t xml:space="preserve">Document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7"/>
                <w:sz w:val="19"/>
                <w:szCs w:val="19"/>
              </w:rPr>
              <w:t xml:space="preserve">Purpose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7"/>
                <w:sz w:val="19"/>
                <w:szCs w:val="19"/>
              </w:rPr>
              <w:t xml:space="preserve">Timeline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Company Incorporation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Private Limited under Companies Act 2013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Week 1–2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DPIIT Startup India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Tax benefits + regulatory relaxations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Week 3–4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Shareholders Agreement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Founder equity + vesting + IP assignment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Before co-founder joins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ESOP Pool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Employee stock option plan for team hires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Before first hire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IP Assignment Deeds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Transfer all founder IP to the company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Week 1–2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Co-Founder Agreement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Roles, equity, vesting, exit provisions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Before co-founder joins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bottom w:val="single" w:color="E0E0E0" w:sz="4" w:space="1"/>
        </w:pBdr>
        <w:spacing w:before="280" w:after="280"/>
      </w:pPr>
      <w:r>
        <w:t xml:space="preserve"/>
      </w:r>
    </w:p>
    <w:p>
      <w:pPr>
        <w:pBdr>
          <w:bottom w:val="single" w:color="007A67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SECTION 1 — Why Private Limited Company?</w:t>
      </w:r>
    </w:p>
    <w:p>
      <w:pPr>
        <w:spacing w:before="60"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For a startup raising external funding in India, Private Limited (Pvt Ltd) is the only viable legal structure. Here is why every other option is wrong for PrediCare: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700"/>
        <w:gridCol w:w="1500"/>
        <w:gridCol w:w="18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7"/>
                <w:sz w:val="19"/>
                <w:szCs w:val="19"/>
              </w:rPr>
              <w:t xml:space="preserve">Structure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7"/>
                <w:sz w:val="19"/>
                <w:szCs w:val="19"/>
              </w:rPr>
              <w:t xml:space="preserve">Can Raise VC?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7"/>
                <w:sz w:val="19"/>
                <w:szCs w:val="19"/>
              </w:rPr>
              <w:t xml:space="preserve">Tax Benefits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7"/>
                <w:sz w:val="19"/>
                <w:szCs w:val="19"/>
              </w:rPr>
              <w:t xml:space="preserve">Complexity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7"/>
                <w:sz w:val="19"/>
                <w:szCs w:val="19"/>
              </w:rPr>
              <w:t xml:space="preserve">Verdict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Private Limited (Pvt Ltd)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Yes — standard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Startup India eligible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Medium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✅ Choose this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LLP (Limited Liability Partnership)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Very hard — VCs avoid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Limited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Low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❌ Avoid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OPC (One Person Company)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No — prohibited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Partial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Low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❌ Avoid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Sole Proprietorship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No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None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Minimal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❌ Avoid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Public Limited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Technically yes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Full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Very high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❌ Premature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left w:val="single" w:color="007A67" w:sz="10" w:space="4"/>
        </w:pBdr>
        <w:shd w:fill="E0F5F2" w:val="clear"/>
        <w:spacing w:before="80" w:after="80"/>
        <w:ind w:left="200"/>
      </w:pPr>
      <w:r>
        <w:rPr>
          <w:rFonts w:ascii="Arial" w:cs="Arial" w:eastAsia="Arial" w:hAnsi="Arial"/>
          <w:color w:val="007A67"/>
          <w:sz w:val="19"/>
          <w:szCs w:val="19"/>
        </w:rPr>
        <w:t xml:space="preserve">PrediCare must be a Private Limited Company before approaching any investor, entering hospital contracts, or onboarding a co-founder with equity. Do this first.</w:t>
      </w:r>
    </w:p>
    <w:p>
      <w:pPr>
        <w:pBdr>
          <w:bottom w:val="single" w:color="E0E0E0" w:sz="4" w:space="1"/>
        </w:pBdr>
        <w:spacing w:before="280" w:after="280"/>
      </w:pPr>
      <w:r>
        <w:t xml:space="preserve"/>
      </w:r>
    </w:p>
    <w:p>
      <w:pPr>
        <w:pBdr>
          <w:bottom w:val="single" w:color="007A67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SECTION 2 — Incorporation: Step-by-Step</w:t>
      </w:r>
    </w:p>
    <w:p>
      <w:pPr>
        <w:spacing w:before="60"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Complete these steps in order. Total time: 7–14 business days. Total cost: ₹8,000–15,000 including professional fees.</w:t>
      </w:r>
    </w:p>
    <w:p>
      <w:pPr>
        <w:spacing w:before="60" w:after="60"/>
      </w:pPr>
      <w:r>
        <w:t xml:space="preserve"/>
      </w:r>
    </w:p>
    <w:p>
      <w:pPr>
        <w:spacing w:before="300" w:after="80"/>
      </w:pPr>
      <w:r>
        <w:rPr>
          <w:rFonts w:ascii="Arial" w:cs="Arial" w:eastAsia="Arial" w:hAnsi="Arial"/>
          <w:b/>
          <w:bCs/>
          <w:color w:val="007A67"/>
          <w:sz w:val="24"/>
          <w:szCs w:val="24"/>
        </w:rPr>
        <w:t xml:space="preserve">Step 1 — Get a Digital Signature Certificate (DSC)</w:t>
      </w:r>
    </w:p>
    <w:p>
      <w:pPr>
        <w:spacing w:before="60"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Required by every director before MCA (Ministry of Corporate Affairs) portal submission.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Apply online at any authorized DSC provider: eMudhra, Sify, or NSDL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Cost: ₹1,000–1,500 per director, valid 2 years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Documents needed: PAN card, Aadhaar card, passport photo, email ID, mobile number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Delivery: physical USB token + email within 1–3 business days</w:t>
      </w:r>
    </w:p>
    <w:p>
      <w:pPr>
        <w:pBdr>
          <w:left w:val="single" w:color="B8860B" w:sz="10" w:space="4"/>
        </w:pBdr>
        <w:shd w:fill="FFF8E1" w:val="clear"/>
        <w:spacing w:before="80" w:after="80"/>
        <w:ind w:left="200"/>
      </w:pPr>
      <w:r>
        <w:rPr>
          <w:rFonts w:ascii="Arial" w:cs="Arial" w:eastAsia="Arial" w:hAnsi="Arial"/>
          <w:color w:val="B8860B"/>
          <w:sz w:val="19"/>
          <w:szCs w:val="19"/>
        </w:rPr>
        <w:t xml:space="preserve">If you have a co-founder, both of you need separate DSCs. Get both simultaneously to avoid delays.</w:t>
      </w:r>
    </w:p>
    <w:p>
      <w:pPr>
        <w:spacing w:before="60" w:after="60"/>
      </w:pPr>
      <w:r>
        <w:t xml:space="preserve"/>
      </w:r>
    </w:p>
    <w:p>
      <w:pPr>
        <w:spacing w:before="300" w:after="80"/>
      </w:pPr>
      <w:r>
        <w:rPr>
          <w:rFonts w:ascii="Arial" w:cs="Arial" w:eastAsia="Arial" w:hAnsi="Arial"/>
          <w:b/>
          <w:bCs/>
          <w:color w:val="007A67"/>
          <w:sz w:val="24"/>
          <w:szCs w:val="24"/>
        </w:rPr>
        <w:t xml:space="preserve">Step 2 — Apply for Director Identification Number (DIN)</w:t>
      </w:r>
    </w:p>
    <w:p>
      <w:pPr>
        <w:spacing w:before="60"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Every director of an Indian company needs a DIN. This is now integrated into the SPICe+ form (Step 4) — no separate application needed if you're incorporating fresh.</w:t>
      </w:r>
    </w:p>
    <w:p>
      <w:pPr>
        <w:pBdr>
          <w:left w:val="single" w:color="007A67" w:sz="10" w:space="4"/>
        </w:pBdr>
        <w:shd w:fill="E0F5F2" w:val="clear"/>
        <w:spacing w:before="80" w:after="80"/>
        <w:ind w:left="200"/>
      </w:pPr>
      <w:r>
        <w:rPr>
          <w:rFonts w:ascii="Arial" w:cs="Arial" w:eastAsia="Arial" w:hAnsi="Arial"/>
          <w:color w:val="007A67"/>
          <w:sz w:val="19"/>
          <w:szCs w:val="19"/>
        </w:rPr>
        <w:t xml:space="preserve">DIN is free and permanent. Once obtained, it's yours forever regardless of which company you direct.</w:t>
      </w:r>
    </w:p>
    <w:p>
      <w:pPr>
        <w:spacing w:before="60" w:after="60"/>
      </w:pPr>
      <w:r>
        <w:t xml:space="preserve"/>
      </w:r>
    </w:p>
    <w:p>
      <w:pPr>
        <w:spacing w:before="300" w:after="80"/>
      </w:pPr>
      <w:r>
        <w:rPr>
          <w:rFonts w:ascii="Arial" w:cs="Arial" w:eastAsia="Arial" w:hAnsi="Arial"/>
          <w:b/>
          <w:bCs/>
          <w:color w:val="007A67"/>
          <w:sz w:val="24"/>
          <w:szCs w:val="24"/>
        </w:rPr>
        <w:t xml:space="preserve">Step 3 — Name Reservation via RUN (Reserve Unique Name)</w:t>
      </w:r>
    </w:p>
    <w:p>
      <w:pPr>
        <w:spacing w:before="60"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File on the MCA portal at mca.gov.in. You can propose up to 2 names in order of preference.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Proposed name 1: PrediCare AI Technologies Private Limited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Proposed name 2: PrediCare Health Technologies Private Limited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Proposed name 3 (backup): PrediCare Digital Health Private Limited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Name approval rules: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Cannot be identical or too similar to existing registered companies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Cannot contain words like 'National', 'Bank', 'Insurance' without permission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'AI' and 'Tech' are allowed and look credible to investors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Approval typically takes 1–3 business days; cost: ₹1,000</w:t>
      </w:r>
    </w:p>
    <w:p>
      <w:pPr>
        <w:pBdr>
          <w:left w:val="single" w:color="B8860B" w:sz="10" w:space="4"/>
        </w:pBdr>
        <w:shd w:fill="FFF8E1" w:val="clear"/>
        <w:spacing w:before="80" w:after="80"/>
        <w:ind w:left="200"/>
      </w:pPr>
      <w:r>
        <w:rPr>
          <w:rFonts w:ascii="Arial" w:cs="Arial" w:eastAsia="Arial" w:hAnsi="Arial"/>
          <w:color w:val="B8860B"/>
          <w:sz w:val="19"/>
          <w:szCs w:val="19"/>
        </w:rPr>
        <w:t xml:space="preserve">Check name availability first at mca.gov.in/mcafoportal/checkCompanyName.do before filing to avoid rejection.</w:t>
      </w:r>
    </w:p>
    <w:p>
      <w:pPr>
        <w:spacing w:before="60" w:after="60"/>
      </w:pPr>
      <w:r>
        <w:t xml:space="preserve"/>
      </w:r>
    </w:p>
    <w:p>
      <w:pPr>
        <w:spacing w:before="300" w:after="80"/>
      </w:pPr>
      <w:r>
        <w:rPr>
          <w:rFonts w:ascii="Arial" w:cs="Arial" w:eastAsia="Arial" w:hAnsi="Arial"/>
          <w:b/>
          <w:bCs/>
          <w:color w:val="007A67"/>
          <w:sz w:val="24"/>
          <w:szCs w:val="24"/>
        </w:rPr>
        <w:t xml:space="preserve">Step 4 — File SPICe+ Form (Main Incorporation Application)</w:t>
      </w:r>
    </w:p>
    <w:p>
      <w:pPr>
        <w:spacing w:before="60"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SPICe+ (Simplified Proforma for Incorporating Company Electronically Plus) is the single form that does everything at once: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Incorporates the company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Applies for PAN and TAN automatically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Applies for EPFO and ESIC registration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Opens a bank account (via linked form AGILE-PRO-S)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Key decisions to make at SPICe+ filing:</w:t>
      </w:r>
    </w:p>
    <w:p>
      <w:pPr>
        <w:spacing w:before="60" w:after="60"/>
      </w:pPr>
      <w:r>
        <w:t xml:space="preserve"/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7"/>
                <w:sz w:val="19"/>
                <w:szCs w:val="19"/>
              </w:rPr>
              <w:t xml:space="preserve">Field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7"/>
                <w:sz w:val="19"/>
                <w:szCs w:val="19"/>
              </w:rPr>
              <w:t xml:space="preserve">Recommended Choice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7"/>
                <w:sz w:val="19"/>
                <w:szCs w:val="19"/>
              </w:rPr>
              <w:t xml:space="preserve">Reason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Registered Office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Patna, Bihar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Your market, VC hub, tech talent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Authorized Share Capital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₹10,00,000 (₹10 lakh)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Standard for seed-stage; expand later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Paid-up Capital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₹1,00,000 (₹1 lakh)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Minimum to start; inject more post-seed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Number of Shares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10,000 shares at ₹10 face value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Standard; easy equity math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Initial Director(s)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You + co-founder (if identified)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Both must be directors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Company 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Private Limited, not-listed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Standard for VC-backed startups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left w:val="single" w:color="007A67" w:sz="10" w:space="4"/>
        </w:pBdr>
        <w:shd w:fill="E0F5F2" w:val="clear"/>
        <w:spacing w:before="80" w:after="80"/>
        <w:ind w:left="200"/>
      </w:pPr>
      <w:r>
        <w:rPr>
          <w:rFonts w:ascii="Arial" w:cs="Arial" w:eastAsia="Arial" w:hAnsi="Arial"/>
          <w:color w:val="007A67"/>
          <w:sz w:val="19"/>
          <w:szCs w:val="19"/>
        </w:rPr>
        <w:t xml:space="preserve">Hire a Company Secretary (CS) or CA to file SPICe+. Cost: ₹5,000–10,000. This is not DIY territory — errors cause rejection and delay. Recommended: use Startups.mca.gov.in or a service like Vakilsearch, Razorpay Rize, or Legalwiz.</w:t>
      </w:r>
    </w:p>
    <w:p>
      <w:pPr>
        <w:spacing w:before="60" w:after="60"/>
      </w:pPr>
      <w:r>
        <w:t xml:space="preserve"/>
      </w:r>
    </w:p>
    <w:p>
      <w:pPr>
        <w:spacing w:before="300" w:after="80"/>
      </w:pPr>
      <w:r>
        <w:rPr>
          <w:rFonts w:ascii="Arial" w:cs="Arial" w:eastAsia="Arial" w:hAnsi="Arial"/>
          <w:b/>
          <w:bCs/>
          <w:color w:val="007A67"/>
          <w:sz w:val="24"/>
          <w:szCs w:val="24"/>
        </w:rPr>
        <w:t xml:space="preserve">Step 5 — Post-Incorporation: First 30 Days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Open a current account in the company name (use HDFC, ICICI, or Kotak — all startup-friendly)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Transfer your authorized share capital (₹1 lakh minimum) into the company bank account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File INC-20A (Declaration of Commencement of Business) within 180 days — do it in Week 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Apply for GST registration if annual revenue expected to exceed ₹20 lakh (apply now anyway — shows seriousness)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Apply for DPIIT Startup India recognition (Section 3 below)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Execute IP Assignment Deeds (Section 5 below)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Execute Co-Founder Agreement (Section 4 below)</w:t>
      </w:r>
    </w:p>
    <w:p>
      <w:pPr>
        <w:pBdr>
          <w:bottom w:val="single" w:color="E0E0E0" w:sz="4" w:space="1"/>
        </w:pBdr>
        <w:spacing w:before="280" w:after="280"/>
      </w:pPr>
      <w:r>
        <w:t xml:space="preserve"/>
      </w:r>
    </w:p>
    <w:p>
      <w:pPr>
        <w:pBdr>
          <w:bottom w:val="single" w:color="007A67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SECTION 3 — DPIIT Startup India Recognition</w:t>
      </w:r>
    </w:p>
    <w:p>
      <w:pPr>
        <w:spacing w:before="60"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This is the single highest-ROI legal step you can take after incorporation. Free to apply, takes 2–4 weeks, and gives you: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7"/>
                <w:sz w:val="19"/>
                <w:szCs w:val="19"/>
              </w:rPr>
              <w:t xml:space="preserve">Benefit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7"/>
                <w:sz w:val="19"/>
                <w:szCs w:val="19"/>
              </w:rPr>
              <w:t xml:space="preserve">Value to PrediCare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3-year income tax exemption (Section 80-IAC)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Zero tax on profits for first 3 years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80% reduction in patent filing fees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Critical for your AI model IP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Self-certify compliance (6 labour + 3 environmental laws)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Saves ₹2–5L/year in compliance costs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Fast-track patent examination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Patent approval in 30 days instead of 3 years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Access to Fund of Funds (SIDBI)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₹500Cr+ government VC fund available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Startup India Showcase profile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Visibility to 500+ investors on the platform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ESOP tax deferral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Employees pay tax at exit, not exercise — key for hiring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300" w:after="80"/>
      </w:pPr>
      <w:r>
        <w:rPr>
          <w:rFonts w:ascii="Arial" w:cs="Arial" w:eastAsia="Arial" w:hAnsi="Arial"/>
          <w:b/>
          <w:bCs/>
          <w:color w:val="007A67"/>
          <w:sz w:val="24"/>
          <w:szCs w:val="24"/>
        </w:rPr>
        <w:t xml:space="preserve">How to Apply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Go to startupindia.gov.in → Register as a Startup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Create an account using your company PAN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Upload: Certificate of Incorporation, PAN card, brief pitch (what you do, why innovative)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Select sector: Health Technology / Artificial Intelligence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Submit — DPIIT reviews and approves within 2–4 weeks</w:t>
      </w:r>
    </w:p>
    <w:p>
      <w:pPr>
        <w:spacing w:before="60" w:after="60"/>
      </w:pPr>
      <w:r>
        <w:t xml:space="preserve"/>
      </w:r>
    </w:p>
    <w:p>
      <w:pPr>
        <w:pBdr>
          <w:left w:val="single" w:color="007A67" w:sz="10" w:space="4"/>
        </w:pBdr>
        <w:shd w:fill="E0F5F2" w:val="clear"/>
        <w:spacing w:before="80" w:after="80"/>
        <w:ind w:left="200"/>
      </w:pPr>
      <w:r>
        <w:rPr>
          <w:rFonts w:ascii="Arial" w:cs="Arial" w:eastAsia="Arial" w:hAnsi="Arial"/>
          <w:color w:val="007A67"/>
          <w:sz w:val="19"/>
          <w:szCs w:val="19"/>
        </w:rPr>
        <w:t xml:space="preserve">Eligibility: Company must be less than 10 years old, annual turnover under ₹100 crore, working on innovation/scalable technology. PrediCare qualifies on all counts.</w:t>
      </w:r>
    </w:p>
    <w:p>
      <w:pPr>
        <w:pBdr>
          <w:bottom w:val="single" w:color="E0E0E0" w:sz="4" w:space="1"/>
        </w:pBdr>
        <w:spacing w:before="280" w:after="280"/>
      </w:pPr>
      <w:r>
        <w:t xml:space="preserve"/>
      </w:r>
    </w:p>
    <w:p>
      <w:pPr>
        <w:pBdr>
          <w:bottom w:val="single" w:color="007A67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SECTION 4 — Equity Structure &amp; Cap Table</w:t>
      </w:r>
    </w:p>
    <w:p>
      <w:pPr>
        <w:spacing w:before="60"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Getting equity right from Day 1 is one of the most important decisions you will make. Wrong equity splits are the #1 cause of startup deaths — not market failure, not competition. Here is PrediCare's recommended structure.</w:t>
      </w:r>
    </w:p>
    <w:p>
      <w:pPr>
        <w:spacing w:before="60" w:after="60"/>
      </w:pPr>
      <w:r>
        <w:t xml:space="preserve"/>
      </w:r>
    </w:p>
    <w:p>
      <w:pPr>
        <w:spacing w:before="300" w:after="80"/>
      </w:pPr>
      <w:r>
        <w:rPr>
          <w:rFonts w:ascii="Arial" w:cs="Arial" w:eastAsia="Arial" w:hAnsi="Arial"/>
          <w:b/>
          <w:bCs/>
          <w:color w:val="007A67"/>
          <w:sz w:val="24"/>
          <w:szCs w:val="24"/>
        </w:rPr>
        <w:t xml:space="preserve">Recommended Founding Cap Table (Pre-Seed)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800"/>
        <w:gridCol w:w="32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7"/>
                <w:sz w:val="19"/>
                <w:szCs w:val="19"/>
              </w:rPr>
              <w:t xml:space="preserve">Stakeholder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7"/>
                <w:sz w:val="19"/>
                <w:szCs w:val="19"/>
              </w:rPr>
              <w:t xml:space="preserve">Shares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7"/>
                <w:sz w:val="19"/>
                <w:szCs w:val="19"/>
              </w:rPr>
              <w:t xml:space="preserve">% Ownership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7"/>
                <w:sz w:val="19"/>
                <w:szCs w:val="19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Founder (You)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6,500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65%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Full-time, Day 1, concept originator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CTO Co-Founder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2,000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20%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Subject to 4-year vesting (see below)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ESOP Pool (reserved)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1,000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10%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Reserved for first 5–8 hires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Advisory shares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5%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Doctors, regulatory, clinical advisors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10,000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100%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Pre-seed, pre-investment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left w:val="single" w:color="007A67" w:sz="10" w:space="4"/>
        </w:pBdr>
        <w:shd w:fill="E0F5F2" w:val="clear"/>
        <w:spacing w:before="80" w:after="80"/>
        <w:ind w:left="200"/>
      </w:pPr>
      <w:r>
        <w:rPr>
          <w:rFonts w:ascii="Arial" w:cs="Arial" w:eastAsia="Arial" w:hAnsi="Arial"/>
          <w:color w:val="007A67"/>
          <w:sz w:val="19"/>
          <w:szCs w:val="19"/>
        </w:rPr>
        <w:t xml:space="preserve">This is pre-investment. When YC invests ($500K for 7%), all existing shareholders dilute proportionally. After YC: Founder ~60.5%, CTO ~18.6%, ESOP ~9.3%, Advisors ~4.7%, YC ~7%.</w:t>
      </w:r>
    </w:p>
    <w:p>
      <w:pPr>
        <w:spacing w:before="60" w:after="60"/>
      </w:pPr>
      <w:r>
        <w:t xml:space="preserve"/>
      </w:r>
    </w:p>
    <w:p>
      <w:pPr>
        <w:spacing w:before="300" w:after="80"/>
      </w:pPr>
      <w:r>
        <w:rPr>
          <w:rFonts w:ascii="Arial" w:cs="Arial" w:eastAsia="Arial" w:hAnsi="Arial"/>
          <w:b/>
          <w:bCs/>
          <w:color w:val="007A67"/>
          <w:sz w:val="24"/>
          <w:szCs w:val="24"/>
        </w:rPr>
        <w:t xml:space="preserve">Post-Seed Cap Table (After $500K Seed Round)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3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7"/>
                <w:sz w:val="19"/>
                <w:szCs w:val="19"/>
              </w:rPr>
              <w:t xml:space="preserve">Stakeholder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7"/>
                <w:sz w:val="19"/>
                <w:szCs w:val="19"/>
              </w:rPr>
              <w:t xml:space="preserve">% Pre-Seed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7"/>
                <w:sz w:val="19"/>
                <w:szCs w:val="19"/>
              </w:rPr>
              <w:t xml:space="preserve">Dilution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7"/>
                <w:sz w:val="19"/>
                <w:szCs w:val="19"/>
              </w:rPr>
              <w:t xml:space="preserve">% Post-Seed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Founder (You)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65%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~20% dilution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52%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CTO Co-Founder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20%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~20% dilution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16%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ESOP Pool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10%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Refreshed to 15%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15%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YC (if accepted)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7% from round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7%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Seed Investors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New ~17%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10% (post-YC)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Advisory shares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~20% dilution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—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left w:val="single" w:color="B8860B" w:sz="10" w:space="4"/>
        </w:pBdr>
        <w:shd w:fill="FFF8E1" w:val="clear"/>
        <w:spacing w:before="80" w:after="80"/>
        <w:ind w:left="200"/>
      </w:pPr>
      <w:r>
        <w:rPr>
          <w:rFonts w:ascii="Arial" w:cs="Arial" w:eastAsia="Arial" w:hAnsi="Arial"/>
          <w:color w:val="B8860B"/>
          <w:sz w:val="19"/>
          <w:szCs w:val="19"/>
        </w:rPr>
        <w:t xml:space="preserve">At Series A, founders typically hold 35–45% combined. At this structure, you'll enter Series A at ~52% — strong founder control. Protect this by keeping your ESOP pool refreshed rather than issuing excess founder shares.</w:t>
      </w:r>
    </w:p>
    <w:p>
      <w:pPr>
        <w:spacing w:before="60" w:after="60"/>
      </w:pPr>
      <w:r>
        <w:t xml:space="preserve"/>
      </w:r>
    </w:p>
    <w:p>
      <w:pPr>
        <w:spacing w:before="300" w:after="80"/>
      </w:pPr>
      <w:r>
        <w:rPr>
          <w:rFonts w:ascii="Arial" w:cs="Arial" w:eastAsia="Arial" w:hAnsi="Arial"/>
          <w:b/>
          <w:bCs/>
          <w:color w:val="007A67"/>
          <w:sz w:val="24"/>
          <w:szCs w:val="24"/>
        </w:rPr>
        <w:t xml:space="preserve">Vesting Schedule — Non-Negotiable</w:t>
      </w:r>
    </w:p>
    <w:p>
      <w:pPr>
        <w:spacing w:before="60"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Every founder, co-founder, and advisor must have vesting. No exceptions. Unvested equity is the most common startup killer when a co-founder leaves.</w:t>
      </w:r>
    </w:p>
    <w:p>
      <w:pPr>
        <w:spacing w:before="60" w:after="60"/>
      </w:pPr>
      <w:r>
        <w:t xml:space="preserve"/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1700"/>
        <w:gridCol w:w="2100"/>
        <w:gridCol w:w="18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7"/>
                <w:sz w:val="19"/>
                <w:szCs w:val="19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7"/>
                <w:sz w:val="19"/>
                <w:szCs w:val="19"/>
              </w:rPr>
              <w:t xml:space="preserve">Total Vesting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7"/>
                <w:sz w:val="19"/>
                <w:szCs w:val="19"/>
              </w:rPr>
              <w:t xml:space="preserve">Cliff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7"/>
                <w:sz w:val="19"/>
                <w:szCs w:val="19"/>
              </w:rPr>
              <w:t xml:space="preserve">Monthly After Cliff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7"/>
                <w:sz w:val="19"/>
                <w:szCs w:val="19"/>
              </w:rPr>
              <w:t xml:space="preserve">Accelerator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Founder (You)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4 years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6 months (25%)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2.08%/month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Full vest on acquisition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CTO Co-Founder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4 years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12 months (25%)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2.08%/month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Full vest on acquisition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CPO Co-Founder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4 years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12 months (25%)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2.08%/month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Full vest on acquisition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Advisors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2 years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6 months (25%)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4.17%/month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ESOP (employees)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4 years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12 months (25%)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2.08%/month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None (standard)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left w:val="single" w:color="C62828" w:sz="10" w:space="4"/>
        </w:pBdr>
        <w:shd w:fill="FFEBEE" w:val="clear"/>
        <w:spacing w:before="80" w:after="80"/>
        <w:ind w:left="200"/>
      </w:pPr>
      <w:r>
        <w:rPr>
          <w:rFonts w:ascii="Arial" w:cs="Arial" w:eastAsia="Arial" w:hAnsi="Arial"/>
          <w:color w:val="C62828"/>
          <w:sz w:val="19"/>
          <w:szCs w:val="19"/>
        </w:rPr>
        <w:t xml:space="preserve">The 12-month cliff for co-founders means: if they leave in the first year, they get nothing. This protects you. Without a cliff, a co-founder can leave after 1 month and keep 2% of your company forever.</w:t>
      </w:r>
    </w:p>
    <w:p>
      <w:pPr>
        <w:pBdr>
          <w:bottom w:val="single" w:color="E0E0E0" w:sz="4" w:space="1"/>
        </w:pBdr>
        <w:spacing w:before="280" w:after="280"/>
      </w:pPr>
      <w:r>
        <w:t xml:space="preserve"/>
      </w:r>
    </w:p>
    <w:p>
      <w:pPr>
        <w:pBdr>
          <w:bottom w:val="single" w:color="007A67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SECTION 5 — Co-Founder Agreement</w:t>
      </w:r>
    </w:p>
    <w:p>
      <w:pPr>
        <w:spacing w:before="60"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This is the most important document between co-founders. It must be signed BEFORE any co-founder starts working, receives equity, or contributes IP. Not after. Before.</w:t>
      </w:r>
    </w:p>
    <w:p>
      <w:pPr>
        <w:spacing w:before="60" w:after="60"/>
      </w:pPr>
      <w:r>
        <w:t xml:space="preserve"/>
      </w:r>
    </w:p>
    <w:p>
      <w:pPr>
        <w:spacing w:before="300" w:after="80"/>
      </w:pPr>
      <w:r>
        <w:rPr>
          <w:rFonts w:ascii="Arial" w:cs="Arial" w:eastAsia="Arial" w:hAnsi="Arial"/>
          <w:b/>
          <w:bCs/>
          <w:color w:val="007A67"/>
          <w:sz w:val="24"/>
          <w:szCs w:val="24"/>
        </w:rPr>
        <w:t xml:space="preserve">What the Agreement Must Cover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Equity split and vesting schedule (per Section 4 above)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Roles and decision rights — who decides what, and what requires joint approval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IP assignment — all IP created by both founders belongs to the company, not the individual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Confidentiality — neither founder can share company secrets after departure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Non-compete — 12 months post-departure, cannot join a direct competitor (reasonable scope)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Deadlock resolution — what happens if the two of you fundamentally disagree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Buyout provisions — how one founder can buy out the other if needed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Good leaver vs. bad leaver — different treatment for founders who leave voluntarily vs. are removed for cause</w:t>
      </w:r>
    </w:p>
    <w:p>
      <w:pPr>
        <w:spacing w:before="60" w:after="60"/>
      </w:pPr>
      <w:r>
        <w:t xml:space="preserve"/>
      </w:r>
    </w:p>
    <w:p>
      <w:pPr>
        <w:spacing w:before="300" w:after="80"/>
      </w:pPr>
      <w:r>
        <w:rPr>
          <w:rFonts w:ascii="Arial" w:cs="Arial" w:eastAsia="Arial" w:hAnsi="Arial"/>
          <w:b/>
          <w:bCs/>
          <w:color w:val="007A67"/>
          <w:sz w:val="24"/>
          <w:szCs w:val="24"/>
        </w:rPr>
        <w:t xml:space="preserve">Key Clauses to Never Compromise 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7"/>
                <w:sz w:val="19"/>
                <w:szCs w:val="19"/>
              </w:rPr>
              <w:t xml:space="preserve">Clause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7"/>
                <w:sz w:val="19"/>
                <w:szCs w:val="19"/>
              </w:rPr>
              <w:t xml:space="preserve">Your Position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7"/>
                <w:sz w:val="19"/>
                <w:szCs w:val="19"/>
              </w:rPr>
              <w:t xml:space="preserve">Why It Matters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IP Assignment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All IP = company IP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Without this, a departing co-founder owns your AI model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Founder vesting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4 years, 12-month cliff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Protects you if co-founder leaves early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Drag-along rights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Majority can force sale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Without it, minority can block acquisition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Tag-along rights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Minority can join any sale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Protects co-founder from being left out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Founder role definition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CTO = technical, CEO = you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Prevents scope creep and conflict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Board composition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2 founders + 1 independent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Prevents investor takeover at seed stage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left w:val="single" w:color="007A67" w:sz="10" w:space="4"/>
        </w:pBdr>
        <w:shd w:fill="E0F5F2" w:val="clear"/>
        <w:spacing w:before="80" w:after="80"/>
        <w:ind w:left="200"/>
      </w:pPr>
      <w:r>
        <w:rPr>
          <w:rFonts w:ascii="Arial" w:cs="Arial" w:eastAsia="Arial" w:hAnsi="Arial"/>
          <w:color w:val="007A67"/>
          <w:sz w:val="19"/>
          <w:szCs w:val="19"/>
        </w:rPr>
        <w:t xml:space="preserve">Use a startup-specialist CA or lawyer to draft this. Cost: ₹15,000–30,000. Recommended firms: Scriboard, LawSikho, or any IBA-registered Bihar/Delhi startup lawyer. Do NOT use a generic template from the internet.</w:t>
      </w:r>
    </w:p>
    <w:p>
      <w:pPr>
        <w:pBdr>
          <w:bottom w:val="single" w:color="E0E0E0" w:sz="4" w:space="1"/>
        </w:pBdr>
        <w:spacing w:before="280" w:after="280"/>
      </w:pPr>
      <w:r>
        <w:t xml:space="preserve"/>
      </w:r>
    </w:p>
    <w:p>
      <w:pPr>
        <w:pBdr>
          <w:bottom w:val="single" w:color="007A67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SECTION 6 — Intellectual Property Protection</w:t>
      </w:r>
    </w:p>
    <w:p>
      <w:pPr>
        <w:spacing w:before="60"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Your AI risk models, training methodology, and app architecture are your primary competitive moats. Protect them immediately.</w:t>
      </w:r>
    </w:p>
    <w:p>
      <w:pPr>
        <w:spacing w:before="60" w:after="60"/>
      </w:pPr>
      <w:r>
        <w:t xml:space="preserve"/>
      </w:r>
    </w:p>
    <w:p>
      <w:pPr>
        <w:spacing w:before="300" w:after="80"/>
      </w:pPr>
      <w:r>
        <w:rPr>
          <w:rFonts w:ascii="Arial" w:cs="Arial" w:eastAsia="Arial" w:hAnsi="Arial"/>
          <w:b/>
          <w:bCs/>
          <w:color w:val="007A67"/>
          <w:sz w:val="24"/>
          <w:szCs w:val="24"/>
        </w:rPr>
        <w:t xml:space="preserve">What to Protect and How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1800"/>
        <w:gridCol w:w="25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7"/>
                <w:sz w:val="19"/>
                <w:szCs w:val="19"/>
              </w:rPr>
              <w:t xml:space="preserve">Asset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7"/>
                <w:sz w:val="19"/>
                <w:szCs w:val="19"/>
              </w:rPr>
              <w:t xml:space="preserve">Protection 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7"/>
                <w:sz w:val="19"/>
                <w:szCs w:val="19"/>
              </w:rPr>
              <w:t xml:space="preserve">Timeline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7"/>
                <w:sz w:val="19"/>
                <w:szCs w:val="19"/>
              </w:rPr>
              <w:t xml:space="preserve">Cost (post-DPIIT)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AI risk prediction methodology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Provisional Patent (Indian)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File within 6 months of MVP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₹1,600 (80% DPIIT discount)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App name 'PrediCare'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Trademark (Class 44 — medical)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File immediately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₹4,500 for startup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Logo &amp; brand assets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Copyright (automatic) + Trademark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Trademark file now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₹4,500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Source 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Copyright (automatic on creation)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Document creation dates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Free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Domain predicare.in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Already registered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Done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₹700/year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Training data methodology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Trade secret (NDA + access controls)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Ongoing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Process cost only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300" w:after="80"/>
      </w:pPr>
      <w:r>
        <w:rPr>
          <w:rFonts w:ascii="Arial" w:cs="Arial" w:eastAsia="Arial" w:hAnsi="Arial"/>
          <w:b/>
          <w:bCs/>
          <w:color w:val="007A67"/>
          <w:sz w:val="24"/>
          <w:szCs w:val="24"/>
        </w:rPr>
        <w:t xml:space="preserve">IP Assignment Deed — Execute Immediately</w:t>
      </w:r>
    </w:p>
    <w:p>
      <w:pPr>
        <w:spacing w:before="60"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Before the company is incorporated, you (as an individual) have been creating IP — the business plan, the prototype, the brand. Once the company exists, you must formally transfer this IP from you-personally to the company via an IP Assignment Deed.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The deed must cover: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The PrediCare brand name and all domain names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 code written before incorporation date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The business plan, financial model, and product specifications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Any prototype or MVP created pre-incorporation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 future IP — anything created by founders in the course of company work belongs to the company automatically</w:t>
      </w:r>
    </w:p>
    <w:p>
      <w:pPr>
        <w:spacing w:before="60" w:after="60"/>
      </w:pPr>
      <w:r>
        <w:t xml:space="preserve"/>
      </w:r>
    </w:p>
    <w:p>
      <w:pPr>
        <w:pBdr>
          <w:left w:val="single" w:color="C62828" w:sz="10" w:space="4"/>
        </w:pBdr>
        <w:shd w:fill="FFEBEE" w:val="clear"/>
        <w:spacing w:before="80" w:after="80"/>
        <w:ind w:left="200"/>
      </w:pPr>
      <w:r>
        <w:rPr>
          <w:rFonts w:ascii="Arial" w:cs="Arial" w:eastAsia="Arial" w:hAnsi="Arial"/>
          <w:color w:val="C62828"/>
          <w:sz w:val="19"/>
          <w:szCs w:val="19"/>
        </w:rPr>
        <w:t xml:space="preserve">Stamp duty: ₹500 in Karnataka. Get it notarised. File a copy with your CA. Without this deed, your company technically doesn't own its own product.</w:t>
      </w:r>
    </w:p>
    <w:p>
      <w:pPr>
        <w:pBdr>
          <w:bottom w:val="single" w:color="E0E0E0" w:sz="4" w:space="1"/>
        </w:pBdr>
        <w:spacing w:before="280" w:after="280"/>
      </w:pPr>
      <w:r>
        <w:t xml:space="preserve"/>
      </w:r>
    </w:p>
    <w:p>
      <w:pPr>
        <w:pBdr>
          <w:bottom w:val="single" w:color="007A67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SECTION 7 — ESOP Pool</w:t>
      </w:r>
    </w:p>
    <w:p>
      <w:pPr>
        <w:spacing w:before="60"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An Employee Stock Option Pool (ESOP) lets you hire great people who will accept below-market salaries in exchange for equity upside. For a health AI startup competing for ML engineers, this is essential.</w:t>
      </w:r>
    </w:p>
    <w:p>
      <w:pPr>
        <w:spacing w:before="60" w:after="60"/>
      </w:pPr>
      <w:r>
        <w:t xml:space="preserve"/>
      </w:r>
    </w:p>
    <w:p>
      <w:pPr>
        <w:spacing w:before="300" w:after="80"/>
      </w:pPr>
      <w:r>
        <w:rPr>
          <w:rFonts w:ascii="Arial" w:cs="Arial" w:eastAsia="Arial" w:hAnsi="Arial"/>
          <w:b/>
          <w:bCs/>
          <w:color w:val="007A67"/>
          <w:sz w:val="24"/>
          <w:szCs w:val="24"/>
        </w:rPr>
        <w:t xml:space="preserve">ESOP Pool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7"/>
                <w:sz w:val="19"/>
                <w:szCs w:val="19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7"/>
                <w:sz w:val="19"/>
                <w:szCs w:val="19"/>
              </w:rPr>
              <w:t xml:space="preserve">Recommendation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Initial pool size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10% of fully-diluted shares (1,000 of 10,000)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Refresh at Series 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Top up to 15% total ESOP pool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Vesting schedule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4 years, 1-year cliff (standard)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Exercise price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Face value (₹10/share) or at fair market value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Exercise window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90 days post-departure (standard); negotiate 5-year window for key hires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ESOP tax deferral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Apply under Startup India — employees pay tax at exit, not exercise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300" w:after="80"/>
      </w:pPr>
      <w:r>
        <w:rPr>
          <w:rFonts w:ascii="Arial" w:cs="Arial" w:eastAsia="Arial" w:hAnsi="Arial"/>
          <w:b/>
          <w:bCs/>
          <w:color w:val="007A67"/>
          <w:sz w:val="24"/>
          <w:szCs w:val="24"/>
        </w:rPr>
        <w:t xml:space="preserve">Who Gets ESOP and How Much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7"/>
                <w:sz w:val="19"/>
                <w:szCs w:val="19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7"/>
                <w:sz w:val="19"/>
                <w:szCs w:val="19"/>
              </w:rPr>
              <w:t xml:space="preserve">Typical ESOP Grant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7"/>
                <w:sz w:val="19"/>
                <w:szCs w:val="19"/>
              </w:rPr>
              <w:t xml:space="preserve">Vesting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CTO (if employee, not co-founder)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3–5%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4 years, 1-year cliff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ML Lead / Senior Engineer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1–2%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4 years, 1-year cliff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Product Manager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0.5–1%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4 years, 1-year cliff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Clinical/Medical Advisor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0.25–0.5%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2 years, 6-month cliff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Business Dev / Sales Head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0.5–1%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3 years, 1-year cliff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Early employees (1–10)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0.1–0.5%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4 years, 1-year cliff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left w:val="single" w:color="007A67" w:sz="10" w:space="4"/>
        </w:pBdr>
        <w:shd w:fill="E0F5F2" w:val="clear"/>
        <w:spacing w:before="80" w:after="80"/>
        <w:ind w:left="200"/>
      </w:pPr>
      <w:r>
        <w:rPr>
          <w:rFonts w:ascii="Arial" w:cs="Arial" w:eastAsia="Arial" w:hAnsi="Arial"/>
          <w:color w:val="007A67"/>
          <w:sz w:val="19"/>
          <w:szCs w:val="19"/>
        </w:rPr>
        <w:t xml:space="preserve">ESOP grants above 0.5% require board approval. Set up your board of directors properly (Section 8) before issuing significant grants.</w:t>
      </w:r>
    </w:p>
    <w:p>
      <w:pPr>
        <w:pBdr>
          <w:bottom w:val="single" w:color="E0E0E0" w:sz="4" w:space="1"/>
        </w:pBdr>
        <w:spacing w:before="280" w:after="280"/>
      </w:pPr>
      <w:r>
        <w:t xml:space="preserve"/>
      </w:r>
    </w:p>
    <w:p>
      <w:pPr>
        <w:pBdr>
          <w:bottom w:val="single" w:color="007A67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SECTION 8 — Board of Directors &amp; Governance</w:t>
      </w:r>
    </w:p>
    <w:p>
      <w:pPr>
        <w:spacing w:before="60"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Your board structure at incorporation sets the power dynamic for the next 10 years. Get it right from Day 1.</w:t>
      </w:r>
    </w:p>
    <w:p>
      <w:pPr>
        <w:spacing w:before="60" w:after="60"/>
      </w:pPr>
      <w:r>
        <w:t xml:space="preserve"/>
      </w:r>
    </w:p>
    <w:p>
      <w:pPr>
        <w:spacing w:before="300" w:after="80"/>
      </w:pPr>
      <w:r>
        <w:rPr>
          <w:rFonts w:ascii="Arial" w:cs="Arial" w:eastAsia="Arial" w:hAnsi="Arial"/>
          <w:b/>
          <w:bCs/>
          <w:color w:val="007A67"/>
          <w:sz w:val="24"/>
          <w:szCs w:val="24"/>
        </w:rPr>
        <w:t xml:space="preserve">Recommended Board Composition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7"/>
                <w:sz w:val="19"/>
                <w:szCs w:val="19"/>
              </w:rPr>
              <w:t xml:space="preserve">Director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7"/>
                <w:sz w:val="19"/>
                <w:szCs w:val="19"/>
              </w:rPr>
              <w:t xml:space="preserve">Role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7"/>
                <w:sz w:val="19"/>
                <w:szCs w:val="19"/>
              </w:rPr>
              <w:t xml:space="preserve">Who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Executive Director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CEO &amp; Founder — runs the company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You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Executive Director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CTO &amp; Co-Founder — tech leadership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Co-Founder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Independent Director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External advisor — clinical/regulatory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A senior doctor or health tech executive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left w:val="single" w:color="007A67" w:sz="10" w:space="4"/>
        </w:pBdr>
        <w:shd w:fill="E0F5F2" w:val="clear"/>
        <w:spacing w:before="80" w:after="80"/>
        <w:ind w:left="200"/>
      </w:pPr>
      <w:r>
        <w:rPr>
          <w:rFonts w:ascii="Arial" w:cs="Arial" w:eastAsia="Arial" w:hAnsi="Arial"/>
          <w:color w:val="007A67"/>
          <w:sz w:val="19"/>
          <w:szCs w:val="19"/>
        </w:rPr>
        <w:t xml:space="preserve">Add investor board seats only when raising Series A, not at seed stage. YC explicitly does not take board seats — this is one of their best features.</w:t>
      </w:r>
    </w:p>
    <w:p>
      <w:pPr>
        <w:spacing w:before="60" w:after="60"/>
      </w:pPr>
      <w:r>
        <w:t xml:space="preserve"/>
      </w:r>
    </w:p>
    <w:p>
      <w:pPr>
        <w:spacing w:before="300" w:after="80"/>
      </w:pPr>
      <w:r>
        <w:rPr>
          <w:rFonts w:ascii="Arial" w:cs="Arial" w:eastAsia="Arial" w:hAnsi="Arial"/>
          <w:b/>
          <w:bCs/>
          <w:color w:val="007A67"/>
          <w:sz w:val="24"/>
          <w:szCs w:val="24"/>
        </w:rPr>
        <w:t xml:space="preserve">Matters Requiring Board Approval (Governance Rules)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Any equity issuance or ESOP grants above 0.25%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Any single expense above ₹5 lakh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Any contract with annual value above ₹10 lakh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Hiring anyone at CXO level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Any change to the company's core business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Any acquisition, merger, or strategic partnership</w:t>
      </w:r>
    </w:p>
    <w:p>
      <w:pPr>
        <w:spacing w:before="60" w:after="60"/>
      </w:pPr>
      <w:r>
        <w:t xml:space="preserve"/>
      </w:r>
    </w:p>
    <w:p>
      <w:pPr>
        <w:spacing w:before="300" w:after="80"/>
      </w:pPr>
      <w:r>
        <w:rPr>
          <w:rFonts w:ascii="Arial" w:cs="Arial" w:eastAsia="Arial" w:hAnsi="Arial"/>
          <w:b/>
          <w:bCs/>
          <w:color w:val="007A67"/>
          <w:sz w:val="24"/>
          <w:szCs w:val="24"/>
        </w:rPr>
        <w:t xml:space="preserve">Matters Requiring Founder Consensus (Between Co-Founders)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Product roadmap changes affecting more than one sprint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Pivoting the business model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Any media statement or press release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Accepting or rejecting a term sheet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Removing or adding a director</w:t>
      </w:r>
    </w:p>
    <w:p>
      <w:pPr>
        <w:pBdr>
          <w:bottom w:val="single" w:color="E0E0E0" w:sz="4" w:space="1"/>
        </w:pBdr>
        <w:spacing w:before="280" w:after="280"/>
      </w:pPr>
      <w:r>
        <w:t xml:space="preserve"/>
      </w:r>
    </w:p>
    <w:p>
      <w:pPr>
        <w:pBdr>
          <w:bottom w:val="single" w:color="007A67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SECTION 9 — Complete Cost &amp; Timeline Summary</w:t>
      </w:r>
    </w:p>
    <w:p>
      <w:pPr>
        <w:spacing w:before="60" w:after="60"/>
      </w:pPr>
      <w:r>
        <w:t xml:space="preserve"/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6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7"/>
                <w:sz w:val="19"/>
                <w:szCs w:val="19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7"/>
                <w:sz w:val="19"/>
                <w:szCs w:val="19"/>
              </w:rPr>
              <w:t xml:space="preserve">Timeline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7"/>
                <w:sz w:val="19"/>
                <w:szCs w:val="19"/>
              </w:rPr>
              <w:t xml:space="preserve">Cost (INR)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67"/>
                <w:sz w:val="19"/>
                <w:szCs w:val="19"/>
              </w:rPr>
              <w:t xml:space="preserve">Service Provider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DSC (Digital Signature Certificate)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Day 1–3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₹1,500/director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eMudhra / Sify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Name Reservation (RUN)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Day 3–5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₹1,000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CA / Vakilsearch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SPICe+ Incorporation Filing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Day 5–14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₹8,000–12,000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CA or Vakilsearch/Razorpay Rize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Company stamp / seal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Day 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₹500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Local stationery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IP Assignment Deed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Day 15–16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₹500 stamp duty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CA + notary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GST Registration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Day 15–20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₹0 (free)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GST portal self-service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DPIIT Startup India Recognition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Day 20–35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₹0 (free)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startupindia.gov.in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Trademark (Class 44 — Medical)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Day 20+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₹4,500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IP India portal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Provisional Patent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Day 20+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₹1,600 (post-DPIIT)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IP India portal + patent agent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Co-Founder Agreement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Before co-founder joins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₹15,000–30,000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Startup lawyer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ESOP Policy Document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Before first hire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₹10,000–15,000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CA or startup lawyer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TOTAL ESTIMATED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30–45 days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>₹45,000–65,000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19"/>
                <w:szCs w:val="19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left w:val="single" w:color="B8860B" w:sz="10" w:space="4"/>
        </w:pBdr>
        <w:shd w:fill="FFF8E1" w:val="clear"/>
        <w:spacing w:before="80" w:after="80"/>
        <w:ind w:left="200"/>
      </w:pPr>
      <w:r>
        <w:rPr>
          <w:rFonts w:ascii="Arial" w:cs="Arial" w:eastAsia="Arial" w:hAnsi="Arial"/>
          <w:color w:val="B8860B"/>
          <w:sz w:val="19"/>
          <w:szCs w:val="19"/>
        </w:rPr>
        <w:t xml:space="preserve">Razorpay Rize (rize.razorpay.com) and Vakilsearch offer bundled incorporation packages starting at ₹8,999 that include DSC, DIN, SPICe+, PAN, TAN, and bank account opening. Recommended for speed.</w:t>
      </w:r>
    </w:p>
    <w:p>
      <w:pPr>
        <w:pBdr>
          <w:bottom w:val="single" w:color="E0E0E0" w:sz="4" w:space="1"/>
        </w:pBdr>
        <w:spacing w:before="280" w:after="280"/>
      </w:pPr>
      <w:r>
        <w:t xml:space="preserve"/>
      </w:r>
    </w:p>
    <w:p>
      <w:pPr>
        <w:pBdr>
          <w:bottom w:val="single" w:color="007A67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SECTION 10 — The Legal Foundation Checklist</w:t>
      </w:r>
    </w:p>
    <w:p>
      <w:pPr>
        <w:spacing w:before="60"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Use this as your master checklist. Nothing else in PrediCare's legal journey matters until these are done.</w:t>
      </w:r>
    </w:p>
    <w:p>
      <w:pPr>
        <w:spacing w:before="60" w:after="60"/>
      </w:pPr>
      <w:r>
        <w:t xml:space="preserve"/>
      </w:r>
    </w:p>
    <w:p>
      <w:pPr>
        <w:spacing w:before="300" w:after="80"/>
      </w:pPr>
      <w:r>
        <w:rPr>
          <w:rFonts w:ascii="Arial" w:cs="Arial" w:eastAsia="Arial" w:hAnsi="Arial"/>
          <w:b/>
          <w:bCs/>
          <w:color w:val="0B1F3A"/>
          <w:sz w:val="24"/>
          <w:szCs w:val="24"/>
        </w:rPr>
        <w:t xml:space="preserve">Week 1–2 (Before Everything Else)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[ ] Get DSC for yourself (and co-founder if identified)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[ ] File name reservation — PrediCare AI Technologies Pvt Ltd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[ ] File SPICe+ incorporation 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[ ] Open company current account (HDFC / ICICI / Kotak)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[ ] Execute IP Assignment Deed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[ ] File INC-20A (commencement of business)</w:t>
      </w:r>
    </w:p>
    <w:p>
      <w:pPr>
        <w:spacing w:before="60" w:after="60"/>
      </w:pPr>
      <w:r>
        <w:t xml:space="preserve"/>
      </w:r>
    </w:p>
    <w:p>
      <w:pPr>
        <w:spacing w:before="300" w:after="80"/>
      </w:pPr>
      <w:r>
        <w:rPr>
          <w:rFonts w:ascii="Arial" w:cs="Arial" w:eastAsia="Arial" w:hAnsi="Arial"/>
          <w:b/>
          <w:bCs/>
          <w:color w:val="0B1F3A"/>
          <w:sz w:val="24"/>
          <w:szCs w:val="24"/>
        </w:rPr>
        <w:t xml:space="preserve">Week 3–4 (Legal Foundation)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[ ] Apply for DPIIT Startup India recognition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[ ] Apply for GST registration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[ ] File trademark for 'PrediCare' (Class 44)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[ ] Set up accounting software (Zoho Books — free for Startup India members)</w:t>
      </w:r>
    </w:p>
    <w:p>
      <w:pPr>
        <w:spacing w:before="60" w:after="60"/>
      </w:pPr>
      <w:r>
        <w:t xml:space="preserve"/>
      </w:r>
    </w:p>
    <w:p>
      <w:pPr>
        <w:spacing w:before="300" w:after="8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Before Co-Founder Joins (Non-Negotiable)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[ ] Co-Founder Agreement signed — equity, vesting, IP, roles, exit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[ ] Shareholders Agreement updated with co-founder's details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[ ] Co-founder's DSC and DIN obtained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[ ] Board resolution passed admitting co-founder as director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[ ] Co-founder's shares issued and share certificates printed</w:t>
      </w:r>
    </w:p>
    <w:p>
      <w:pPr>
        <w:spacing w:before="60" w:after="60"/>
      </w:pPr>
      <w:r>
        <w:t xml:space="preserve"/>
      </w:r>
    </w:p>
    <w:p>
      <w:pPr>
        <w:spacing w:before="300" w:after="80"/>
      </w:pPr>
      <w:r>
        <w:rPr>
          <w:rFonts w:ascii="Arial" w:cs="Arial" w:eastAsia="Arial" w:hAnsi="Arial"/>
          <w:b/>
          <w:bCs/>
          <w:color w:val="0B1F3A"/>
          <w:sz w:val="24"/>
          <w:szCs w:val="24"/>
        </w:rPr>
        <w:t xml:space="preserve">Before First External Hire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[ ] ESOP Policy document drafted and board-approved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[ ] Employment Agreement template prepared (including IP assignment clause)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[ ] EPFO and ESIC registration active</w:t>
      </w:r>
    </w:p>
    <w:p>
      <w:pPr>
        <w:spacing w:before="60" w:after="60"/>
      </w:pPr>
      <w:r>
        <w:t xml:space="preserve"/>
      </w:r>
    </w:p>
    <w:p>
      <w:pPr>
        <w:spacing w:before="300" w:after="80"/>
      </w:pPr>
      <w:r>
        <w:rPr>
          <w:rFonts w:ascii="Arial" w:cs="Arial" w:eastAsia="Arial" w:hAnsi="Arial"/>
          <w:b/>
          <w:bCs/>
          <w:color w:val="0B1F3A"/>
          <w:sz w:val="24"/>
          <w:szCs w:val="24"/>
        </w:rPr>
        <w:t xml:space="preserve">Before First Investment (Seed / YC)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[ ] Company accounts audited for current financial year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[ ] Shareholder register up to date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[ ] All board resolutions filed with MCA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[ ] Data room prepared: incorporation docs, cap table, IP assignments, financials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[ ] DPIIT recognition obtained (investors expect this)</w:t>
      </w:r>
    </w:p>
    <w:p>
      <w:pPr>
        <w:spacing w:before="60" w:after="60"/>
      </w:pPr>
      <w:r>
        <w:t xml:space="preserve"/>
      </w:r>
    </w:p>
    <w:p>
      <w:pPr>
        <w:pBdr>
          <w:left w:val="single" w:color="007A67" w:sz="10" w:space="4"/>
        </w:pBdr>
        <w:shd w:fill="E0F5F2" w:val="clear"/>
        <w:spacing w:before="80" w:after="80"/>
        <w:ind w:left="200"/>
      </w:pPr>
      <w:r>
        <w:rPr>
          <w:rFonts w:ascii="Arial" w:cs="Arial" w:eastAsia="Arial" w:hAnsi="Arial"/>
          <w:color w:val="007A67"/>
          <w:sz w:val="19"/>
          <w:szCs w:val="19"/>
        </w:rPr>
        <w:t xml:space="preserve">IMPORTANT DISCLAIMER: This document is an educational guide prepared for PrediCare AI and does not constitute legal advice. All legal decisions should be made in consultation with a qualified Company Secretary (CS) and a startup-specialist advocate registered with the Bar Council of India. Laws and MCA procedures change — verify current requirements at mca.gov.in before filing.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PrediCare AI  |  predicare.in  |  team@predicare.in</w:t>
      </w:r>
    </w:p>
    <w:p>
      <w:pPr>
        <w:spacing w:before="0" w:after="0"/>
        <w:jc w:val="center"/>
      </w:pPr>
      <w:r>
        <w:rPr>
          <w:rFonts w:ascii="Arial" w:cs="Arial" w:eastAsia="Arial" w:hAnsi="Arial"/>
          <w:b w:val="false"/>
          <w:bCs w:val="false"/>
          <w:color w:val="AAAAAA"/>
          <w:sz w:val="18"/>
          <w:szCs w:val="18"/>
        </w:rPr>
        <w:t xml:space="preserve">Legal Setup &amp; Equity Structure Guide  |  Bengaluru, India  | 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2026-03-01T05:18:50.326Z</dcterms:created>
  <dcterms:modified xsi:type="dcterms:W3CDTF">2026-03-01T05:18:50.327Z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