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D153" w14:textId="77777777" w:rsidR="00462882" w:rsidRDefault="00462882">
      <w:pPr>
        <w:spacing w:before="3600"/>
      </w:pPr>
    </w:p>
    <w:p w14:paraId="5CA54D2B" w14:textId="77777777" w:rsidR="00462882" w:rsidRDefault="00000000">
      <w:pPr>
        <w:spacing w:after="200"/>
        <w:jc w:val="center"/>
      </w:pPr>
      <w:r>
        <w:rPr>
          <w:b/>
          <w:bCs/>
          <w:color w:val="1F3864"/>
          <w:sz w:val="48"/>
          <w:szCs w:val="48"/>
        </w:rPr>
        <w:t>Current-State Process Documentation</w:t>
      </w:r>
    </w:p>
    <w:p w14:paraId="4C8E59AA" w14:textId="77777777" w:rsidR="00462882" w:rsidRDefault="00000000">
      <w:pPr>
        <w:spacing w:after="100"/>
        <w:jc w:val="center"/>
      </w:pPr>
      <w:r>
        <w:rPr>
          <w:color w:val="595959"/>
          <w:sz w:val="28"/>
          <w:szCs w:val="28"/>
        </w:rPr>
        <w:t>Operational Assessment &amp; Process Documentation</w:t>
      </w:r>
    </w:p>
    <w:p w14:paraId="0C12AFF1" w14:textId="77777777" w:rsidR="00462882" w:rsidRDefault="00000000">
      <w:pPr>
        <w:spacing w:after="600"/>
        <w:jc w:val="center"/>
      </w:pPr>
      <w:r>
        <w:rPr>
          <w:color w:val="595959"/>
          <w:sz w:val="28"/>
          <w:szCs w:val="28"/>
        </w:rPr>
        <w:t>Excel Fire Protection Co., Inc.</w:t>
      </w:r>
    </w:p>
    <w:p w14:paraId="43F47A94" w14:textId="77777777" w:rsidR="00462882" w:rsidRDefault="00000000">
      <w:pPr>
        <w:spacing w:after="80"/>
        <w:jc w:val="center"/>
      </w:pPr>
      <w:r>
        <w:t>Prepared by: Predictive Lines</w:t>
      </w:r>
    </w:p>
    <w:p w14:paraId="150F6B4A" w14:textId="77777777" w:rsidR="00462882" w:rsidRDefault="00000000">
      <w:pPr>
        <w:spacing w:after="80"/>
        <w:jc w:val="center"/>
      </w:pPr>
      <w:r>
        <w:t>Prepared for: Kevin Masich / Excel Fire Protection</w:t>
      </w:r>
    </w:p>
    <w:p w14:paraId="0B93C277" w14:textId="77777777" w:rsidR="00462882" w:rsidRDefault="00000000">
      <w:pPr>
        <w:spacing w:after="80"/>
        <w:jc w:val="center"/>
      </w:pPr>
      <w:r>
        <w:t>Date: April 2026</w:t>
      </w:r>
    </w:p>
    <w:p w14:paraId="3E97F4C5" w14:textId="77777777" w:rsidR="00462882" w:rsidRDefault="00000000">
      <w:pPr>
        <w:spacing w:after="80"/>
        <w:jc w:val="center"/>
      </w:pPr>
      <w:r>
        <w:rPr>
          <w:i/>
          <w:iCs/>
        </w:rPr>
        <w:t>Status: Draft</w:t>
      </w:r>
    </w:p>
    <w:p w14:paraId="6696037A" w14:textId="77777777" w:rsidR="00462882" w:rsidRDefault="00462882">
      <w:pPr>
        <w:sectPr w:rsidR="00462882">
          <w:pgSz w:w="12240" w:h="15840"/>
          <w:pgMar w:top="1440" w:right="1440" w:bottom="1440" w:left="1440" w:header="708" w:footer="708" w:gutter="0"/>
          <w:cols w:space="720"/>
          <w:docGrid w:linePitch="360"/>
        </w:sectPr>
      </w:pPr>
    </w:p>
    <w:p w14:paraId="24105E53" w14:textId="77777777" w:rsidR="00462882" w:rsidRDefault="00000000">
      <w:pPr>
        <w:pStyle w:val="Heading1"/>
      </w:pPr>
      <w:r>
        <w:lastRenderedPageBreak/>
        <w:t>1. Executive Summary</w:t>
      </w:r>
    </w:p>
    <w:p w14:paraId="22FF6B6C" w14:textId="77777777" w:rsidR="00462882" w:rsidRDefault="00000000">
      <w:pPr>
        <w:spacing w:after="120"/>
      </w:pPr>
      <w: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3BC8DCD6" w14:textId="77777777" w:rsidR="00462882" w:rsidRDefault="00000000">
      <w:pPr>
        <w:spacing w:after="120"/>
      </w:pPr>
      <w: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23CCC5FA" w14:textId="77777777" w:rsidR="00462882" w:rsidRDefault="00000000">
      <w:pPr>
        <w:spacing w:after="120"/>
      </w:pPr>
      <w:r>
        <w:t>The methodology employed included interviews with the owner and key employees, direct observation of business operations, review of existing documentation and financial records, and assessment of technology systems currently in use.</w:t>
      </w:r>
    </w:p>
    <w:p w14:paraId="01D3BF32" w14:textId="77777777" w:rsidR="00462882" w:rsidRDefault="00000000">
      <w:pPr>
        <w:spacing w:after="120"/>
      </w:pPr>
      <w: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335A9D8F" w14:textId="77777777" w:rsidR="00462882" w:rsidRDefault="00000000">
      <w:pPr>
        <w:pStyle w:val="Heading1"/>
      </w:pPr>
      <w:r>
        <w:t>2. Workstream Findings</w:t>
      </w:r>
    </w:p>
    <w:p w14:paraId="365B39DD" w14:textId="77777777" w:rsidR="00462882" w:rsidRDefault="00000000">
      <w:pPr>
        <w:pStyle w:val="Heading3"/>
      </w:pPr>
      <w:r>
        <w:t>Cross-Workstream Observation: Communication Practices</w:t>
      </w:r>
    </w:p>
    <w:p w14:paraId="42B1319E" w14:textId="2142A12C" w:rsidR="003E0E2C" w:rsidRDefault="00000000">
      <w:pPr>
        <w:spacing w:after="120"/>
      </w:pPr>
      <w: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5A2A033A" w14:textId="77777777" w:rsidR="00462882" w:rsidRDefault="00000000">
      <w:pPr>
        <w:pStyle w:val="Heading2"/>
      </w:pPr>
      <w:r>
        <w:t>2.1 Financial Operations &amp; Controls</w:t>
      </w:r>
    </w:p>
    <w:p w14:paraId="18CABDEF" w14:textId="77777777" w:rsidR="00462882" w:rsidRDefault="00000000">
      <w:pPr>
        <w:pStyle w:val="Heading3"/>
      </w:pPr>
      <w:r>
        <w:t>Accounting Systems, Chart of Accounts &amp; General Ledger</w:t>
      </w:r>
    </w:p>
    <w:p w14:paraId="34E548F3" w14:textId="67F4B394" w:rsidR="00462882" w:rsidRDefault="00000000">
      <w:pPr>
        <w:spacing w:after="120"/>
      </w:pPr>
      <w: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5B2C64EC" w14:textId="77777777" w:rsidR="00462882" w:rsidRDefault="00000000">
      <w:pPr>
        <w:spacing w:after="120"/>
      </w:pPr>
      <w:r>
        <w:t>The owner does not perform routine journal entries or ledger reconciliation. Financial oversight is informal and consists primarily of monitoring the Company’s bank account balance and reviewing direct materials invoices for accuracy.</w:t>
      </w:r>
    </w:p>
    <w:p w14:paraId="512898FC" w14:textId="48FEF5BF" w:rsidR="00462882" w:rsidRDefault="00000000">
      <w:pPr>
        <w:spacing w:after="120"/>
      </w:pPr>
      <w:r>
        <w:lastRenderedPageBreak/>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1D81E0ED" w14:textId="77777777" w:rsidR="00462882" w:rsidRDefault="00000000">
      <w:pPr>
        <w:pStyle w:val="ListParagraph"/>
        <w:numPr>
          <w:ilvl w:val="0"/>
          <w:numId w:val="2"/>
        </w:numPr>
        <w:spacing w:after="60"/>
      </w:pPr>
      <w: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9EB4B9" w14:textId="77777777" w:rsidR="00462882" w:rsidRDefault="00000000">
      <w:pPr>
        <w:pStyle w:val="ListParagraph"/>
        <w:numPr>
          <w:ilvl w:val="0"/>
          <w:numId w:val="2"/>
        </w:numPr>
        <w:spacing w:after="60"/>
      </w:pPr>
      <w: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58ECFDC2" w14:textId="78267BA5" w:rsidR="00F9664D" w:rsidRDefault="00000000">
      <w:pPr>
        <w:spacing w:after="120"/>
      </w:pPr>
      <w: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16CFE85A" w14:textId="77627248" w:rsidR="00F9664D" w:rsidRDefault="00000000">
      <w:pPr>
        <w:spacing w:after="120"/>
      </w:pPr>
      <w: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41117540" w14:textId="77777777" w:rsidR="00462882" w:rsidRDefault="00000000">
      <w:pPr>
        <w:spacing w:after="120"/>
      </w:pPr>
      <w:r>
        <w:t xml:space="preserve">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w:t>
        <w:lastRenderedPageBreak/>
        <w:t>above for purposes of this engagement has required manual grouping of transaction-level data outside of QuickBooks.</w:t>
      </w:r>
    </w:p>
    <w:p w14:paraId="55CBE6B3" w14:textId="77777777" w:rsidR="00462882" w:rsidRDefault="00000000">
      <w:pPr>
        <w:pStyle w:val="Heading3"/>
      </w:pPr>
      <w:r>
        <w:t>Accounts Receivable</w:t>
      </w:r>
    </w:p>
    <w:p w14:paraId="0A5E41B0" w14:textId="4751CEE4" w:rsidR="00462882" w:rsidRDefault="00000000">
      <w:pPr>
        <w:spacing w:after="120"/>
      </w:pPr>
      <w:r>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D0ABC8D" w14:textId="77777777" w:rsidR="00462882" w:rsidRDefault="00000000">
      <w:pPr>
        <w:spacing w:after="120"/>
      </w:pPr>
      <w:r>
        <w:t>The Company’s QuickBooks records contain stale accounts receivable that have not been written off in accordance with standard accounting practices. Old receivable balances remain on the books without formal disposition.</w:t>
      </w:r>
    </w:p>
    <w:p w14:paraId="7FF04F3A" w14:textId="695F5FC3" w:rsidR="00462882" w:rsidRDefault="00000000">
      <w:pPr>
        <w:spacing w:after="120"/>
      </w:pPr>
      <w: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411C5463" w14:textId="69C381DF" w:rsidR="00462882" w:rsidRDefault="00000000">
      <w:pPr>
        <w:spacing w:after="120"/>
      </w:pPr>
      <w: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6DE3E97" w14:textId="287ACB62" w:rsidR="00462882" w:rsidRDefault="00000000">
      <w:pPr>
        <w:spacing w:after="120"/>
      </w:pPr>
      <w:r>
        <w:t>The Company maintains an informal physical tracking system for open invoices and billing milestones. An office whiteboard is used to list active jobs with the amounts owed and the percentage complete for each. Larger installation projects are billed against milestone triggers — typically a kickoff deposit, progress billings at roughing-in and finishing stages, a billing at final completion, and a retainage release on contract closeout. These milestone schedules are tracked by the office staff against the whiteboard and the physical project files rather than in QuickBooks.</w:t>
      </w:r>
    </w:p>
    <w:p w14:paraId="471424E2" w14:textId="77777777" w:rsidR="00462882" w:rsidRDefault="00000000">
      <w:pPr>
        <w:spacing w:after="120"/>
      </w:pPr>
      <w: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6AD7DFDF" w14:textId="77777777" w:rsidR="00462882" w:rsidRDefault="00000000">
      <w:pPr>
        <w:pStyle w:val="Heading3"/>
      </w:pPr>
      <w:r>
        <w:t>Accounts Payable</w:t>
      </w:r>
    </w:p>
    <w:p w14:paraId="76B44BD2" w14:textId="77777777" w:rsidR="00462882" w:rsidRDefault="00000000">
      <w:pPr>
        <w:spacing w:after="120"/>
      </w:pPr>
      <w: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7DCDA102" w14:textId="67292FCD" w:rsidR="00462882" w:rsidRDefault="00000000">
      <w:pPr>
        <w:spacing w:after="120"/>
      </w:pPr>
      <w:r>
        <w:lastRenderedPageBreak/>
        <w:t>Credit card bill payments themselves are made manually by Betty from the paper monthly statement, by telephone. The Company does not use online banking or an online credit card portal to schedule or review payments.</w:t>
      </w:r>
    </w:p>
    <w:p w14:paraId="54A6D551" w14:textId="77777777" w:rsidR="00462882" w:rsidRDefault="00000000">
      <w:pPr>
        <w:spacing w:after="120"/>
      </w:pPr>
      <w:r>
        <w:t>Reconciliation of the credit card accounts in QuickBooks is also performed manually in a checkbook-register style. Betty keys every individual credit card charge into QuickBooks line by line from the paper statement, 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F526D8D" w14:textId="0C5A3A35" w:rsidR="00462882" w:rsidRDefault="00000000">
      <w:pPr>
        <w:spacing w:after="120"/>
      </w:pPr>
      <w: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38418DFE" w14:textId="77777777" w:rsidR="00462882" w:rsidRDefault="00000000">
      <w:pPr>
        <w:pStyle w:val="Heading3"/>
      </w:pPr>
      <w:r>
        <w:t>Cash Management &amp; Banking</w:t>
      </w:r>
    </w:p>
    <w:p w14:paraId="45F125F6" w14:textId="386E2A0D" w:rsidR="00462882" w:rsidRDefault="00000000">
      <w:pPr>
        <w:spacing w:after="120"/>
      </w:pPr>
      <w: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F4A1C4B" w14:textId="77777777" w:rsidR="00462882" w:rsidRDefault="00000000">
      <w:pPr>
        <w:spacing w:after="120"/>
      </w:pPr>
      <w: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692C3F7D" w14:textId="77777777" w:rsidR="00462882" w:rsidRDefault="00000000">
      <w:pPr>
        <w:spacing w:after="120"/>
      </w:pPr>
      <w: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618C7ADF" w14:textId="77777777" w:rsidR="00462882" w:rsidRDefault="00000000">
      <w:pPr>
        <w:pStyle w:val="Heading3"/>
      </w:pPr>
      <w:r>
        <w:t>Payroll Processing, Tax Withholding &amp; Compliance</w:t>
      </w:r>
    </w:p>
    <w:p w14:paraId="65529C65" w14:textId="2FC9FDE6" w:rsidR="00462882" w:rsidRDefault="00000000">
      <w:pPr>
        <w:spacing w:after="120"/>
      </w:pPr>
      <w:r>
        <w:lastRenderedPageBreak/>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2D46B14C" w14:textId="77777777" w:rsidR="00462882" w:rsidRDefault="00000000">
      <w:pPr>
        <w:spacing w:after="120"/>
      </w:pPr>
      <w: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0C0C8BF3" w14:textId="155B6195" w:rsidR="00462882" w:rsidRDefault="00000000">
      <w:pPr>
        <w:spacing w:after="120"/>
      </w:pPr>
      <w: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5861ACDD" w14:textId="6781BB9C" w:rsidR="00462882" w:rsidRDefault="00000000">
      <w:pPr>
        <w:spacing w:after="120"/>
      </w:pPr>
      <w: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36316DFB" w14:textId="3E703C46" w:rsidR="00462882" w:rsidRDefault="00000000">
      <w:pPr>
        <w:spacing w:after="120"/>
      </w:pPr>
      <w: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21550BE7" w14:textId="77777777" w:rsidR="00462882" w:rsidRDefault="00000000">
      <w:pPr>
        <w:pStyle w:val="Heading3"/>
      </w:pPr>
      <w:r>
        <w:t>Budgeting, Forecasting &amp; Financial Reporting</w:t>
      </w:r>
    </w:p>
    <w:p w14:paraId="56B66EF7" w14:textId="3A87CE4D" w:rsidR="00462882" w:rsidRDefault="00000000">
      <w:pPr>
        <w:spacing w:after="120"/>
      </w:pPr>
      <w: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2FCBCF99" w14:textId="77777777" w:rsidR="00462882" w:rsidRDefault="00000000">
      <w:pPr>
        <w:pStyle w:val="Heading3"/>
      </w:pPr>
      <w:r>
        <w:t>Insurance Policies</w:t>
      </w:r>
    </w:p>
    <w:p>
      <w:pPr>
        <w:spacing w:after="120"/>
      </w:pPr>
      <w:r>
        <w:t xml:space="preserve">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trPr>
          <w:tblHeader/>
        </w:trPr>
        <w:tc>
          <w:tcPr>
            <w:tcW w:w="1700" w:type="dxa"/>
            <w:shd w:val="clear" w:color="auto" w:fill="D9E2F3"/>
            <w:tcMar>
              <w:top w:w="80" w:type="dxa"/>
              <w:left w:w="100" w:type="dxa"/>
              <w:bottom w:w="80" w:type="dxa"/>
              <w:right w:w="100" w:type="dxa"/>
            </w:tcMar>
          </w:tcPr>
          <w:p>
            <w:pPr>
              <w:spacing w:after="0"/>
            </w:pPr>
            <w:r>
              <w:rPr>
                <w:b/>
                <w:bCs/>
                <w:sz w:val="20"/>
                <w:szCs w:val="20"/>
              </w:rPr>
              <w:t xml:space="preserve">Line of Coverage</w:t>
            </w:r>
          </w:p>
        </w:tc>
        <w:tc>
          <w:tcPr>
            <w:tcW w:w="1400" w:type="dxa"/>
            <w:shd w:val="clear" w:color="auto" w:fill="D9E2F3"/>
            <w:tcMar>
              <w:top w:w="80" w:type="dxa"/>
              <w:left w:w="100" w:type="dxa"/>
              <w:bottom w:w="80" w:type="dxa"/>
              <w:right w:w="100" w:type="dxa"/>
            </w:tcMar>
          </w:tcPr>
          <w:p>
            <w:pPr>
              <w:spacing w:after="0"/>
            </w:pPr>
            <w:r>
              <w:rPr>
                <w:b/>
                <w:bCs/>
                <w:sz w:val="20"/>
                <w:szCs w:val="20"/>
              </w:rPr>
              <w:t xml:space="preserve">Carrier</w:t>
            </w:r>
          </w:p>
        </w:tc>
        <w:tc>
          <w:tcPr>
            <w:tcW w:w="1900" w:type="dxa"/>
            <w:shd w:val="clear" w:color="auto" w:fill="D9E2F3"/>
            <w:tcMar>
              <w:top w:w="80" w:type="dxa"/>
              <w:left w:w="100" w:type="dxa"/>
              <w:bottom w:w="80" w:type="dxa"/>
              <w:right w:w="100" w:type="dxa"/>
            </w:tcMar>
          </w:tcPr>
          <w:p>
            <w:pPr>
              <w:spacing w:after="0"/>
            </w:pPr>
            <w:r>
              <w:rPr>
                <w:b/>
                <w:bCs/>
                <w:sz w:val="20"/>
                <w:szCs w:val="20"/>
              </w:rPr>
              <w:t xml:space="preserve">Policy &amp; Term</w:t>
            </w:r>
          </w:p>
        </w:tc>
        <w:tc>
          <w:tcPr>
            <w:tcW w:w="3160" w:type="dxa"/>
            <w:shd w:val="clear" w:color="auto" w:fill="D9E2F3"/>
            <w:tcMar>
              <w:top w:w="80" w:type="dxa"/>
              <w:left w:w="100" w:type="dxa"/>
              <w:bottom w:w="80" w:type="dxa"/>
              <w:right w:w="100" w:type="dxa"/>
            </w:tcMar>
          </w:tcPr>
          <w:p>
            <w:pPr>
              <w:spacing w:after="0"/>
            </w:pPr>
            <w:r>
              <w:rPr>
                <w:b/>
                <w:bCs/>
                <w:sz w:val="20"/>
                <w:szCs w:val="20"/>
              </w:rPr>
              <w:t xml:space="preserve">Key Limits</w:t>
            </w:r>
          </w:p>
        </w:tc>
        <w:tc>
          <w:tcPr>
            <w:tcW w:w="1200" w:type="dxa"/>
            <w:shd w:val="clear" w:color="auto" w:fill="D9E2F3"/>
            <w:tcMar>
              <w:top w:w="80" w:type="dxa"/>
              <w:left w:w="100" w:type="dxa"/>
              <w:bottom w:w="80" w:type="dxa"/>
              <w:right w:w="100" w:type="dxa"/>
            </w:tcMar>
          </w:tcPr>
          <w:p>
            <w:pPr>
              <w:spacing w:after="0"/>
            </w:pPr>
            <w:r>
              <w:rPr>
                <w:b/>
                <w:bCs/>
                <w:sz w:val="20"/>
                <w:szCs w:val="20"/>
              </w:rPr>
              <w:t xml:space="preserve">Annual Premium</w:t>
            </w:r>
          </w:p>
        </w:tc>
      </w:tr>
      <w:tr>
        <w:tc>
          <w:tcPr>
            <w:tcW w:w="1700" w:type="dxa"/>
            <w:tcMar>
              <w:top w:w="80" w:type="dxa"/>
              <w:left w:w="100" w:type="dxa"/>
              <w:bottom w:w="80" w:type="dxa"/>
              <w:right w:w="100" w:type="dxa"/>
            </w:tcMar>
          </w:tcPr>
          <w:p>
            <w:pPr>
              <w:spacing w:after="0"/>
            </w:pPr>
            <w:r>
              <w:rPr>
                <w:sz w:val="20"/>
                <w:szCs w:val="20"/>
              </w:rPr>
              <w:t xml:space="preserve">Commercial Auto</w:t>
            </w:r>
          </w:p>
        </w:tc>
        <w:tc>
          <w:tcPr>
            <w:tcW w:w="1400" w:type="dxa"/>
            <w:tcMar>
              <w:top w:w="80" w:type="dxa"/>
              <w:left w:w="100" w:type="dxa"/>
              <w:bottom w:w="80" w:type="dxa"/>
              <w:right w:w="100" w:type="dxa"/>
            </w:tcMar>
          </w:tcPr>
          <w:p>
            <w:pPr>
              <w:spacing w:after="0"/>
            </w:pPr>
            <w:r>
              <w:rPr>
                <w:sz w:val="20"/>
                <w:szCs w:val="20"/>
              </w:rPr>
              <w:t xml:space="preserve">Auto-Owners Insurance Co.</w:t>
            </w:r>
          </w:p>
        </w:tc>
        <w:tc>
          <w:tcPr>
            <w:tcW w:w="1900" w:type="dxa"/>
            <w:tcMar>
              <w:top w:w="80" w:type="dxa"/>
              <w:left w:w="100" w:type="dxa"/>
              <w:bottom w:w="80" w:type="dxa"/>
              <w:right w:w="100" w:type="dxa"/>
            </w:tcMar>
          </w:tcPr>
          <w:p>
            <w:pPr>
              <w:spacing w:after="0"/>
            </w:pPr>
            <w:r>
              <w:rPr>
                <w:sz w:val="20"/>
                <w:szCs w:val="20"/>
              </w:rPr>
              <w:t xml:space="preserve">53-267-367-00; 03/11/2025 – 03/11/2026</w:t>
            </w:r>
          </w:p>
        </w:tc>
        <w:tc>
          <w:tcPr>
            <w:tcW w:w="3160" w:type="dxa"/>
            <w:tcMar>
              <w:top w:w="80" w:type="dxa"/>
              <w:left w:w="100" w:type="dxa"/>
              <w:bottom w:w="80" w:type="dxa"/>
              <w:right w:w="100" w:type="dxa"/>
            </w:tcMar>
          </w:tcPr>
          <w:p>
            <w:pPr>
              <w:spacing w:after="0"/>
            </w:pPr>
            <w:r>
              <w:rPr>
                <w:sz w:val="20"/>
                <w:szCs w:val="20"/>
              </w:rPr>
              <w:t xml:space="preserve">$1M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tcPr>
          <w:p>
            <w:pPr>
              <w:spacing w:after="0"/>
            </w:pPr>
            <w:r>
              <w:rPr>
                <w:sz w:val="20"/>
                <w:szCs w:val="20"/>
              </w:rPr>
              <w:t xml:space="preserve">$7,082</w:t>
            </w:r>
          </w:p>
        </w:tc>
      </w:tr>
      <w:tr>
        <w:tc>
          <w:tcPr>
            <w:tcW w:w="1700" w:type="dxa"/>
            <w:tcMar>
              <w:top w:w="80" w:type="dxa"/>
              <w:left w:w="100" w:type="dxa"/>
              <w:bottom w:w="80" w:type="dxa"/>
              <w:right w:w="100" w:type="dxa"/>
            </w:tcMar>
          </w:tcPr>
          <w:p>
            <w:pPr>
              <w:spacing w:after="0"/>
            </w:pPr>
            <w:r>
              <w:rPr>
                <w:sz w:val="20"/>
                <w:szCs w:val="20"/>
              </w:rPr>
              <w:t xml:space="preserve">Workers’ Compensation &amp; Employers’ Liability</w:t>
            </w:r>
          </w:p>
        </w:tc>
        <w:tc>
          <w:tcPr>
            <w:tcW w:w="1400" w:type="dxa"/>
            <w:tcMar>
              <w:top w:w="80" w:type="dxa"/>
              <w:left w:w="100" w:type="dxa"/>
              <w:bottom w:w="80" w:type="dxa"/>
              <w:right w:w="100" w:type="dxa"/>
            </w:tcMar>
          </w:tcPr>
          <w:p>
            <w:pPr>
              <w:spacing w:after="0"/>
            </w:pPr>
            <w:r>
              <w:rPr>
                <w:sz w:val="20"/>
                <w:szCs w:val="20"/>
              </w:rPr>
              <w:t xml:space="preserve">Home-Owners Insurance Co. (Auto-Owners affiliate)</w:t>
            </w:r>
          </w:p>
        </w:tc>
        <w:tc>
          <w:tcPr>
            <w:tcW w:w="1900" w:type="dxa"/>
            <w:tcMar>
              <w:top w:w="80" w:type="dxa"/>
              <w:left w:w="100" w:type="dxa"/>
              <w:bottom w:w="80" w:type="dxa"/>
              <w:right w:w="100" w:type="dxa"/>
            </w:tcMar>
          </w:tcPr>
          <w:p>
            <w:pPr>
              <w:spacing w:after="0"/>
            </w:pPr>
            <w:r>
              <w:rPr>
                <w:sz w:val="20"/>
                <w:szCs w:val="20"/>
              </w:rPr>
              <w:t xml:space="preserve">A106-624-264; 03/11/2025 – 03/11/2026</w:t>
            </w:r>
          </w:p>
        </w:tc>
        <w:tc>
          <w:tcPr>
            <w:tcW w:w="3160" w:type="dxa"/>
            <w:tcMar>
              <w:top w:w="80" w:type="dxa"/>
              <w:left w:w="100" w:type="dxa"/>
              <w:bottom w:w="80" w:type="dxa"/>
              <w:right w:w="100" w:type="dxa"/>
            </w:tcMar>
          </w:tcPr>
          <w:p>
            <w:pPr>
              <w:spacing w:after="0"/>
            </w:pPr>
            <w:r>
              <w:rPr>
                <w:sz w:val="20"/>
                <w:szCs w:val="20"/>
              </w:rPr>
              <w:t xml:space="preserve">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tcPr>
          <w:p>
            <w:pPr>
              <w:spacing w:after="0"/>
            </w:pPr>
            <w:r>
              <w:rPr>
                <w:sz w:val="20"/>
                <w:szCs w:val="20"/>
              </w:rPr>
              <w:t xml:space="preserve">$4,284</w:t>
            </w:r>
          </w:p>
        </w:tc>
      </w:tr>
      <w:tr>
        <w:tc>
          <w:tcPr>
            <w:tcW w:w="1700" w:type="dxa"/>
            <w:tcMar>
              <w:top w:w="80" w:type="dxa"/>
              <w:left w:w="100" w:type="dxa"/>
              <w:bottom w:w="80" w:type="dxa"/>
              <w:right w:w="100" w:type="dxa"/>
            </w:tcMar>
          </w:tcPr>
          <w:p>
            <w:pPr>
              <w:spacing w:after="0"/>
            </w:pPr>
            <w:r>
              <w:rPr>
                <w:sz w:val="20"/>
                <w:szCs w:val="20"/>
              </w:rPr>
              <w:t xml:space="preserve">Commercial Package — Property (BPP, Business Income, Equipment Breakdown), Commercial General Liability, Inland Marine</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A905671; documented 03/11/2024 – 03/11/2025 term</w:t>
            </w:r>
          </w:p>
        </w:tc>
        <w:tc>
          <w:tcPr>
            <w:tcW w:w="3160" w:type="dxa"/>
            <w:tcMar>
              <w:top w:w="80" w:type="dxa"/>
              <w:left w:w="100" w:type="dxa"/>
              <w:bottom w:w="80" w:type="dxa"/>
              <w:right w:w="100" w:type="dxa"/>
            </w:tcMar>
          </w:tcPr>
          <w:p>
            <w:pPr>
              <w:spacing w:after="0"/>
            </w:pPr>
            <w:r>
              <w:rPr>
                <w:sz w:val="20"/>
                <w:szCs w:val="20"/>
              </w:rPr>
              <w:t xml:space="preserve">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tcPr>
          <w:p>
            <w:pPr>
              <w:spacing w:after="0"/>
            </w:pPr>
            <w:r>
              <w:rPr>
                <w:sz w:val="20"/>
                <w:szCs w:val="20"/>
              </w:rPr>
              <w:t xml:space="preserve">$22,034 (Property $1,828; GL $19,564; IM $642)</w:t>
            </w:r>
          </w:p>
        </w:tc>
      </w:tr>
      <w:tr>
        <w:tc>
          <w:tcPr>
            <w:tcW w:w="1700" w:type="dxa"/>
            <w:tcMar>
              <w:top w:w="80" w:type="dxa"/>
              <w:left w:w="100" w:type="dxa"/>
              <w:bottom w:w="80" w:type="dxa"/>
              <w:right w:w="100" w:type="dxa"/>
            </w:tcMar>
          </w:tcPr>
          <w:p>
            <w:pPr>
              <w:spacing w:after="0"/>
            </w:pPr>
            <w:r>
              <w:rPr>
                <w:sz w:val="20"/>
                <w:szCs w:val="20"/>
              </w:rPr>
              <w:t xml:space="preserve">Commercial Liability Umbrella</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A905671 (umbrella tower); documented 03/11/2024 – 03/11/2025 term</w:t>
            </w:r>
          </w:p>
        </w:tc>
        <w:tc>
          <w:tcPr>
            <w:tcW w:w="3160" w:type="dxa"/>
            <w:tcMar>
              <w:top w:w="80" w:type="dxa"/>
              <w:left w:w="100" w:type="dxa"/>
              <w:bottom w:w="80" w:type="dxa"/>
              <w:right w:w="100" w:type="dxa"/>
            </w:tcMar>
          </w:tcPr>
          <w:p>
            <w:pPr>
              <w:spacing w:after="0"/>
            </w:pPr>
            <w:r>
              <w:rPr>
                <w:sz w:val="20"/>
                <w:szCs w:val="20"/>
              </w:rPr>
              <w:t xml:space="preserve">$5,000,000 each occurrence / $5,000,000 personal &amp; advertising injury / $5,000,000 aggregate; Self-Insured Retention waived; sits over GL ($1M/$2M/$2M), Auto ($1M each accident), and Employers’ Liability ($1M each accident)</w:t>
            </w:r>
          </w:p>
        </w:tc>
        <w:tc>
          <w:tcPr>
            <w:tcW w:w="1200" w:type="dxa"/>
            <w:tcMar>
              <w:top w:w="80" w:type="dxa"/>
              <w:left w:w="100" w:type="dxa"/>
              <w:bottom w:w="80" w:type="dxa"/>
              <w:right w:w="100" w:type="dxa"/>
            </w:tcMar>
          </w:tcPr>
          <w:p>
            <w:pPr>
              <w:spacing w:after="0"/>
            </w:pPr>
            <w:r>
              <w:rPr>
                <w:sz w:val="20"/>
                <w:szCs w:val="20"/>
              </w:rPr>
              <w:t xml:space="preserve">$6,788</w:t>
            </w:r>
          </w:p>
        </w:tc>
      </w:tr>
      <w:tr>
        <w:tc>
          <w:tcPr>
            <w:tcW w:w="1700" w:type="dxa"/>
            <w:tcMar>
              <w:top w:w="80" w:type="dxa"/>
              <w:left w:w="100" w:type="dxa"/>
              <w:bottom w:w="80" w:type="dxa"/>
              <w:right w:w="100" w:type="dxa"/>
            </w:tcMar>
          </w:tcPr>
          <w:p>
            <w:pPr>
              <w:spacing w:after="0"/>
            </w:pPr>
            <w:r>
              <w:rPr>
                <w:sz w:val="20"/>
                <w:szCs w:val="20"/>
              </w:rPr>
              <w:t xml:space="preserve">Local 669 Wage &amp; Welfare (Fringe Benefit) Bond</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Bond #2499183; effective 06/26/2024, continuous until canceled</w:t>
            </w:r>
          </w:p>
        </w:tc>
        <w:tc>
          <w:tcPr>
            <w:tcW w:w="3160" w:type="dxa"/>
            <w:tcMar>
              <w:top w:w="80" w:type="dxa"/>
              <w:left w:w="100" w:type="dxa"/>
              <w:bottom w:w="80" w:type="dxa"/>
              <w:right w:w="100" w:type="dxa"/>
            </w:tcMar>
          </w:tcPr>
          <w:p>
            <w:pPr>
              <w:spacing w:after="0"/>
            </w:pPr>
            <w:r>
              <w:rPr>
                <w:sz w:val="20"/>
                <w:szCs w:val="20"/>
              </w:rPr>
              <w:t xml:space="preserve">$50,000 bond penalty; obligee is Road Sprinkler Fitters Local Union No. 669</w:t>
            </w:r>
          </w:p>
        </w:tc>
        <w:tc>
          <w:tcPr>
            <w:tcW w:w="1200" w:type="dxa"/>
            <w:tcMar>
              <w:top w:w="80" w:type="dxa"/>
              <w:left w:w="100" w:type="dxa"/>
              <w:bottom w:w="80" w:type="dxa"/>
              <w:right w:w="100" w:type="dxa"/>
            </w:tcMar>
          </w:tcPr>
          <w:p>
            <w:pPr>
              <w:spacing w:after="0"/>
            </w:pPr>
            <w:r>
              <w:rPr>
                <w:sz w:val="20"/>
                <w:szCs w:val="20"/>
              </w:rPr>
              <w:t xml:space="preserve">$1,000</w:t>
            </w:r>
          </w:p>
        </w:tc>
      </w:tr>
      <w:tr>
        <w:tc>
          <w:tcPr>
            <w:tcW w:w="1700" w:type="dxa"/>
            <w:tcMar>
              <w:top w:w="80" w:type="dxa"/>
              <w:left w:w="100" w:type="dxa"/>
              <w:bottom w:w="80" w:type="dxa"/>
              <w:right w:w="100" w:type="dxa"/>
            </w:tcMar>
          </w:tcPr>
          <w:p>
            <w:pPr>
              <w:spacing w:after="0"/>
            </w:pPr>
            <w:r>
              <w:rPr>
                <w:sz w:val="20"/>
                <w:szCs w:val="20"/>
              </w:rPr>
              <w:t xml:space="preserve">ERISA Fidelity Bond — Excel Fire Protection 401(k) Plan</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Bond #2488462; 04/15/2024 – 04/15/2027</w:t>
            </w:r>
          </w:p>
        </w:tc>
        <w:tc>
          <w:tcPr>
            <w:tcW w:w="3160" w:type="dxa"/>
            <w:tcMar>
              <w:top w:w="80" w:type="dxa"/>
              <w:left w:w="100" w:type="dxa"/>
              <w:bottom w:w="80" w:type="dxa"/>
              <w:right w:w="100" w:type="dxa"/>
            </w:tcMar>
          </w:tcPr>
          <w:p>
            <w:pPr>
              <w:spacing w:after="0"/>
            </w:pPr>
            <w:r>
              <w:rPr>
                <w:sz w:val="20"/>
                <w:szCs w:val="20"/>
              </w:rPr>
              <w:t xml:space="preserve">10% of plan assets; minimum $1,000; capped at $500,000 (or $1,000,000 if the plan holds employer securities) per 29 CFR 2580.412(c)</w:t>
            </w:r>
          </w:p>
        </w:tc>
        <w:tc>
          <w:tcPr>
            <w:tcW w:w="1200" w:type="dxa"/>
            <w:tcMar>
              <w:top w:w="80" w:type="dxa"/>
              <w:left w:w="100" w:type="dxa"/>
              <w:bottom w:w="80" w:type="dxa"/>
              <w:right w:w="100" w:type="dxa"/>
            </w:tcMar>
          </w:tcPr>
          <w:p>
            <w:pPr>
              <w:spacing w:after="0"/>
            </w:pPr>
            <w:r>
              <w:rPr>
                <w:sz w:val="20"/>
                <w:szCs w:val="20"/>
              </w:rPr>
              <w:t xml:space="preserve">$196</w:t>
            </w:r>
          </w:p>
        </w:tc>
      </w:tr>
    </w:tbl>
    <w:p>
      <w:pPr>
        <w:spacing w:after="120"/>
      </w:pPr>
    </w:p>
    <w:p>
      <w:pPr>
        <w:spacing w:after="120"/>
      </w:pPr>
      <w:r>
        <w:t xml:space="preserve">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pPr>
        <w:spacing w:after="120"/>
      </w:pPr>
      <w:r>
        <w:rPr>
          <w:b/>
          <w:bCs/>
        </w:rPr>
        <w:t xml:space="preserve">Property structure. </w:t>
      </w:r>
      <w:r>
        <w:t xml:space="preserve">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pPr>
        <w:spacing w:after="120"/>
      </w:pPr>
      <w:r>
        <w:rPr>
          <w:b/>
          <w:bCs/>
        </w:rPr>
        <w:t xml:space="preserve">General Liability classifications and key endorsements. </w:t>
      </w:r>
      <w: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is embedded in the GL coverage part rather than carried as a standalone professional liability policy. Plus Pak — Liability (WB2000GL) and Voluntary Property Damage Coverage (WB144) are also endorsed onto the GL section.</w:t>
      </w:r>
    </w:p>
    <w:p>
      <w:pPr>
        <w:spacing w:after="120"/>
      </w:pPr>
      <w:r>
        <w:rPr>
          <w:b/>
          <w:bCs/>
        </w:rPr>
        <w:t xml:space="preserve">Umbrella tower. </w:t>
      </w:r>
      <w:r>
        <w:t xml:space="preserve">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pPr>
        <w:spacing w:after="120"/>
      </w:pPr>
      <w:r>
        <w:t xml:space="preserve">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pPr>
        <w:spacing w:after="120"/>
      </w:pPr>
      <w:r>
        <w:rPr>
          <w:b/>
          <w:bCs/>
        </w:rPr>
        <w:t xml:space="preserve">Loss history. </w:t>
      </w:r>
      <w:r>
        <w:t xml:space="preserve">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pPr>
        <w:spacing w:after="120"/>
      </w:pPr>
      <w:r>
        <w:rPr>
          <w:b/>
          <w:bCs/>
        </w:rPr>
        <w:t xml:space="preserve">Renewal cadence. </w:t>
      </w:r>
      <w:r>
        <w:t xml:space="preserve">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pPr>
        <w:spacing w:after="120"/>
      </w:pPr>
      <w:r>
        <w:t xml:space="preserve">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pPr>
        <w:spacing w:after="120"/>
      </w:pPr>
      <w:r>
        <w:rPr>
          <w:b/>
          <w:bCs/>
        </w:rPr>
        <w:t xml:space="preserve">Lines of coverage that the broker file does not contain. </w:t>
      </w:r>
      <w:r>
        <w:t xml:space="preserve">The following lines that are commonly carried by similarly situated specialty trade contractors do not appear in the current Excel Fire program as documented in the broker file, and have not been identified in either the Auto-Owners or West Bend declarations:</w:t>
      </w:r>
    </w:p>
    <w:p>
      <w:pPr>
        <w:pStyle w:val="ListParagraph"/>
        <w:numPr>
          <w:ilvl w:val="0"/>
          <w:numId w:val="2"/>
        </w:numPr>
        <w:spacing w:after="60"/>
      </w:pPr>
      <w:r>
        <w:rPr>
          <w:b/>
          <w:bCs/>
        </w:rPr>
        <w:t xml:space="preserve">Cyber liability / network security and privacy. </w:t>
      </w:r>
      <w: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alongside the documented February 2026 email-account compromise and remediation events in Section 2.4 (IT Security &amp; Recent Security Incident).</w:t>
      </w:r>
    </w:p>
    <w:p>
      <w:pPr>
        <w:pStyle w:val="ListParagraph"/>
        <w:numPr>
          <w:ilvl w:val="0"/>
          <w:numId w:val="2"/>
        </w:numPr>
        <w:spacing w:after="60"/>
      </w:pPr>
      <w:r>
        <w:rPr>
          <w:b/>
          <w:bCs/>
        </w:rPr>
        <w:t xml:space="preserve">Pollution legal liability. </w:t>
      </w:r>
      <w:r>
        <w:t xml:space="preserve">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pPr>
        <w:pStyle w:val="ListParagraph"/>
        <w:numPr>
          <w:ilvl w:val="0"/>
          <w:numId w:val="2"/>
        </w:numPr>
        <w:spacing w:after="60"/>
      </w:pPr>
      <w:r>
        <w:rPr>
          <w:b/>
          <w:bCs/>
        </w:rPr>
        <w:t xml:space="preserve">Directors &amp; Officers / Employment Practices Liability. </w:t>
      </w:r>
      <w:r>
        <w:t xml:space="preserve">No D&amp;O or EPLI line has been identified.</w:t>
      </w:r>
    </w:p>
    <w:p>
      <w:pPr>
        <w:pStyle w:val="ListParagraph"/>
        <w:numPr>
          <w:ilvl w:val="0"/>
          <w:numId w:val="2"/>
        </w:numPr>
        <w:spacing w:after="60"/>
      </w:pPr>
      <w:r>
        <w:rPr>
          <w:b/>
          <w:bCs/>
        </w:rPr>
        <w:t xml:space="preserve">Surety / contract bonding facility. </w:t>
      </w:r>
      <w:r>
        <w:t xml:space="preserve">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pPr>
        <w:spacing w:after="120"/>
      </w:pPr>
      <w:r>
        <w:rPr>
          <w:b/>
          <w:bCs/>
        </w:rPr>
        <w:t xml:space="preserve">Errors and omissions coverage. </w:t>
      </w:r>
      <w:r>
        <w:t xml:space="preserve">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pPr>
        <w:spacing w:after="120"/>
      </w:pPr>
      <w:r>
        <w:rPr>
          <w:b/>
          <w:bCs/>
        </w:rPr>
        <w:t xml:space="preserve">Open verification items. </w:t>
      </w:r>
      <w:r>
        <w:t xml:space="preserve">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376A884D" w14:textId="77777777" w:rsidR="00462882" w:rsidRDefault="00000000">
      <w:pPr>
        <w:pStyle w:val="Heading3"/>
      </w:pPr>
      <w:r>
        <w:t>Tax Compliance &amp; Filing</w:t>
      </w:r>
    </w:p>
    <w:p w14:paraId="0CFBD2B5" w14:textId="77777777" w:rsidR="00462882" w:rsidRDefault="00000000">
      <w:pPr>
        <w:spacing w:after="120"/>
      </w:pPr>
      <w: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pPr>
        <w:spacing w:after="120"/>
      </w:pPr>
      <w:r>
        <w:t xml:space="preserve">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3CF3056" w14:textId="77777777" w:rsidR="00462882" w:rsidRDefault="00000000">
      <w:pPr>
        <w:pStyle w:val="Heading3"/>
      </w:pPr>
      <w:r>
        <w:t>Internal Controls &amp; Segregation of Duties</w:t>
      </w:r>
    </w:p>
    <w:p w14:paraId="2E7E3121" w14:textId="77777777" w:rsidR="00462882" w:rsidRDefault="00000000">
      <w:pPr>
        <w:spacing w:after="120"/>
      </w:pPr>
      <w:r>
        <w:t>Internal controls are trust-based rather than structural. There is minimal segregation of duties. Kevin is the only person on the bank’s official signature card for the operating account, and is the primary check signer 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A2F8951" w14:textId="77777777" w:rsidR="00462882" w:rsidRDefault="00000000">
      <w:pPr>
        <w:pStyle w:val="Heading3"/>
      </w:pPr>
      <w:r>
        <w:t>Data Quality Observation — QuickBooks Customer Records</w:t>
      </w:r>
    </w:p>
    <w:p w14:paraId="4CB3C975" w14:textId="77777777" w:rsidR="00462882" w:rsidRDefault="00000000">
      <w:pPr>
        <w:spacing w:after="120"/>
      </w:pPr>
      <w: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28446FF6" w14:textId="77777777" w:rsidR="00462882" w:rsidRDefault="00000000">
      <w:pPr>
        <w:spacing w:after="120"/>
      </w:pPr>
      <w:r>
        <w:t>Examples of this pattern include:</w:t>
      </w:r>
    </w:p>
    <w:p w14:paraId="6487FDC4" w14:textId="77777777" w:rsidR="00462882" w:rsidRDefault="00000000">
      <w:pPr>
        <w:pStyle w:val="ListParagraph"/>
        <w:numPr>
          <w:ilvl w:val="0"/>
          <w:numId w:val="2"/>
        </w:numPr>
        <w:spacing w:after="60"/>
      </w:pPr>
      <w:r>
        <w:t>Cross Construction, the Company’s most active general contractor partner, appears across QuickBooks under at least six name variants, including “Cross Cont.”, “Cross Contract”, “Cross Contracting”, “Cross Gen. Cont.”, “Cross General Contracting”, and others.</w:t>
      </w:r>
    </w:p>
    <w:p w14:paraId="501F3A65" w14:textId="77777777" w:rsidR="00462882" w:rsidRDefault="00000000">
      <w:pPr>
        <w:pStyle w:val="ListParagraph"/>
        <w:numPr>
          <w:ilvl w:val="0"/>
          <w:numId w:val="2"/>
        </w:numPr>
        <w:spacing w:after="60"/>
      </w:pPr>
      <w: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591007A3" w14:textId="77777777" w:rsidR="00462882" w:rsidRDefault="00000000">
      <w:pPr>
        <w:pStyle w:val="ListParagraph"/>
        <w:numPr>
          <w:ilvl w:val="0"/>
          <w:numId w:val="2"/>
        </w:numPr>
        <w:spacing w:after="60"/>
      </w:pPr>
      <w:r>
        <w:t>Several customer records contain baked-in typographical errors that have never been corrected. Examples include “Portage Lake Propereties - Copper Range D” (misspelled) and “Beauchamp Plumbin&amp; Heating” (missing characters).</w:t>
      </w:r>
    </w:p>
    <w:p w14:paraId="5701D4FA" w14:textId="77777777" w:rsidR="00462882" w:rsidRDefault="00000000">
      <w:pPr>
        <w:pStyle w:val="ListParagraph"/>
        <w:numPr>
          <w:ilvl w:val="0"/>
          <w:numId w:val="2"/>
        </w:numPr>
        <w:spacing w:after="60"/>
      </w:pPr>
      <w:r>
        <w:t>At least one customer record has a reminder or instruction embedded directly into the customer name: “PotlatchDeltic Corporation-NEED PO#”. This suggests that QuickBooks customer records have, in some cases, been used as an ad hoc notes field.</w:t>
      </w:r>
    </w:p>
    <w:p w14:paraId="7C544FB6" w14:textId="77777777" w:rsidR="00462882" w:rsidRDefault="00000000">
      <w:pPr>
        <w:spacing w:after="120"/>
      </w:pPr>
      <w:r>
        <w:t xml:space="preserve">The practical effect of this finding is that any standard QuickBooks report that groups activity by customer will materially understate the concentration of business with a given relationship. </w:t>
        <w:lastRenderedPageBreak/>
        <w:t>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4982F19A" w14:textId="7CE6B0C1" w:rsidR="00462882" w:rsidRDefault="00000000">
      <w:pPr>
        <w:spacing w:after="120"/>
      </w:pPr>
      <w: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3F7B7DC8" w14:textId="28D88D54" w:rsidR="00462882" w:rsidRDefault="00000000">
      <w:pPr>
        <w:spacing w:after="120"/>
      </w:pPr>
      <w:r>
        <w:t>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working knowledge of the customer base and is documented qualitatively in Section 2.5. As a practical matter, billing-channel mix cannot be read directly off any QuickBooks report and must be reconstructed by manually grouping customer records.</w:t>
      </w:r>
    </w:p>
    <w:p w14:paraId="7F953D84" w14:textId="77777777" w:rsidR="00462882" w:rsidRDefault="00000000">
      <w:pPr>
        <w:pStyle w:val="Heading2"/>
      </w:pPr>
      <w:r>
        <w:t>2.2 Revenue Generation &amp; Customer Management</w:t>
      </w:r>
    </w:p>
    <w:p w14:paraId="1B65E552" w14:textId="77777777" w:rsidR="00462882" w:rsidRDefault="00000000">
      <w:pPr>
        <w:pStyle w:val="Heading3"/>
      </w:pPr>
      <w:r>
        <w:t>Lead Generation &amp; Business Development</w:t>
      </w:r>
    </w:p>
    <w:p w14:paraId="2F1B31B6" w14:textId="48432A44" w:rsidR="00462882" w:rsidRDefault="00000000">
      <w:pPr>
        <w:spacing w:after="120"/>
      </w:pPr>
      <w: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414EF26D" w14:textId="77777777" w:rsidR="00462882" w:rsidRDefault="00000000">
      <w:pPr>
        <w:pStyle w:val="Heading3"/>
      </w:pPr>
      <w:r>
        <w:t>Estimating &amp; Bidding</w:t>
      </w:r>
    </w:p>
    <w:p w14:paraId="0CB71B3D" w14:textId="77777777" w:rsidR="00462882" w:rsidRDefault="00000000">
      <w:pPr>
        <w:spacing w:after="120"/>
      </w:pPr>
      <w:r>
        <w:t>Both Kevin (owner) and Keith (journeyman/field lead) are capable of preparing estimates and bids.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679CAC41" w14:textId="69954937" w:rsidR="00462882" w:rsidRDefault="00000000">
      <w:pPr>
        <w:spacing w:after="120"/>
      </w:pPr>
      <w:r>
        <w:t>The review process specifically looks for features that would drive the head count or labor off the per-square-foot benchmark: wall coring, ceiling obstructions, unusual room geometry, high ceilings, concealed spaces, and similar conditions. The final bid figure is then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specific rates and cost buildup methodology used in these estimates are not documented in any standalone reference. Rate extraction from the owner is currently in progress as part of this engagement.</w:t>
      </w:r>
    </w:p>
    <w:p w14:paraId="732B8CA7" w14:textId="0C1C0EF4" w:rsidR="00462882" w:rsidRDefault="00000000">
      <w:r>
        <w:lastRenderedPageBreak/>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68BFD887" w14:textId="77777777" w:rsidR="00462882" w:rsidRDefault="00000000">
      <w:r>
        <w:t>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prepared. This review step was not previously formalized and represents an expansion of Krissy's role as Betty's retirement approaches.</w:t>
      </w:r>
    </w:p>
    <w:p w14:paraId="00892331" w14:textId="77777777" w:rsidR="00462882" w:rsidRDefault="00000000">
      <w:pPr>
        <w:spacing w:after="120"/>
      </w:pPr>
      <w:r>
        <w:t>Estimating rates and cost-buildup methodology documentation is in progress. Kevin and Justin have planned additional working sessions to reduce the current owner/field-lead knowledge into a procedure that can be followed without Kevin or Keith’s direct assistance.</w:t>
      </w:r>
    </w:p>
    <w:p w14:paraId="2817BFA8" w14:textId="77777777" w:rsidR="00462882" w:rsidRDefault="00000000">
      <w:pPr>
        <w:pStyle w:val="Heading3"/>
      </w:pPr>
      <w:r>
        <w:t>Proposal Preparation &amp; Submission</w:t>
      </w:r>
    </w:p>
    <w:p w14:paraId="322053FE" w14:textId="77777777" w:rsidR="00462882" w:rsidRDefault="00000000">
      <w:pPr>
        <w:spacing w:after="120"/>
      </w:pPr>
      <w: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1D4312F3" w14:textId="77777777" w:rsidR="00462882" w:rsidRDefault="00000000">
      <w:pPr>
        <w:spacing w:after="120"/>
      </w:pPr>
      <w: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313AC40A" w14:textId="77777777" w:rsidR="00462882" w:rsidRDefault="00000000">
      <w:pPr>
        <w:spacing w:after="120"/>
      </w:pPr>
      <w: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22E2A89C" w14:textId="77777777" w:rsidR="00462882" w:rsidRDefault="00000000">
      <w: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6C6B1BEC" w14:textId="77777777" w:rsidR="00462882" w:rsidRDefault="00000000">
      <w: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367F87F7" w14:textId="77777777" w:rsidR="00462882" w:rsidRDefault="00000000">
      <w:pPr>
        <w:pStyle w:val="Heading3"/>
      </w:pPr>
      <w:r>
        <w:t>Contract Negotiation &amp; Execution</w:t>
      </w:r>
    </w:p>
    <w:p w14:paraId="558FE622" w14:textId="77777777" w:rsidR="00462882" w:rsidRDefault="00000000">
      <w:pPr>
        <w:spacing w:after="120"/>
      </w:pPr>
      <w: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0C7C8EF4" w14:textId="77777777" w:rsidR="00462882" w:rsidRDefault="00000000">
      <w:pPr>
        <w:pStyle w:val="Heading3"/>
      </w:pPr>
      <w:r>
        <w:lastRenderedPageBreak/>
        <w:t>Customer Relationship Management</w:t>
      </w:r>
    </w:p>
    <w:p w14:paraId="2184EFFF" w14:textId="77777777" w:rsidR="00462882" w:rsidRDefault="00000000">
      <w:pPr>
        <w:spacing w:after="120"/>
      </w:pPr>
      <w: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03F7DCD0" w14:textId="77777777" w:rsidR="00462882" w:rsidRDefault="00000000">
      <w:pPr>
        <w:pStyle w:val="Heading3"/>
      </w:pPr>
      <w:r>
        <w:t>Service Agreement &amp; Inspection Contract Administration</w:t>
      </w:r>
    </w:p>
    <w:p w14:paraId="56DEBC80" w14:textId="054E6A8A" w:rsidR="00462882" w:rsidRDefault="00000000">
      <w:pPr>
        <w:spacing w:after="120"/>
      </w:pPr>
      <w:r>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9F26965" w14:textId="77777777" w:rsidR="00462882" w:rsidRDefault="00000000">
      <w:pPr>
        <w:spacing w:after="120"/>
      </w:pPr>
      <w: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23C21AF0" w14:textId="77777777" w:rsidR="00462882" w:rsidRDefault="00000000">
      <w:pPr>
        <w:pStyle w:val="Heading3"/>
      </w:pPr>
      <w:r>
        <w:t>Warranty Tracking &amp; Callback Management</w:t>
      </w:r>
    </w:p>
    <w:p w14:paraId="68903B75" w14:textId="77777777" w:rsidR="00462882" w:rsidRDefault="00000000">
      <w:pPr>
        <w:spacing w:after="120"/>
      </w:pPr>
      <w: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0045E248" w14:textId="71BD7380" w:rsidR="00462882" w:rsidRDefault="00000000">
      <w:pPr>
        <w:spacing w:after="120"/>
      </w:pPr>
      <w: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1406916A" w14:textId="77777777" w:rsidR="00462882" w:rsidRDefault="00000000">
      <w:pPr>
        <w:pStyle w:val="Heading3"/>
      </w:pPr>
      <w:r>
        <w:t>Marketing</w:t>
      </w:r>
    </w:p>
    <w:p w14:paraId="5B055E42" w14:textId="77777777" w:rsidR="00462882" w:rsidRDefault="00000000">
      <w:pPr>
        <w:spacing w:after="120"/>
      </w:pPr>
      <w: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7FDEE82" w14:textId="77777777" w:rsidR="00462882" w:rsidRDefault="00000000">
      <w:pPr>
        <w:pStyle w:val="Heading2"/>
      </w:pPr>
      <w:r>
        <w:t>2.3 Project Delivery &amp; Operations</w:t>
      </w:r>
    </w:p>
    <w:p w14:paraId="0910FCD6" w14:textId="77777777" w:rsidR="00462882" w:rsidRDefault="00462882">
      <w:pPr>
        <w:spacing w:after="80"/>
      </w:pPr>
    </w:p>
    <w:p w14:paraId="6BC04A19" w14:textId="77777777" w:rsidR="00462882" w:rsidRDefault="00000000">
      <w:pPr>
        <w:pStyle w:val="Heading3"/>
      </w:pPr>
      <w:r>
        <w:lastRenderedPageBreak/>
        <w:t>Project Management Methodology &amp; Workflow</w:t>
      </w:r>
    </w:p>
    <w:p w14:paraId="4AE78F4D" w14:textId="33C05E3E" w:rsidR="00462882" w:rsidRDefault="00000000">
      <w:pPr>
        <w:spacing w:after="120"/>
      </w:pPr>
      <w: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0715E4E" w14:textId="0621359F" w:rsidR="00462882" w:rsidRDefault="00000000">
      <w:pPr>
        <w:spacing w:after="120"/>
      </w:pPr>
      <w: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083BAE4E" w14:textId="77777777" w:rsidR="00462882" w:rsidRDefault="00000000">
      <w:pPr>
        <w:spacing w:after="120"/>
      </w:pPr>
      <w:r>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749AA340" w14:textId="77777777" w:rsidR="00462882" w:rsidRDefault="00000000">
      <w:pPr>
        <w:spacing w:after="120"/>
      </w:pPr>
      <w: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641B0FDD" w14:textId="77777777" w:rsidR="00462882" w:rsidRDefault="00000000">
      <w:pPr>
        <w:pStyle w:val="Heading3"/>
      </w:pPr>
      <w:r>
        <w:t>Billing &amp; Payment Cycle</w:t>
      </w:r>
    </w:p>
    <w:p w14:paraId="7D3C771C" w14:textId="77777777" w:rsidR="00462882" w:rsidRDefault="00000000">
      <w:r>
        <w:t>Billing on installation projects cannot begin until a signed contract has been received and the job has been entered on the office tracking board. For larger projects, billing follows the milestone schedule extracted from the contract during the contract review described in Section 2.2. Retainage — typically 10% or 5%, as specified in the contract — is withheld from each progress billing.</w:t>
      </w:r>
    </w:p>
    <w:p w14:paraId="13B2679C" w14:textId="77777777" w:rsidR="00462882" w:rsidRDefault="00000000">
      <w:r>
        <w:t xml:space="preserve">The dollar amount to bill on each draw is determined through a combination of two inputs: the payroll hours charged to the job (visible to the office through QuickBooks after Jamie processes timesheets) and Keith's field assessment of the percentage of work completed. The office asks Keith for a completion percentage, compares it against the labor hours and contract value, and prepares the invoice accordingly. Payment is typically received approximately 25 days after </w:t>
        <w:lastRenderedPageBreak/>
        <w:t>invoice submission, though this varies by customer and by the speed of the project owner's payment cycle.</w:t>
      </w:r>
    </w:p>
    <w:p w14:paraId="3E3D7781" w14:textId="77777777" w:rsidR="00462882" w:rsidRDefault="00000000">
      <w:r>
        <w:t>At project completion, a separate invoice is prepared to bill for all accumulated retainage. The tracking board — the physical whiteboard described elsewhere in this report — carries four data points per job: contract amount, amount billed per invoice, amount received, and remaining retainage. Each billing is numbered sequentially against the contract (for example, a job with eight progress draws would have its final billing labeled number eight at 100%).</w:t>
      </w:r>
    </w:p>
    <w:p w14:paraId="571E73AB" w14:textId="77777777" w:rsidR="00462882" w:rsidRDefault="00000000">
      <w:pPr>
        <w:pStyle w:val="Heading3"/>
      </w:pPr>
      <w:r>
        <w:t>Schedule of Values &amp; AIA Billing Documents</w:t>
      </w:r>
    </w:p>
    <w:p w14:paraId="46483EDD" w14:textId="77777777" w:rsidR="00462882" w:rsidRDefault="00000000">
      <w: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5CA072A9" w14:textId="77777777" w:rsidR="00462882" w:rsidRDefault="00000000">
      <w: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125B9716" w14:textId="77777777" w:rsidR="00462882" w:rsidRDefault="00000000">
      <w:pPr>
        <w:pStyle w:val="Heading3"/>
      </w:pPr>
      <w:r>
        <w:t>Lien Waivers</w:t>
      </w:r>
    </w:p>
    <w:p w14:paraId="5EBFEABA" w14:textId="77777777" w:rsidR="00462882" w:rsidRDefault="00000000">
      <w: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039CC335" w14:textId="77777777" w:rsidR="00462882" w:rsidRDefault="00000000">
      <w:pPr>
        <w:pStyle w:val="Heading3"/>
      </w:pPr>
      <w:r>
        <w:t>Repair &amp; Service Call Workflow</w:t>
      </w:r>
    </w:p>
    <w:p w14:paraId="2FF96F5E" w14:textId="77777777" w:rsidR="00462882" w:rsidRDefault="00000000">
      <w: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r>
        <w:t>The paper Service Work Order template is the primary document used to convert completed repair work into an invoice. Keith or Bud fills out the Service Work Order form after the work is performed, documenting the repair activity and the parts or materials used. Kevin then reviews the completed paper work order against a printed ETNA parts-price list and manually writes the price for each line item onto the template. He calculates overhead, margin, and the total billing amount by calculator, then hands the completed and priced work order to Krissy to enter and invoice through QuickBooks. This makes service-work billing dependent on a paper field form, Kevin's manual pricing judgment, the current ETNA price list, and handoff from Kevin to the office for invoice entry.</w:t>
      </w:r>
    </w:p>
    <w:p w14:paraId="6B75C1F0" w14:textId="77777777" w:rsidR="00462882" w:rsidRDefault="00000000">
      <w:pPr>
        <w:pStyle w:val="Heading3"/>
      </w:pPr>
      <w:r>
        <w:t>Inspection Operations</w:t>
      </w:r>
    </w:p>
    <w:p w14:paraId="0F323BF3" w14:textId="77777777" w:rsidR="00462882" w:rsidRDefault="00000000">
      <w: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w:t>
        <w:lastRenderedPageBreak/>
        <w:t>installation projects. The two classes of inspection activity — NFPA-25 inspection, testing, and maintenance (ITM) on existing systems, and AHJ rough-in and final inspection during new construction — are operationally distinct but share the same single-point-of-delivery resource in the current state.</w:t>
      </w:r>
    </w:p>
    <w:p w14:paraId="153281BE" w14:textId="77777777" w:rsidR="00462882" w:rsidRDefault="00000000">
      <w:pPr>
        <w:pStyle w:val="Heading3"/>
      </w:pPr>
      <w:r>
        <w:t>Inspection Intake and Scheduling</w:t>
      </w:r>
    </w:p>
    <w:p w14:paraId="4DA80CCC" w14:textId="19BBE692" w:rsidR="00462882" w:rsidRDefault="00000000">
      <w: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42FFBF7B" w14:textId="77777777" w:rsidR="00462882" w:rsidRDefault="00000000">
      <w: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6861B590" w14:textId="77777777" w:rsidR="00462882" w:rsidRDefault="00000000">
      <w:pPr>
        <w:pStyle w:val="Heading3"/>
      </w:pPr>
      <w:r>
        <w:t>Annual Hospital Complex Inspection</w:t>
      </w:r>
    </w:p>
    <w:p w14:paraId="077F3407" w14:textId="77777777" w:rsidR="00462882" w:rsidRDefault="00000000">
      <w: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35FB946F" w14:textId="77777777" w:rsidR="00462882" w:rsidRDefault="00000000">
      <w: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0F7A4064" w14:textId="77777777" w:rsidR="00462882" w:rsidRDefault="00000000">
      <w:pPr>
        <w:pStyle w:val="Heading3"/>
      </w:pPr>
      <w:r>
        <w:t>Rough-In and Final Construction Inspection — AHJ Workflow</w:t>
      </w:r>
    </w:p>
    <w:p w14:paraId="6004FC8A" w14:textId="77777777" w:rsidR="00462882" w:rsidRDefault="00000000">
      <w:r>
        <w:t xml:space="preserve">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w:t>
        <w:lastRenderedPageBreak/>
        <w:t>(BCC)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3A592D86" w14:textId="77777777" w:rsidR="00462882" w:rsidRDefault="00000000">
      <w:r>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0A343D08" w14:textId="77777777" w:rsidR="00462882" w:rsidRDefault="00000000">
      <w: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11161D19" w14:textId="77777777" w:rsidR="00462882" w:rsidRDefault="00000000">
      <w:pPr>
        <w:pStyle w:val="Heading3"/>
      </w:pPr>
      <w:r>
        <w:t>Inspection Reporting and Customer Deliverables</w:t>
      </w:r>
    </w:p>
    <w:p w14:paraId="1866FC9C" w14:textId="77777777" w:rsidR="00462882" w:rsidRDefault="00000000">
      <w: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1F5ACD0" w14:textId="77777777" w:rsidR="00462882" w:rsidRDefault="00000000">
      <w:pPr>
        <w:pStyle w:val="Heading3"/>
      </w:pPr>
      <w:r>
        <w:t>Inspection-Adjacent Work the Company Does Not Currently Provide</w:t>
      </w:r>
    </w:p>
    <w:p w14:paraId="08F36DA0" w14:textId="77777777" w:rsidR="00462882" w:rsidRDefault="00000000">
      <w: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7DC1403A" w14:textId="77777777" w:rsidR="00462882" w:rsidRDefault="00000000">
      <w:pPr>
        <w:pStyle w:val="Heading3"/>
      </w:pPr>
      <w:r>
        <w:t>Competitive and Market Context for Inspection Services</w:t>
      </w:r>
    </w:p>
    <w:p w14:paraId="79C9FE9B" w14:textId="77777777" w:rsidR="00462882" w:rsidRDefault="00000000">
      <w:r>
        <w:t xml:space="preserve">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w:t>
        <w:lastRenderedPageBreak/>
        <w:t>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55398528" w14:textId="77777777" w:rsidR="00462882" w:rsidRDefault="00000000">
      <w:pPr>
        <w:pStyle w:val="Heading3"/>
      </w:pPr>
      <w:r>
        <w:t>Scheduling &amp; Resource Allocation</w:t>
      </w:r>
    </w:p>
    <w:p w14:paraId="1F9DFF6A" w14:textId="77777777" w:rsidR="00462882" w:rsidRDefault="00000000">
      <w:pPr>
        <w:spacing w:after="120"/>
      </w:pPr>
      <w:r>
        <w:t>Scheduling and resource allocation are performed ad hoc by Keith each morning. There is no formal scheduling tool, system, or advance planning process. Crew assignments are determined daily based on Keith’s assessment of priorities.</w:t>
      </w:r>
    </w:p>
    <w:p w14:paraId="0B5C364A" w14:textId="7DF9604A" w:rsidR="00462882" w:rsidRDefault="00000000">
      <w:pPr>
        <w:spacing w:after="120"/>
      </w:pPr>
      <w:r>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 The Company does not currently use a daily job-site reporting tool, photo documentation system, or structured daily foreman report process comparable to CompanyCam; field progress, site photos, blockers, safety observations, inspection-readiness status, and change-order signals are not captured in a consistent daily artifact.</w:t>
      </w:r>
    </w:p>
    <w:p w14:paraId="6B9B71DF" w14:textId="77777777" w:rsidR="00462882" w:rsidRDefault="00000000">
      <w:pPr>
        <w:spacing w:after="120"/>
      </w:pPr>
      <w: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456C72AB" w14:textId="2503F122" w:rsidR="00462882" w:rsidRDefault="00000000">
      <w:pPr>
        <w:spacing w:after="120"/>
      </w:pPr>
      <w: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6C77F14C" w14:textId="77777777" w:rsidR="00462882" w:rsidRDefault="00000000">
      <w:pPr>
        <w:pStyle w:val="Heading3"/>
      </w:pPr>
      <w:r>
        <w:t>Procurement, Vendor Relationships &amp; Supply Chain</w:t>
      </w:r>
    </w:p>
    <w:p w14:paraId="5070CF05" w14:textId="77777777" w:rsidR="00462882" w:rsidRDefault="00000000">
      <w:pPr>
        <w:spacing w:after="120"/>
      </w:pPr>
      <w: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12C2C790" w14:textId="77777777" w:rsidR="00462882" w:rsidRDefault="00000000">
      <w:pPr>
        <w:spacing w:after="120"/>
      </w:pPr>
      <w:r>
        <w:t>Any journeyman can charge supplies directly to a job at ETNA. There is no dollar threshold or approval requirement for field purchases. Both Kevin and Keith can also place orders.</w:t>
      </w:r>
    </w:p>
    <w:p w14:paraId="556EA37F" w14:textId="77777777" w:rsidR="00462882" w:rsidRDefault="00000000">
      <w:pPr>
        <w:spacing w:after="120"/>
      </w:pPr>
      <w:r>
        <w:lastRenderedPageBreak/>
        <w:t>Craig Johnson is the Company’s fire sprinkler design subcontractor, handling all sprinkler system design work. Concerns have been raised about Craig Johnson’s ability to turn around designs in a timely manner over the past year.</w:t>
      </w:r>
    </w:p>
    <w:p w14:paraId="1AB62B52" w14:textId="77777777" w:rsidR="00462882" w:rsidRDefault="00000000">
      <w: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12112D19" w14:textId="77777777" w:rsidR="00462882" w:rsidRDefault="00000000">
      <w:pPr>
        <w:pStyle w:val="Heading3"/>
      </w:pPr>
      <w:r>
        <w:t>Subcontractor Management &amp; Qualification</w:t>
      </w:r>
    </w:p>
    <w:p w14:paraId="37FBC6C3" w14:textId="77777777" w:rsidR="00462882" w:rsidRDefault="00000000">
      <w:pPr>
        <w:spacing w:after="120"/>
      </w:pPr>
      <w:r>
        <w:t>There is no formal process for subcontractor qualification, tracking, or management. Subcontractor licenses and certifications are filed if voluntarily provided, but there is no proactive verification or ongoing tracking of subcontractor credentials.</w:t>
      </w:r>
    </w:p>
    <w:p w14:paraId="510506E6" w14:textId="77777777" w:rsidR="00462882" w:rsidRDefault="00000000">
      <w:pPr>
        <w:pStyle w:val="Heading3"/>
      </w:pPr>
      <w:r>
        <w:t>Inventory Management &amp; Equipment/Fleet Tracking</w:t>
      </w:r>
    </w:p>
    <w:p w14:paraId="48E67A26" w14:textId="226600E1" w:rsidR="00462882" w:rsidRDefault="00000000">
      <w:pPr>
        <w:spacing w:after="120"/>
      </w:pPr>
      <w: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E8E06A" w14:textId="77777777" w:rsidR="00462882" w:rsidRDefault="00000000">
      <w:pPr>
        <w:spacing w:after="120"/>
      </w:pPr>
      <w: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1CF62FD5" w14:textId="77777777" w:rsidR="00462882" w:rsidRDefault="00000000">
      <w:pPr>
        <w:pStyle w:val="Heading3"/>
      </w:pPr>
      <w:r>
        <w:t>Quality Assurance &amp; Quality Control</w:t>
      </w:r>
    </w:p>
    <w:p w14:paraId="2B95B261" w14:textId="77777777" w:rsidR="00462882" w:rsidRDefault="00000000">
      <w:pPr>
        <w:spacing w:after="120"/>
      </w:pPr>
      <w: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28E90F54" w14:textId="77777777" w:rsidR="00462882" w:rsidRDefault="00000000">
      <w:pPr>
        <w:spacing w:after="120"/>
      </w:pPr>
      <w: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0FFDC610" w14:textId="77777777" w:rsidR="00462882" w:rsidRDefault="00000000">
      <w:pPr>
        <w:pStyle w:val="Heading3"/>
      </w:pPr>
      <w:r>
        <w:t>Safety Program, Incident Reporting &amp; OSHA Compliance</w:t>
      </w:r>
    </w:p>
    <w:p w14:paraId="15A3FE4D" w14:textId="77777777" w:rsidR="00462882" w:rsidRDefault="00000000">
      <w:pPr>
        <w:spacing w:after="120"/>
      </w:pPr>
      <w:r>
        <w:lastRenderedPageBreak/>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4F5F8313" w14:textId="77777777" w:rsidR="00462882" w:rsidRDefault="00000000">
      <w:pPr>
        <w:pStyle w:val="Heading3"/>
      </w:pPr>
      <w:r>
        <w:t>Licensing, Permitting &amp; Code Compliance</w:t>
      </w:r>
    </w:p>
    <w:p w14:paraId="1E344519" w14:textId="77777777" w:rsidR="00462882" w:rsidRDefault="00000000">
      <w:pPr>
        <w:spacing w:after="120"/>
      </w:pPr>
      <w: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564B97B6" w14:textId="77777777" w:rsidR="00462882" w:rsidRDefault="00000000">
      <w:pPr>
        <w:spacing w:after="120"/>
      </w:pPr>
      <w: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2D0813D5" w14:textId="5397D08C" w:rsidR="00462882" w:rsidRDefault="00000000">
      <w:pPr>
        <w:spacing w:after="120"/>
      </w:pPr>
      <w: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29EDAFBE" w14:textId="77777777" w:rsidR="00462882" w:rsidRDefault="00000000">
      <w:pPr>
        <w:spacing w:after="120"/>
      </w:pPr>
      <w: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1E7BCBF1" w14:textId="77777777" w:rsidR="00462882" w:rsidRDefault="00000000">
      <w: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59A8AFD2" w14:textId="77777777" w:rsidR="00462882" w:rsidRDefault="00000000">
      <w:pPr>
        <w:pStyle w:val="Heading2"/>
      </w:pPr>
      <w:r>
        <w:t>2.4 People &amp; Administration</w:t>
      </w:r>
    </w:p>
    <w:p w14:paraId="0E4B8DB5" w14:textId="77777777" w:rsidR="00462882" w:rsidRDefault="00000000">
      <w:pPr>
        <w:pStyle w:val="Heading3"/>
      </w:pPr>
      <w:r>
        <w:t>Organizational Structure &amp; Role Definitions</w:t>
      </w:r>
    </w:p>
    <w:p w14:paraId="0388123A" w14:textId="77777777" w:rsidR="00462882" w:rsidRDefault="00000000">
      <w:pPr>
        <w:spacing w:after="120"/>
      </w:pPr>
      <w:r>
        <w:t>Excel Fire Protection employs seven people. Organizational roles and responsibilities are not formally defined outside of the union classification framework, which distinguishes between journeymen and apprentices at various class levels.</w:t>
      </w:r>
    </w:p>
    <w:p w14:paraId="162FFAC3" w14:textId="77777777" w:rsidR="00462882" w:rsidRDefault="00000000">
      <w:pPr>
        <w:spacing w:after="120"/>
      </w:pPr>
      <w:r>
        <w:t>The current staff consists of:</w:t>
      </w:r>
    </w:p>
    <w:p w14:paraId="49B3CD73" w14:textId="77777777" w:rsidR="00462882" w:rsidRDefault="00000000">
      <w:pPr>
        <w:pStyle w:val="ListParagraph"/>
        <w:numPr>
          <w:ilvl w:val="0"/>
          <w:numId w:val="2"/>
        </w:numPr>
        <w:spacing w:after="60"/>
      </w:pPr>
      <w:r>
        <w:t>Kevin Masich — Owner. Non-union. Handles estimating, bidding, customer relationships, business development, financial oversight, and check deposits.</w:t>
      </w:r>
    </w:p>
    <w:p w14:paraId="11DDA0FA" w14:textId="77777777" w:rsidR="00462882" w:rsidRDefault="00000000">
      <w:pPr>
        <w:pStyle w:val="ListParagraph"/>
        <w:numPr>
          <w:ilvl w:val="0"/>
          <w:numId w:val="2"/>
        </w:numPr>
        <w:spacing w:after="60"/>
      </w:pPr>
      <w:r>
        <w:lastRenderedPageBreak/>
        <w:t>Keith Lefebvre — Journeyman (Local 669). Field lead, de facto project manager, estimator, inspector, and daily crew scheduler.</w:t>
      </w:r>
    </w:p>
    <w:p w14:paraId="7E755562" w14:textId="77777777" w:rsidR="00462882" w:rsidRDefault="00000000">
      <w:pPr>
        <w:pStyle w:val="ListParagraph"/>
        <w:numPr>
          <w:ilvl w:val="0"/>
          <w:numId w:val="2"/>
        </w:numPr>
        <w:spacing w:after="60"/>
      </w:pPr>
      <w:r>
        <w:t>Branden McCormick ("Bud") — Journeyman (Local 669). Field crew.</w:t>
      </w:r>
    </w:p>
    <w:p w14:paraId="76598423" w14:textId="77777777" w:rsidR="00462882" w:rsidRDefault="00000000">
      <w:pPr>
        <w:pStyle w:val="ListParagraph"/>
        <w:numPr>
          <w:ilvl w:val="0"/>
          <w:numId w:val="2"/>
        </w:numPr>
        <w:spacing w:after="60"/>
      </w:pPr>
      <w:r>
        <w:t>Konner Lefebvre — Apprentice (Local 669). Field crew.</w:t>
      </w:r>
    </w:p>
    <w:p w14:paraId="632F365D" w14:textId="77777777" w:rsidR="00462882" w:rsidRDefault="00000000">
      <w:pPr>
        <w:pStyle w:val="ListParagraph"/>
        <w:numPr>
          <w:ilvl w:val="0"/>
          <w:numId w:val="2"/>
        </w:numPr>
        <w:spacing w:after="60"/>
      </w:pPr>
      <w:r>
        <w:t>Josh Carr — Apprentice (Local 669). Field crew.</w:t>
      </w:r>
    </w:p>
    <w:p w14:paraId="25456D2C" w14:textId="77777777" w:rsidR="00462882" w:rsidRDefault="00000000">
      <w:pPr>
        <w:pStyle w:val="ListParagraph"/>
        <w:numPr>
          <w:ilvl w:val="0"/>
          <w:numId w:val="2"/>
        </w:numPr>
        <w:spacing w:after="60"/>
      </w:pPr>
      <w:r>
        <w:t>Betty Laufer — Office Administrator (non-union, part-time). Handles credit card payments, check printing and mailing, timesheet collection, payroll coordination with AT&amp;C, and general administrative functions.</w:t>
      </w:r>
    </w:p>
    <w:p w14:paraId="7379ED39" w14:textId="77777777" w:rsidR="00462882" w:rsidRDefault="00000000">
      <w:pPr>
        <w:pStyle w:val="ListParagraph"/>
        <w:numPr>
          <w:ilvl w:val="0"/>
          <w:numId w:val="2"/>
        </w:numPr>
        <w:spacing w:after="60"/>
      </w:pPr>
      <w:r>
        <w:t>Charissa Speruzzi ("Krissy") — Office Administrator (non-union, full-time). Handles inspection tracking, callback management, customer communications, and general administrative functions. Krissy recently moved from part-time to full-time status at Excel Fire.</w:t>
      </w:r>
    </w:p>
    <w:p w14:paraId="278EA569" w14:textId="77777777" w:rsidR="00462882" w:rsidRDefault="00000000">
      <w:pPr>
        <w:pStyle w:val="Heading3"/>
      </w:pPr>
      <w:r>
        <w:t>Planned Office Succession — Betty Retirement &amp; Krissy Transition</w:t>
      </w:r>
    </w:p>
    <w:p w14:paraId="266C70CF" w14:textId="77777777" w:rsidR="00462882" w:rsidRDefault="00000000">
      <w:pPr>
        <w:spacing w:after="120"/>
      </w:pPr>
      <w: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29306980" w14:textId="77777777" w:rsidR="00462882" w:rsidRDefault="00000000">
      <w:pPr>
        <w:spacing w:after="120"/>
      </w:pPr>
      <w:r>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414C2519" w14:textId="77777777" w:rsidR="00462882" w:rsidRDefault="00000000">
      <w:pPr>
        <w:spacing w:after="120"/>
      </w:pPr>
      <w: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1380281" w14:textId="6332FD45" w:rsidR="00462882" w:rsidRDefault="00000000">
      <w:pPr>
        <w:spacing w:after="120"/>
      </w:pPr>
      <w: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7CC4E135" w14:textId="77777777" w:rsidR="00462882" w:rsidRDefault="00000000">
      <w:pPr>
        <w:pStyle w:val="Heading3"/>
      </w:pPr>
      <w:r>
        <w:t>Field Workforce Recruiting &amp; Retention</w:t>
      </w:r>
    </w:p>
    <w:p w14:paraId="28009FFF" w14:textId="77777777" w:rsidR="00462882" w:rsidRDefault="00000000">
      <w:pPr>
        <w:spacing w:after="120"/>
      </w:pPr>
      <w:r>
        <w:t xml:space="preserve">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w:t>
        <w:lastRenderedPageBreak/>
        <w:t>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3B06C923" w14:textId="77777777" w:rsidR="00462882" w:rsidRDefault="00000000">
      <w:pPr>
        <w:pStyle w:val="Heading3"/>
      </w:pPr>
      <w:r>
        <w:t>Employee Records, Files &amp; Documentation</w:t>
      </w:r>
    </w:p>
    <w:p w14:paraId="0E5F12D8" w14:textId="77777777" w:rsidR="00462882" w:rsidRDefault="00000000">
      <w:pPr>
        <w:spacing w:after="120"/>
      </w:pPr>
      <w: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and state new-hire documentation has not yet been confirmed on an employee-by-employee basis; the owner has flagged that I-9 employment eligibility verification forms, W-4 federal withholding certificates, and Michigan W-4 (MI-W4) state withholding certificates may not be uniformly present and plans to verify the personnel files directly.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ecosystem rather than in a Company-controlled employee file.</w:t>
      </w:r>
    </w:p>
    <w:p w14:paraId="706294C0" w14:textId="77777777" w:rsidR="00462882" w:rsidRDefault="00000000">
      <w:pPr>
        <w:pStyle w:val="Heading3"/>
      </w:pPr>
      <w:r>
        <w:t>Hiring, Onboarding &amp; Termination Processes</w:t>
      </w:r>
    </w:p>
    <w:p w14:paraId="10F17101" w14:textId="77777777" w:rsidR="00462882" w:rsidRDefault="00000000">
      <w:pPr>
        <w:spacing w:after="120"/>
      </w:pPr>
      <w:r>
        <w:t>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1988F261" w14:textId="77777777" w:rsidR="00462882" w:rsidRDefault="00000000">
      <w:pPr>
        <w:pStyle w:val="Heading3"/>
      </w:pPr>
      <w:r>
        <w:t>Compensation Structure &amp; Benefits Administration</w:t>
      </w:r>
    </w:p>
    <w:p w14:paraId="35C743DD" w14:textId="77777777" w:rsidR="00462882" w:rsidRDefault="00000000">
      <w:pPr>
        <w:spacing w:after="120"/>
      </w:pPr>
      <w: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388339D8" w14:textId="77777777" w:rsidR="00462882" w:rsidRDefault="00000000">
      <w:pPr>
        <w:spacing w:after="120"/>
      </w:pPr>
      <w:r>
        <w:t>Among the non-union employees, Kevin is salaried as the owner, Betty is part-time, and Krissy recently transitioned from part-time to full-time at Excel Fire. Benefits for non-union staff are very ad hoc, with no formal benefits program or documentation.</w:t>
      </w:r>
    </w:p>
    <w:p w14:paraId="1D4EF507" w14:textId="77777777" w:rsidR="00462882" w:rsidRDefault="00000000">
      <w:pPr>
        <w:pStyle w:val="Heading3"/>
      </w:pPr>
      <w:r>
        <w:t>Employee Training, Certifications &amp; Continuing Education</w:t>
      </w:r>
    </w:p>
    <w:p w14:paraId="791AD40C" w14:textId="77777777" w:rsidR="00462882" w:rsidRDefault="00000000">
      <w:pPr>
        <w:spacing w:after="120"/>
      </w:pPr>
      <w: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1545CDA4" w14:textId="77777777" w:rsidR="00462882" w:rsidRDefault="00000000">
      <w:pPr>
        <w:pStyle w:val="Heading3"/>
      </w:pPr>
      <w:r>
        <w:t>HR Compliance</w:t>
      </w:r>
    </w:p>
    <w:p w14:paraId="31EEDB07" w14:textId="77777777" w:rsidR="00462882" w:rsidRDefault="00000000">
      <w:pPr>
        <w:spacing w:after="120"/>
      </w:pPr>
      <w:r>
        <w:t>HR compliance is not actively managed. There is no designated HR function, no HR policies or employee handbook, and no systematic compliance monitoring for federal or Michigan state employment requirements.</w:t>
      </w:r>
    </w:p>
    <w:p w14:paraId="33557C34" w14:textId="77777777" w:rsidR="00462882" w:rsidRDefault="00000000">
      <w:pPr>
        <w:pStyle w:val="Heading3"/>
      </w:pPr>
      <w:r>
        <w:t>IT Systems, Software &amp; Technology Infrastructure</w:t>
      </w:r>
    </w:p>
    <w:p w14:paraId="718A9681" w14:textId="77777777" w:rsidR="00462882" w:rsidRDefault="00000000">
      <w:pPr>
        <w:spacing w:after="120"/>
      </w:pPr>
      <w:r>
        <w:t>IT infrastructure and support are outsourced to three vendors:</w:t>
      </w:r>
    </w:p>
    <w:p w14:paraId="6CBCB4DE" w14:textId="77777777" w:rsidR="00462882" w:rsidRDefault="00000000">
      <w:pPr>
        <w:pStyle w:val="ListParagraph"/>
        <w:numPr>
          <w:ilvl w:val="0"/>
          <w:numId w:val="2"/>
        </w:numPr>
        <w:spacing w:after="60"/>
      </w:pPr>
      <w:r>
        <w:t>Lee Init — Provides on-site managed services including office computer management, on-demand desktop support, Microsoft-backed email account administration, and office network management.</w:t>
      </w:r>
    </w:p>
    <w:p w14:paraId="1E7398F8" w14:textId="77777777" w:rsidR="00462882" w:rsidRDefault="00000000">
      <w:pPr>
        <w:pStyle w:val="ListParagraph"/>
        <w:numPr>
          <w:ilvl w:val="0"/>
          <w:numId w:val="2"/>
        </w:numPr>
        <w:spacing w:after="60"/>
      </w:pPr>
      <w:r>
        <w:t>906 Technologies — Provides website hosting and maintenance.</w:t>
      </w:r>
    </w:p>
    <w:p w14:paraId="53C0205C" w14:textId="77777777" w:rsidR="00462882" w:rsidRDefault="00000000">
      <w:pPr>
        <w:pStyle w:val="ListParagraph"/>
        <w:numPr>
          <w:ilvl w:val="0"/>
          <w:numId w:val="2"/>
        </w:numPr>
        <w:spacing w:after="60"/>
      </w:pPr>
      <w:r>
        <w:t>Charter — Provides internet and phone system services.</w:t>
      </w:r>
    </w:p>
    <w:p w14:paraId="0CA64117" w14:textId="77777777" w:rsidR="00462882" w:rsidRDefault="00000000">
      <w:pPr>
        <w:spacing w:after="120"/>
      </w:pPr>
      <w: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611BD6C3" w14:textId="46458EB3" w:rsidR="00462882" w:rsidRDefault="00000000">
      <w:pPr>
        <w:spacing w:after="120"/>
      </w:pPr>
      <w: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040AD4A7" w14:textId="4948B2D7" w:rsidR="00462882" w:rsidRDefault="00000000">
      <w:pPr>
        <w:spacing w:after="120"/>
      </w:pPr>
      <w:r>
        <w:t>Office hardware includes a leased Canon large-format plotter used for printing construction plans, and a Canon multifunction device used extensively for printing, scanning, copying, and faxing. Faxing remains in occasional use at the Company.</w:t>
      </w:r>
    </w:p>
    <w:p w14:paraId="2E8CCE08" w14:textId="77777777" w:rsidR="00462882" w:rsidRDefault="00000000">
      <w:pPr>
        <w:pStyle w:val="Heading3"/>
      </w:pPr>
      <w:r>
        <w:t>IT Security &amp; Recent Security Incident</w:t>
      </w:r>
    </w:p>
    <w:p w14:paraId="6AC8C7B2" w14:textId="77777777" w:rsidR="00462882" w:rsidRDefault="00000000">
      <w:pPr>
        <w:spacing w:after="120"/>
      </w:pPr>
      <w: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33A1D9BF" w14:textId="77777777" w:rsidR="00462882" w:rsidRDefault="00000000">
      <w:pPr>
        <w:spacing w:after="120"/>
      </w:pPr>
      <w: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pPr>
        <w:spacing w:after="120"/>
      </w:pPr>
      <w:r>
        <w:rPr>
          <w:b/>
          <w:bCs/>
        </w:rPr>
        <w:t xml:space="preserve">IT continuity, backup, and disaster recovery. </w:t>
      </w:r>
      <w: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632B4562" w14:textId="77777777" w:rsidR="00462882" w:rsidRDefault="00000000">
      <w:pPr>
        <w:pStyle w:val="Heading3"/>
      </w:pPr>
      <w:r>
        <w:t>Document Management, Filing &amp; Records Retention</w:t>
      </w:r>
    </w:p>
    <w:p w14:paraId="0E11A802" w14:textId="77777777" w:rsidR="00462882" w:rsidRDefault="00000000">
      <w:pPr>
        <w:spacing w:after="120"/>
      </w:pPr>
      <w: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666FB50" w14:textId="77777777" w:rsidR="00462882" w:rsidRDefault="00000000">
      <w:pPr>
        <w:spacing w:after="120"/>
      </w:pPr>
      <w:r>
        <w:t>The office organizes its most actively-used records across a small number of physical filing cabinets that each serve a distinct purpose in the billing and project lifecycle:</w:t>
      </w:r>
    </w:p>
    <w:p w14:paraId="47C41ACE" w14:textId="09B0B646" w:rsidR="00462882" w:rsidRDefault="009667FA">
      <w:pPr>
        <w:pStyle w:val="ListParagraph"/>
        <w:numPr>
          <w:ilvl w:val="0"/>
          <w:numId w:val="2"/>
        </w:numPr>
        <w:spacing w:after="60"/>
      </w:pPr>
      <w:r>
        <w:t>Four-drawer tall filing cabinet behind Betty’s desk — houses open invoices awaiting payment, divided into two internal sections: one section for open service and inspection invoices, and a separate section for open larger-project invoices.</w:t>
      </w:r>
    </w:p>
    <w:p w14:paraId="49453C82" w14:textId="73583149" w:rsidR="00462882" w:rsidRDefault="009667FA">
      <w:pPr>
        <w:pStyle w:val="ListParagraph"/>
        <w:numPr>
          <w:ilvl w:val="0"/>
          <w:numId w:val="2"/>
        </w:numPr>
        <w:spacing w:after="60"/>
      </w:pPr>
      <w:r>
        <w:t>Two-drawer tall filing cabinet underneath the drafting table — houses larger jobs in progress, including signed contracts on work that has not yet begun. This cabinet effectively functions as the Company’s active-and-imminent backlog.</w:t>
      </w:r>
    </w:p>
    <w:p w14:paraId="002F21BF" w14:textId="77777777" w:rsidR="00462882" w:rsidRDefault="00000000">
      <w:pPr>
        <w:pStyle w:val="ListParagraph"/>
        <w:numPr>
          <w:ilvl w:val="0"/>
          <w:numId w:val="2"/>
        </w:numPr>
        <w:spacing w:after="60"/>
      </w:pPr>
      <w: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2B2E39AF" w14:textId="77777777" w:rsidR="00462882" w:rsidRDefault="00000000">
      <w:pPr>
        <w:pStyle w:val="ListParagraph"/>
        <w:numPr>
          <w:ilvl w:val="0"/>
          <w:numId w:val="2"/>
        </w:numPr>
        <w:spacing w:after="60"/>
      </w:pPr>
      <w:r>
        <w:t xml:space="preserve">“Jobs in Progress” box — a bankers-box-style plastic bin sitting on top of the desk behind Betty’s desk, used as the working container for paperwork on jobs actively in </w:t>
        <w:lastRenderedPageBreak/>
        <w:t>flight. It operates alongside the right-hand (drafting-table) cabinet and collects the loose paperwork associated with open jobs before that paperwork is ultimately filed.</w:t>
      </w:r>
    </w:p>
    <w:p w14:paraId="53A00924" w14:textId="77777777" w:rsidR="00462882" w:rsidRDefault="00000000">
      <w:pPr>
        <w:spacing w:after="120"/>
      </w:pPr>
      <w: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3D8B9E11" w14:textId="77777777" w:rsidR="00462882" w:rsidRDefault="00000000">
      <w:pPr>
        <w:pStyle w:val="Heading3"/>
      </w:pPr>
      <w:r>
        <w:t>Facility &amp; Lease Administration</w:t>
      </w:r>
    </w:p>
    <w:p w14:paraId="303BD2E9" w14:textId="77777777" w:rsidR="00462882" w:rsidRDefault="00000000">
      <w:pPr>
        <w:spacing w:after="120"/>
      </w:pPr>
      <w: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0216FB3B" w14:textId="77777777" w:rsidR="00462882" w:rsidRDefault="00000000">
      <w:pPr>
        <w:pStyle w:val="Heading2"/>
      </w:pPr>
      <w:r>
        <w:t>2.5 Institutional Knowledge &amp; Key Relationships</w:t>
      </w:r>
    </w:p>
    <w:p w14:paraId="46B0BDF5" w14:textId="77777777" w:rsidR="00462882" w:rsidRDefault="00000000">
      <w:pPr>
        <w:pStyle w:val="Heading3"/>
      </w:pPr>
      <w:r>
        <w:t>Key Customer Relationships &amp; History</w:t>
      </w:r>
    </w:p>
    <w:p w14:paraId="05742A57" w14:textId="77777777" w:rsidR="00462882" w:rsidRDefault="00000000">
      <w:pPr>
        <w:spacing w:after="120"/>
      </w:pPr>
      <w:r>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5488F6EA" w14:textId="77777777" w:rsidR="00462882" w:rsidRDefault="00000000">
      <w:pPr>
        <w:spacing w:after="120"/>
      </w:pPr>
      <w: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25754866" w14:textId="77777777" w:rsidR="00462882" w:rsidRDefault="00000000">
      <w:pPr>
        <w:spacing w:after="120"/>
      </w:pPr>
      <w: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1F673F48" w14:textId="77777777" w:rsidR="00462882" w:rsidRDefault="00000000">
      <w:pPr>
        <w:pStyle w:val="Heading3"/>
      </w:pPr>
      <w:r>
        <w:t>Recurring General Contractors &amp; National Account Intermediaries</w:t>
      </w:r>
    </w:p>
    <w:p w14:paraId="56F378E8" w14:textId="77777777" w:rsidR="00462882" w:rsidRDefault="00000000">
      <w:pPr>
        <w:spacing w:after="120"/>
      </w:pPr>
      <w: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55724E9F"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7A884A1C" w14:textId="77777777">
        <w:trPr>
          <w:tblHeader/>
        </w:trPr>
        <w:tc>
          <w:tcPr>
            <w:tcW w:w="2300" w:type="dxa"/>
            <w:shd w:val="clear" w:color="auto" w:fill="D9E2F3"/>
            <w:tcMar>
              <w:top w:w="80" w:type="dxa"/>
              <w:left w:w="100" w:type="dxa"/>
              <w:bottom w:w="80" w:type="dxa"/>
              <w:right w:w="100" w:type="dxa"/>
            </w:tcMar>
          </w:tcPr>
          <w:p w14:paraId="1D3F0AA5" w14:textId="77777777" w:rsidR="00462882" w:rsidRDefault="00000000">
            <w:r>
              <w:rPr>
                <w:b/>
                <w:bCs/>
                <w:sz w:val="20"/>
                <w:szCs w:val="20"/>
              </w:rPr>
              <w:lastRenderedPageBreak/>
              <w:t>Relationship</w:t>
            </w:r>
          </w:p>
        </w:tc>
        <w:tc>
          <w:tcPr>
            <w:tcW w:w="1400" w:type="dxa"/>
            <w:shd w:val="clear" w:color="auto" w:fill="D9E2F3"/>
            <w:tcMar>
              <w:top w:w="80" w:type="dxa"/>
              <w:left w:w="100" w:type="dxa"/>
              <w:bottom w:w="80" w:type="dxa"/>
              <w:right w:w="100" w:type="dxa"/>
            </w:tcMar>
          </w:tcPr>
          <w:p w14:paraId="16883077" w14:textId="77777777" w:rsidR="00462882" w:rsidRDefault="00000000">
            <w:r>
              <w:rPr>
                <w:b/>
                <w:bCs/>
                <w:sz w:val="20"/>
                <w:szCs w:val="20"/>
              </w:rPr>
              <w:t>3-Yr Invoiced</w:t>
            </w:r>
          </w:p>
        </w:tc>
        <w:tc>
          <w:tcPr>
            <w:tcW w:w="900" w:type="dxa"/>
            <w:shd w:val="clear" w:color="auto" w:fill="D9E2F3"/>
            <w:tcMar>
              <w:top w:w="80" w:type="dxa"/>
              <w:left w:w="100" w:type="dxa"/>
              <w:bottom w:w="80" w:type="dxa"/>
              <w:right w:w="100" w:type="dxa"/>
            </w:tcMar>
          </w:tcPr>
          <w:p w14:paraId="01B7F484" w14:textId="77777777" w:rsidR="00462882" w:rsidRDefault="00000000">
            <w:r>
              <w:rPr>
                <w:b/>
                <w:bCs/>
                <w:sz w:val="20"/>
                <w:szCs w:val="20"/>
              </w:rPr>
              <w:t>Jobs</w:t>
            </w:r>
          </w:p>
        </w:tc>
        <w:tc>
          <w:tcPr>
            <w:tcW w:w="4760" w:type="dxa"/>
            <w:shd w:val="clear" w:color="auto" w:fill="D9E2F3"/>
            <w:tcMar>
              <w:top w:w="80" w:type="dxa"/>
              <w:left w:w="100" w:type="dxa"/>
              <w:bottom w:w="80" w:type="dxa"/>
              <w:right w:w="100" w:type="dxa"/>
            </w:tcMar>
          </w:tcPr>
          <w:p w14:paraId="092C10AC" w14:textId="77777777" w:rsidR="00462882" w:rsidRDefault="00000000">
            <w:r>
              <w:rPr>
                <w:b/>
                <w:bCs/>
                <w:sz w:val="20"/>
                <w:szCs w:val="20"/>
              </w:rPr>
              <w:t>Notes</w:t>
            </w:r>
          </w:p>
        </w:tc>
      </w:tr>
      <w:tr w:rsidR="00462882" w14:paraId="53F7790C" w14:textId="77777777">
        <w:tc>
          <w:tcPr>
            <w:tcW w:w="2300" w:type="dxa"/>
            <w:tcMar>
              <w:top w:w="80" w:type="dxa"/>
              <w:left w:w="100" w:type="dxa"/>
              <w:bottom w:w="80" w:type="dxa"/>
              <w:right w:w="100" w:type="dxa"/>
            </w:tcMar>
          </w:tcPr>
          <w:p w14:paraId="59900AC6" w14:textId="77777777" w:rsidR="00462882" w:rsidRDefault="00000000">
            <w:r>
              <w:rPr>
                <w:b/>
                <w:bCs/>
                <w:sz w:val="20"/>
                <w:szCs w:val="20"/>
              </w:rPr>
              <w:t>Cross Construction</w:t>
            </w:r>
          </w:p>
        </w:tc>
        <w:tc>
          <w:tcPr>
            <w:tcW w:w="1400" w:type="dxa"/>
            <w:tcMar>
              <w:top w:w="80" w:type="dxa"/>
              <w:left w:w="100" w:type="dxa"/>
              <w:bottom w:w="80" w:type="dxa"/>
              <w:right w:w="100" w:type="dxa"/>
            </w:tcMar>
          </w:tcPr>
          <w:p w14:paraId="05FA2D2B" w14:textId="77777777" w:rsidR="00462882" w:rsidRDefault="00000000">
            <w:r>
              <w:rPr>
                <w:sz w:val="20"/>
                <w:szCs w:val="20"/>
              </w:rPr>
              <w:t>~$831K</w:t>
            </w:r>
          </w:p>
        </w:tc>
        <w:tc>
          <w:tcPr>
            <w:tcW w:w="900" w:type="dxa"/>
            <w:tcMar>
              <w:top w:w="80" w:type="dxa"/>
              <w:left w:w="100" w:type="dxa"/>
              <w:bottom w:w="80" w:type="dxa"/>
              <w:right w:w="100" w:type="dxa"/>
            </w:tcMar>
          </w:tcPr>
          <w:p w14:paraId="69A378ED" w14:textId="77777777" w:rsidR="00462882" w:rsidRDefault="00000000">
            <w:r>
              <w:rPr>
                <w:sz w:val="20"/>
                <w:szCs w:val="20"/>
              </w:rPr>
              <w:t>44</w:t>
            </w:r>
          </w:p>
        </w:tc>
        <w:tc>
          <w:tcPr>
            <w:tcW w:w="4760" w:type="dxa"/>
            <w:tcMar>
              <w:top w:w="80" w:type="dxa"/>
              <w:left w:w="100" w:type="dxa"/>
              <w:bottom w:w="80" w:type="dxa"/>
              <w:right w:w="100" w:type="dxa"/>
            </w:tcMar>
          </w:tcPr>
          <w:p w14:paraId="3F62FFAD" w14:textId="77777777" w:rsidR="00462882" w:rsidRDefault="00000000">
            <w:r>
              <w:rPr>
                <w:sz w:val="20"/>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A89A0C3" w14:textId="77777777">
        <w:tc>
          <w:tcPr>
            <w:tcW w:w="2300" w:type="dxa"/>
            <w:tcMar>
              <w:top w:w="80" w:type="dxa"/>
              <w:left w:w="100" w:type="dxa"/>
              <w:bottom w:w="80" w:type="dxa"/>
              <w:right w:w="100" w:type="dxa"/>
            </w:tcMar>
          </w:tcPr>
          <w:p w14:paraId="57EB9C19" w14:textId="77777777" w:rsidR="00462882" w:rsidRDefault="00000000">
            <w:r>
              <w:rPr>
                <w:b/>
                <w:bCs/>
                <w:sz w:val="20"/>
                <w:szCs w:val="20"/>
              </w:rPr>
              <w:t>Miron Construction</w:t>
            </w:r>
          </w:p>
        </w:tc>
        <w:tc>
          <w:tcPr>
            <w:tcW w:w="1400" w:type="dxa"/>
            <w:tcMar>
              <w:top w:w="80" w:type="dxa"/>
              <w:left w:w="100" w:type="dxa"/>
              <w:bottom w:w="80" w:type="dxa"/>
              <w:right w:w="100" w:type="dxa"/>
            </w:tcMar>
          </w:tcPr>
          <w:p w14:paraId="04D043A7" w14:textId="77777777" w:rsidR="00462882" w:rsidRDefault="00000000">
            <w:r>
              <w:rPr>
                <w:sz w:val="20"/>
                <w:szCs w:val="20"/>
              </w:rPr>
              <w:t>~$217K</w:t>
            </w:r>
          </w:p>
        </w:tc>
        <w:tc>
          <w:tcPr>
            <w:tcW w:w="900" w:type="dxa"/>
            <w:tcMar>
              <w:top w:w="80" w:type="dxa"/>
              <w:left w:w="100" w:type="dxa"/>
              <w:bottom w:w="80" w:type="dxa"/>
              <w:right w:w="100" w:type="dxa"/>
            </w:tcMar>
          </w:tcPr>
          <w:p w14:paraId="44C0059B" w14:textId="77777777" w:rsidR="00462882" w:rsidRDefault="00000000">
            <w:r>
              <w:rPr>
                <w:sz w:val="20"/>
                <w:szCs w:val="20"/>
              </w:rPr>
              <w:t>—</w:t>
            </w:r>
          </w:p>
        </w:tc>
        <w:tc>
          <w:tcPr>
            <w:tcW w:w="4760" w:type="dxa"/>
            <w:tcMar>
              <w:top w:w="80" w:type="dxa"/>
              <w:left w:w="100" w:type="dxa"/>
              <w:bottom w:w="80" w:type="dxa"/>
              <w:right w:w="100" w:type="dxa"/>
            </w:tcMar>
          </w:tcPr>
          <w:p w14:paraId="15A3DE08" w14:textId="77777777" w:rsidR="00462882" w:rsidRDefault="00000000">
            <w:r>
              <w:rPr>
                <w:sz w:val="20"/>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1B0DFA49" w14:textId="77777777">
        <w:tc>
          <w:tcPr>
            <w:tcW w:w="2300" w:type="dxa"/>
            <w:tcMar>
              <w:top w:w="80" w:type="dxa"/>
              <w:left w:w="100" w:type="dxa"/>
              <w:bottom w:w="80" w:type="dxa"/>
              <w:right w:w="100" w:type="dxa"/>
            </w:tcMar>
          </w:tcPr>
          <w:p w14:paraId="1CE93A19" w14:textId="77777777" w:rsidR="00462882" w:rsidRDefault="00000000">
            <w:r>
              <w:rPr>
                <w:b/>
                <w:bCs/>
                <w:sz w:val="20"/>
                <w:szCs w:val="20"/>
              </w:rPr>
              <w:t>Hall Contracting</w:t>
            </w:r>
          </w:p>
        </w:tc>
        <w:tc>
          <w:tcPr>
            <w:tcW w:w="1400" w:type="dxa"/>
            <w:tcMar>
              <w:top w:w="80" w:type="dxa"/>
              <w:left w:w="100" w:type="dxa"/>
              <w:bottom w:w="80" w:type="dxa"/>
              <w:right w:w="100" w:type="dxa"/>
            </w:tcMar>
          </w:tcPr>
          <w:p w14:paraId="3A66A215" w14:textId="77777777" w:rsidR="00462882" w:rsidRDefault="00000000">
            <w:r>
              <w:rPr>
                <w:sz w:val="20"/>
                <w:szCs w:val="20"/>
              </w:rPr>
              <w:t>~$202K</w:t>
            </w:r>
          </w:p>
        </w:tc>
        <w:tc>
          <w:tcPr>
            <w:tcW w:w="900" w:type="dxa"/>
            <w:tcMar>
              <w:top w:w="80" w:type="dxa"/>
              <w:left w:w="100" w:type="dxa"/>
              <w:bottom w:w="80" w:type="dxa"/>
              <w:right w:w="100" w:type="dxa"/>
            </w:tcMar>
          </w:tcPr>
          <w:p w14:paraId="0E64C0AC" w14:textId="77777777" w:rsidR="00462882" w:rsidRDefault="00000000">
            <w:r>
              <w:rPr>
                <w:sz w:val="20"/>
                <w:szCs w:val="20"/>
              </w:rPr>
              <w:t>31</w:t>
            </w:r>
          </w:p>
        </w:tc>
        <w:tc>
          <w:tcPr>
            <w:tcW w:w="4760" w:type="dxa"/>
            <w:tcMar>
              <w:top w:w="80" w:type="dxa"/>
              <w:left w:w="100" w:type="dxa"/>
              <w:bottom w:w="80" w:type="dxa"/>
              <w:right w:w="100" w:type="dxa"/>
            </w:tcMar>
          </w:tcPr>
          <w:p w14:paraId="4A402D12" w14:textId="77777777" w:rsidR="00462882" w:rsidRDefault="00000000">
            <w:r>
              <w:rPr>
                <w:sz w:val="20"/>
                <w:szCs w:val="20"/>
              </w:rPr>
              <w:t>Recurring GC partner. Dominated by L&amp;M Supply — Marquette work (~$199K of the total). Other Hall Contracting billings are de minimis.</w:t>
            </w:r>
          </w:p>
        </w:tc>
      </w:tr>
      <w:tr w:rsidR="00462882" w14:paraId="117F9311" w14:textId="77777777">
        <w:tc>
          <w:tcPr>
            <w:tcW w:w="2300" w:type="dxa"/>
            <w:tcMar>
              <w:top w:w="80" w:type="dxa"/>
              <w:left w:w="100" w:type="dxa"/>
              <w:bottom w:w="80" w:type="dxa"/>
              <w:right w:w="100" w:type="dxa"/>
            </w:tcMar>
          </w:tcPr>
          <w:p w14:paraId="024787D5" w14:textId="77777777" w:rsidR="00462882" w:rsidRDefault="00000000">
            <w:r>
              <w:rPr>
                <w:b/>
                <w:bCs/>
                <w:sz w:val="20"/>
                <w:szCs w:val="20"/>
              </w:rPr>
              <w:t>Siemens (intermediary)</w:t>
            </w:r>
          </w:p>
        </w:tc>
        <w:tc>
          <w:tcPr>
            <w:tcW w:w="1400" w:type="dxa"/>
            <w:tcMar>
              <w:top w:w="80" w:type="dxa"/>
              <w:left w:w="100" w:type="dxa"/>
              <w:bottom w:w="80" w:type="dxa"/>
              <w:right w:w="100" w:type="dxa"/>
            </w:tcMar>
          </w:tcPr>
          <w:p w14:paraId="0D32AA88" w14:textId="77777777" w:rsidR="00462882" w:rsidRDefault="00000000">
            <w:r>
              <w:rPr>
                <w:sz w:val="20"/>
                <w:szCs w:val="20"/>
              </w:rPr>
              <w:t>~$278K</w:t>
            </w:r>
          </w:p>
        </w:tc>
        <w:tc>
          <w:tcPr>
            <w:tcW w:w="900" w:type="dxa"/>
            <w:tcMar>
              <w:top w:w="80" w:type="dxa"/>
              <w:left w:w="100" w:type="dxa"/>
              <w:bottom w:w="80" w:type="dxa"/>
              <w:right w:w="100" w:type="dxa"/>
            </w:tcMar>
          </w:tcPr>
          <w:p w14:paraId="6BC4E711" w14:textId="77777777" w:rsidR="00462882" w:rsidRDefault="00000000">
            <w:r>
              <w:rPr>
                <w:sz w:val="20"/>
                <w:szCs w:val="20"/>
              </w:rPr>
              <w:t>57</w:t>
            </w:r>
          </w:p>
        </w:tc>
        <w:tc>
          <w:tcPr>
            <w:tcW w:w="4760" w:type="dxa"/>
            <w:tcMar>
              <w:top w:w="80" w:type="dxa"/>
              <w:left w:w="100" w:type="dxa"/>
              <w:bottom w:w="80" w:type="dxa"/>
              <w:right w:w="100" w:type="dxa"/>
            </w:tcMar>
          </w:tcPr>
          <w:p w14:paraId="7BE168D4" w14:textId="77777777" w:rsidR="00462882" w:rsidRDefault="00000000">
            <w:r>
              <w:rPr>
                <w:sz w:val="20"/>
                <w:szCs w:val="20"/>
              </w:rPr>
              <w:t>National account intermediary. UP Health System — Baraga (16 jobs / ~$206K) is the primary revenue driver. Walmart — Houghton (30 jobs / ~$44K) is a higher-frequency, lower-dollar recurring service relationship.</w:t>
            </w:r>
          </w:p>
        </w:tc>
      </w:tr>
      <w:tr w:rsidR="00462882" w14:paraId="06000BEC" w14:textId="77777777">
        <w:tc>
          <w:tcPr>
            <w:tcW w:w="2300" w:type="dxa"/>
            <w:tcMar>
              <w:top w:w="80" w:type="dxa"/>
              <w:left w:w="100" w:type="dxa"/>
              <w:bottom w:w="80" w:type="dxa"/>
              <w:right w:w="100" w:type="dxa"/>
            </w:tcMar>
          </w:tcPr>
          <w:p w14:paraId="6639A500" w14:textId="77777777" w:rsidR="00462882" w:rsidRDefault="00000000">
            <w:r>
              <w:rPr>
                <w:b/>
                <w:bCs/>
                <w:sz w:val="20"/>
                <w:szCs w:val="20"/>
              </w:rPr>
              <w:t>Cintas (intermediary)</w:t>
            </w:r>
          </w:p>
        </w:tc>
        <w:tc>
          <w:tcPr>
            <w:tcW w:w="1400" w:type="dxa"/>
            <w:tcMar>
              <w:top w:w="80" w:type="dxa"/>
              <w:left w:w="100" w:type="dxa"/>
              <w:bottom w:w="80" w:type="dxa"/>
              <w:right w:w="100" w:type="dxa"/>
            </w:tcMar>
          </w:tcPr>
          <w:p w14:paraId="4C7BE92F" w14:textId="77777777" w:rsidR="00462882" w:rsidRDefault="00000000">
            <w:r>
              <w:rPr>
                <w:sz w:val="20"/>
                <w:szCs w:val="20"/>
              </w:rPr>
              <w:t>~$43K</w:t>
            </w:r>
          </w:p>
        </w:tc>
        <w:tc>
          <w:tcPr>
            <w:tcW w:w="900" w:type="dxa"/>
            <w:tcMar>
              <w:top w:w="80" w:type="dxa"/>
              <w:left w:w="100" w:type="dxa"/>
              <w:bottom w:w="80" w:type="dxa"/>
              <w:right w:w="100" w:type="dxa"/>
            </w:tcMar>
          </w:tcPr>
          <w:p w14:paraId="48AD9766" w14:textId="77777777" w:rsidR="00462882" w:rsidRDefault="00000000">
            <w:r>
              <w:rPr>
                <w:sz w:val="20"/>
                <w:szCs w:val="20"/>
              </w:rPr>
              <w:t>47</w:t>
            </w:r>
          </w:p>
        </w:tc>
        <w:tc>
          <w:tcPr>
            <w:tcW w:w="4760" w:type="dxa"/>
            <w:tcMar>
              <w:top w:w="80" w:type="dxa"/>
              <w:left w:w="100" w:type="dxa"/>
              <w:bottom w:w="80" w:type="dxa"/>
              <w:right w:w="100" w:type="dxa"/>
            </w:tcMar>
          </w:tcPr>
          <w:p w14:paraId="46961067" w14:textId="77777777" w:rsidR="00462882" w:rsidRDefault="00000000">
            <w:r>
              <w:rPr>
                <w:sz w:val="20"/>
                <w:szCs w:val="20"/>
              </w:rPr>
              <w:t>National account intermediary. Low dollar, high frequency. Recurring inspection and service work for FMC / Fresenius — Marquette, with smaller streams for Tractor Supply — Escanaba and Ferguson — Escanaba.</w:t>
            </w:r>
          </w:p>
        </w:tc>
      </w:tr>
      <w:tr w:rsidR="00462882" w14:paraId="13C149C3" w14:textId="77777777">
        <w:tc>
          <w:tcPr>
            <w:tcW w:w="2300" w:type="dxa"/>
            <w:tcMar>
              <w:top w:w="80" w:type="dxa"/>
              <w:left w:w="100" w:type="dxa"/>
              <w:bottom w:w="80" w:type="dxa"/>
              <w:right w:w="100" w:type="dxa"/>
            </w:tcMar>
          </w:tcPr>
          <w:p w14:paraId="4AD621AB" w14:textId="77777777" w:rsidR="00462882" w:rsidRDefault="00000000">
            <w:r>
              <w:rPr>
                <w:b/>
                <w:bCs/>
                <w:sz w:val="20"/>
                <w:szCs w:val="20"/>
              </w:rPr>
              <w:t>Century Fire Protection (intermediary)</w:t>
            </w:r>
          </w:p>
        </w:tc>
        <w:tc>
          <w:tcPr>
            <w:tcW w:w="1400" w:type="dxa"/>
            <w:tcMar>
              <w:top w:w="80" w:type="dxa"/>
              <w:left w:w="100" w:type="dxa"/>
              <w:bottom w:w="80" w:type="dxa"/>
              <w:right w:w="100" w:type="dxa"/>
            </w:tcMar>
          </w:tcPr>
          <w:p w14:paraId="13D67B29" w14:textId="77777777" w:rsidR="00462882" w:rsidRDefault="00000000">
            <w:r>
              <w:rPr>
                <w:sz w:val="20"/>
                <w:szCs w:val="20"/>
              </w:rPr>
              <w:t>(smaller)</w:t>
            </w:r>
          </w:p>
        </w:tc>
        <w:tc>
          <w:tcPr>
            <w:tcW w:w="900" w:type="dxa"/>
            <w:tcMar>
              <w:top w:w="80" w:type="dxa"/>
              <w:left w:w="100" w:type="dxa"/>
              <w:bottom w:w="80" w:type="dxa"/>
              <w:right w:w="100" w:type="dxa"/>
            </w:tcMar>
          </w:tcPr>
          <w:p w14:paraId="263F85CC" w14:textId="77777777" w:rsidR="00462882" w:rsidRDefault="00000000">
            <w:r>
              <w:rPr>
                <w:sz w:val="20"/>
                <w:szCs w:val="20"/>
              </w:rPr>
              <w:t>—</w:t>
            </w:r>
          </w:p>
        </w:tc>
        <w:tc>
          <w:tcPr>
            <w:tcW w:w="4760" w:type="dxa"/>
            <w:tcMar>
              <w:top w:w="80" w:type="dxa"/>
              <w:left w:w="100" w:type="dxa"/>
              <w:bottom w:w="80" w:type="dxa"/>
              <w:right w:w="100" w:type="dxa"/>
            </w:tcMar>
          </w:tcPr>
          <w:p w14:paraId="6DFCBBE6" w14:textId="77777777" w:rsidR="00462882" w:rsidRDefault="00000000">
            <w:r>
              <w:rPr>
                <w:sz w:val="20"/>
                <w:szCs w:val="20"/>
              </w:rPr>
              <w:t>National account intermediary for Lowe’s — Marquette. Low-frequency but recurring service-type work.</w:t>
            </w:r>
          </w:p>
        </w:tc>
      </w:tr>
    </w:tbl>
    <w:p w14:paraId="79378432" w14:textId="77777777" w:rsidR="00462882" w:rsidRDefault="00462882">
      <w:pPr>
        <w:spacing w:after="80"/>
      </w:pPr>
    </w:p>
    <w:p w14:paraId="61D76181" w14:textId="77777777" w:rsidR="00462882" w:rsidRDefault="00000000">
      <w:pPr>
        <w:pStyle w:val="Heading3"/>
      </w:pPr>
      <w:r>
        <w:t>Major Single-Project End Customers</w:t>
      </w:r>
    </w:p>
    <w:p w14:paraId="1EC48EEC" w14:textId="77777777" w:rsidR="00462882" w:rsidRDefault="00000000">
      <w:pPr>
        <w:spacing w:after="120"/>
      </w:pPr>
      <w: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75ABAD47"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AA91A90" w14:textId="77777777">
        <w:trPr>
          <w:tblHeader/>
        </w:trPr>
        <w:tc>
          <w:tcPr>
            <w:tcW w:w="2600" w:type="dxa"/>
            <w:shd w:val="clear" w:color="auto" w:fill="D9E2F3"/>
            <w:tcMar>
              <w:top w:w="80" w:type="dxa"/>
              <w:left w:w="100" w:type="dxa"/>
              <w:bottom w:w="80" w:type="dxa"/>
              <w:right w:w="100" w:type="dxa"/>
            </w:tcMar>
          </w:tcPr>
          <w:p w14:paraId="562369D0" w14:textId="77777777" w:rsidR="00462882" w:rsidRDefault="00000000">
            <w:r>
              <w:rPr>
                <w:b/>
                <w:bCs/>
                <w:sz w:val="20"/>
                <w:szCs w:val="20"/>
              </w:rPr>
              <w:t>End Customer</w:t>
            </w:r>
          </w:p>
        </w:tc>
        <w:tc>
          <w:tcPr>
            <w:tcW w:w="1400" w:type="dxa"/>
            <w:shd w:val="clear" w:color="auto" w:fill="D9E2F3"/>
            <w:tcMar>
              <w:top w:w="80" w:type="dxa"/>
              <w:left w:w="100" w:type="dxa"/>
              <w:bottom w:w="80" w:type="dxa"/>
              <w:right w:w="100" w:type="dxa"/>
            </w:tcMar>
          </w:tcPr>
          <w:p w14:paraId="279F357E" w14:textId="77777777" w:rsidR="00462882" w:rsidRDefault="00000000">
            <w:r>
              <w:rPr>
                <w:b/>
                <w:bCs/>
                <w:sz w:val="20"/>
                <w:szCs w:val="20"/>
              </w:rPr>
              <w:t>3-Yr Invoiced</w:t>
            </w:r>
          </w:p>
        </w:tc>
        <w:tc>
          <w:tcPr>
            <w:tcW w:w="5360" w:type="dxa"/>
            <w:shd w:val="clear" w:color="auto" w:fill="D9E2F3"/>
            <w:tcMar>
              <w:top w:w="80" w:type="dxa"/>
              <w:left w:w="100" w:type="dxa"/>
              <w:bottom w:w="80" w:type="dxa"/>
              <w:right w:w="100" w:type="dxa"/>
            </w:tcMar>
          </w:tcPr>
          <w:p w14:paraId="21D3EFF4" w14:textId="77777777" w:rsidR="00462882" w:rsidRDefault="00000000">
            <w:r>
              <w:rPr>
                <w:b/>
                <w:bCs/>
                <w:sz w:val="20"/>
                <w:szCs w:val="20"/>
              </w:rPr>
              <w:t>Notes</w:t>
            </w:r>
          </w:p>
        </w:tc>
      </w:tr>
      <w:tr w:rsidR="00462882" w14:paraId="2053F32B" w14:textId="77777777">
        <w:tc>
          <w:tcPr>
            <w:tcW w:w="2600" w:type="dxa"/>
            <w:tcMar>
              <w:top w:w="80" w:type="dxa"/>
              <w:left w:w="100" w:type="dxa"/>
              <w:bottom w:w="80" w:type="dxa"/>
              <w:right w:w="100" w:type="dxa"/>
            </w:tcMar>
          </w:tcPr>
          <w:p w14:paraId="246CE5A0" w14:textId="77777777" w:rsidR="00462882" w:rsidRDefault="00000000">
            <w:r>
              <w:rPr>
                <w:b/>
                <w:bCs/>
                <w:sz w:val="20"/>
                <w:szCs w:val="20"/>
              </w:rPr>
              <w:t>EMP / Advanced Products (Escanaba)</w:t>
            </w:r>
          </w:p>
        </w:tc>
        <w:tc>
          <w:tcPr>
            <w:tcW w:w="1400" w:type="dxa"/>
            <w:tcMar>
              <w:top w:w="80" w:type="dxa"/>
              <w:left w:w="100" w:type="dxa"/>
              <w:bottom w:w="80" w:type="dxa"/>
              <w:right w:w="100" w:type="dxa"/>
            </w:tcMar>
          </w:tcPr>
          <w:p w14:paraId="00B1E067" w14:textId="77777777" w:rsidR="00462882" w:rsidRDefault="00000000">
            <w:r>
              <w:rPr>
                <w:sz w:val="20"/>
                <w:szCs w:val="20"/>
              </w:rPr>
              <w:t>~$1.77M</w:t>
            </w:r>
          </w:p>
        </w:tc>
        <w:tc>
          <w:tcPr>
            <w:tcW w:w="5360" w:type="dxa"/>
            <w:tcMar>
              <w:top w:w="80" w:type="dxa"/>
              <w:left w:w="100" w:type="dxa"/>
              <w:bottom w:w="80" w:type="dxa"/>
              <w:right w:w="100" w:type="dxa"/>
            </w:tcMar>
          </w:tcPr>
          <w:p w14:paraId="42FA8883" w14:textId="77777777" w:rsidR="00462882" w:rsidRDefault="00000000">
            <w:r>
              <w:rPr>
                <w:sz w:val="20"/>
                <w:szCs w:val="20"/>
              </w:rPr>
              <w:t xml:space="preserve">Single largest revenue source over the three-year window. Direct end-customer relationship in which Excel Fire acted as general contractor for the life safety scope (sprinkler and fire alarm) rather than as a subcontractor to a third-party GC. Plant 1 Building installation (~$1.37M in </w:t>
              <w:lastRenderedPageBreak/>
              <w:t>FY24) and Building #2 installation (~$405K across FY25–FY26) together account for a majority of the Company’s invoiced revenue in those years. See narrative below the table for the subcontractor / mid-project change-of-control history.</w:t>
            </w:r>
          </w:p>
        </w:tc>
      </w:tr>
      <w:tr w:rsidR="00462882" w14:paraId="229ED818" w14:textId="77777777">
        <w:tc>
          <w:tcPr>
            <w:tcW w:w="2600" w:type="dxa"/>
            <w:tcMar>
              <w:top w:w="80" w:type="dxa"/>
              <w:left w:w="100" w:type="dxa"/>
              <w:bottom w:w="80" w:type="dxa"/>
              <w:right w:w="100" w:type="dxa"/>
            </w:tcMar>
          </w:tcPr>
          <w:p w14:paraId="4FA474F0" w14:textId="77777777" w:rsidR="00462882" w:rsidRDefault="00000000">
            <w:r>
              <w:rPr>
                <w:b/>
                <w:bCs/>
                <w:sz w:val="20"/>
                <w:szCs w:val="20"/>
              </w:rPr>
              <w:lastRenderedPageBreak/>
              <w:t>Superior Extrusion</w:t>
            </w:r>
          </w:p>
        </w:tc>
        <w:tc>
          <w:tcPr>
            <w:tcW w:w="1400" w:type="dxa"/>
            <w:tcMar>
              <w:top w:w="80" w:type="dxa"/>
              <w:left w:w="100" w:type="dxa"/>
              <w:bottom w:w="80" w:type="dxa"/>
              <w:right w:w="100" w:type="dxa"/>
            </w:tcMar>
          </w:tcPr>
          <w:p w14:paraId="7326FD7E" w14:textId="77777777" w:rsidR="00462882" w:rsidRDefault="00000000">
            <w:r>
              <w:rPr>
                <w:sz w:val="20"/>
                <w:szCs w:val="20"/>
              </w:rPr>
              <w:t>~$392K</w:t>
            </w:r>
          </w:p>
        </w:tc>
        <w:tc>
          <w:tcPr>
            <w:tcW w:w="5360" w:type="dxa"/>
            <w:tcMar>
              <w:top w:w="80" w:type="dxa"/>
              <w:left w:w="100" w:type="dxa"/>
              <w:bottom w:w="80" w:type="dxa"/>
              <w:right w:w="100" w:type="dxa"/>
            </w:tcMar>
          </w:tcPr>
          <w:p w14:paraId="39D7B09A" w14:textId="77777777" w:rsidR="00462882" w:rsidRDefault="00000000">
            <w:r>
              <w:rPr>
                <w:sz w:val="20"/>
                <w:szCs w:val="20"/>
              </w:rPr>
              <w:t>2022 Addition project. Industrial/manufacturing end customer. Single-project engagement within the window reviewed.</w:t>
            </w:r>
          </w:p>
        </w:tc>
      </w:tr>
      <w:tr w:rsidR="00462882" w14:paraId="4D234EC0" w14:textId="77777777">
        <w:tc>
          <w:tcPr>
            <w:tcW w:w="2600" w:type="dxa"/>
            <w:tcMar>
              <w:top w:w="80" w:type="dxa"/>
              <w:left w:w="100" w:type="dxa"/>
              <w:bottom w:w="80" w:type="dxa"/>
              <w:right w:w="100" w:type="dxa"/>
            </w:tcMar>
          </w:tcPr>
          <w:p w14:paraId="42D4C385" w14:textId="77777777" w:rsidR="00462882" w:rsidRDefault="00000000">
            <w:r>
              <w:rPr>
                <w:b/>
                <w:bCs/>
                <w:sz w:val="20"/>
                <w:szCs w:val="20"/>
              </w:rPr>
              <w:t>Marquette County Medical Care</w:t>
            </w:r>
          </w:p>
        </w:tc>
        <w:tc>
          <w:tcPr>
            <w:tcW w:w="1400" w:type="dxa"/>
            <w:tcMar>
              <w:top w:w="80" w:type="dxa"/>
              <w:left w:w="100" w:type="dxa"/>
              <w:bottom w:w="80" w:type="dxa"/>
              <w:right w:w="100" w:type="dxa"/>
            </w:tcMar>
          </w:tcPr>
          <w:p w14:paraId="775DA4FF" w14:textId="77777777" w:rsidR="00462882" w:rsidRDefault="00000000">
            <w:r>
              <w:rPr>
                <w:sz w:val="20"/>
                <w:szCs w:val="20"/>
              </w:rPr>
              <w:t>~$333K</w:t>
            </w:r>
          </w:p>
        </w:tc>
        <w:tc>
          <w:tcPr>
            <w:tcW w:w="5360" w:type="dxa"/>
            <w:tcMar>
              <w:top w:w="80" w:type="dxa"/>
              <w:left w:w="100" w:type="dxa"/>
              <w:bottom w:w="80" w:type="dxa"/>
              <w:right w:w="100" w:type="dxa"/>
            </w:tcMar>
          </w:tcPr>
          <w:p w14:paraId="5E8FC91D" w14:textId="77777777" w:rsidR="00462882" w:rsidRDefault="00000000">
            <w:r>
              <w:rPr>
                <w:sz w:val="20"/>
                <w:szCs w:val="20"/>
              </w:rPr>
              <w:t>Healthcare facility installation. Single-project engagement.</w:t>
            </w:r>
          </w:p>
        </w:tc>
      </w:tr>
      <w:tr w:rsidR="00462882" w14:paraId="75629F32" w14:textId="77777777">
        <w:tc>
          <w:tcPr>
            <w:tcW w:w="2600" w:type="dxa"/>
            <w:tcMar>
              <w:top w:w="80" w:type="dxa"/>
              <w:left w:w="100" w:type="dxa"/>
              <w:bottom w:w="80" w:type="dxa"/>
              <w:right w:w="100" w:type="dxa"/>
            </w:tcMar>
          </w:tcPr>
          <w:p w14:paraId="5E910732" w14:textId="77777777" w:rsidR="00462882" w:rsidRDefault="00000000">
            <w:r>
              <w:rPr>
                <w:b/>
                <w:bCs/>
                <w:sz w:val="20"/>
                <w:szCs w:val="20"/>
              </w:rPr>
              <w:t>Midwest Construction Group</w:t>
            </w:r>
          </w:p>
        </w:tc>
        <w:tc>
          <w:tcPr>
            <w:tcW w:w="1400" w:type="dxa"/>
            <w:tcMar>
              <w:top w:w="80" w:type="dxa"/>
              <w:left w:w="100" w:type="dxa"/>
              <w:bottom w:w="80" w:type="dxa"/>
              <w:right w:w="100" w:type="dxa"/>
            </w:tcMar>
          </w:tcPr>
          <w:p w14:paraId="7CCDF522" w14:textId="77777777" w:rsidR="00462882" w:rsidRDefault="00000000">
            <w:r>
              <w:rPr>
                <w:sz w:val="20"/>
                <w:szCs w:val="20"/>
              </w:rPr>
              <w:t>~$216K</w:t>
            </w:r>
          </w:p>
        </w:tc>
        <w:tc>
          <w:tcPr>
            <w:tcW w:w="5360" w:type="dxa"/>
            <w:tcMar>
              <w:top w:w="80" w:type="dxa"/>
              <w:left w:w="100" w:type="dxa"/>
              <w:bottom w:w="80" w:type="dxa"/>
              <w:right w:w="100" w:type="dxa"/>
            </w:tcMar>
          </w:tcPr>
          <w:p w14:paraId="04420FBE" w14:textId="77777777" w:rsidR="00462882" w:rsidRDefault="00000000">
            <w:r>
              <w:rPr>
                <w:sz w:val="20"/>
                <w:szCs w:val="20"/>
              </w:rPr>
              <w:t>FreeWheel Apartments project. Single-project engagement within the window reviewed.</w:t>
            </w:r>
          </w:p>
        </w:tc>
      </w:tr>
      <w:tr w:rsidR="00462882" w14:paraId="3981A8B9" w14:textId="77777777">
        <w:tc>
          <w:tcPr>
            <w:tcW w:w="2600" w:type="dxa"/>
            <w:tcMar>
              <w:top w:w="80" w:type="dxa"/>
              <w:left w:w="100" w:type="dxa"/>
              <w:bottom w:w="80" w:type="dxa"/>
              <w:right w:w="100" w:type="dxa"/>
            </w:tcMar>
          </w:tcPr>
          <w:p w14:paraId="638243B0" w14:textId="77777777" w:rsidR="00462882" w:rsidRDefault="00000000">
            <w:r>
              <w:rPr>
                <w:b/>
                <w:bCs/>
                <w:sz w:val="20"/>
                <w:szCs w:val="20"/>
              </w:rPr>
              <w:t>Mercer Co. R.W.</w:t>
            </w:r>
          </w:p>
        </w:tc>
        <w:tc>
          <w:tcPr>
            <w:tcW w:w="1400" w:type="dxa"/>
            <w:tcMar>
              <w:top w:w="80" w:type="dxa"/>
              <w:left w:w="100" w:type="dxa"/>
              <w:bottom w:w="80" w:type="dxa"/>
              <w:right w:w="100" w:type="dxa"/>
            </w:tcMar>
          </w:tcPr>
          <w:p w14:paraId="176BA0D0" w14:textId="77777777" w:rsidR="00462882" w:rsidRDefault="00000000">
            <w:r>
              <w:rPr>
                <w:sz w:val="20"/>
                <w:szCs w:val="20"/>
              </w:rPr>
              <w:t>~$82K</w:t>
            </w:r>
          </w:p>
        </w:tc>
        <w:tc>
          <w:tcPr>
            <w:tcW w:w="5360" w:type="dxa"/>
            <w:tcMar>
              <w:top w:w="80" w:type="dxa"/>
              <w:left w:w="100" w:type="dxa"/>
              <w:bottom w:w="80" w:type="dxa"/>
              <w:right w:w="100" w:type="dxa"/>
            </w:tcMar>
          </w:tcPr>
          <w:p w14:paraId="1705184B" w14:textId="77777777" w:rsidR="00462882" w:rsidRDefault="00000000">
            <w:r>
              <w:rPr>
                <w:sz w:val="20"/>
                <w:szCs w:val="20"/>
              </w:rPr>
              <w:t>Townplace PH2 project. Single-project engagement within the window reviewed.</w:t>
            </w:r>
          </w:p>
        </w:tc>
      </w:tr>
    </w:tbl>
    <w:p w14:paraId="3E3292E1" w14:textId="77777777" w:rsidR="00462882" w:rsidRDefault="00462882">
      <w:pPr>
        <w:spacing w:after="80"/>
      </w:pPr>
    </w:p>
    <w:p w14:paraId="35399B21" w14:textId="4AD41983" w:rsidR="00462882" w:rsidRDefault="00000000">
      <w:pPr>
        <w:spacing w:after="120"/>
      </w:pPr>
      <w: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7E010F36" w14:textId="77777777" w:rsidR="00462882" w:rsidRDefault="00000000">
      <w:pPr>
        <w:spacing w:after="120"/>
      </w:pPr>
      <w: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09B17CBD" w14:textId="44F7EB57" w:rsidR="00462882" w:rsidRDefault="00000000">
      <w:pPr>
        <w:spacing w:after="120"/>
      </w:pPr>
      <w: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790B0459" w14:textId="77777777" w:rsidR="00462882" w:rsidRDefault="00462882">
      <w:pPr>
        <w:spacing w:after="80"/>
      </w:pPr>
    </w:p>
    <w:p w14:paraId="36B2B22F" w14:textId="77777777" w:rsidR="00462882" w:rsidRDefault="00000000">
      <w:pPr>
        <w:pStyle w:val="Heading3"/>
      </w:pPr>
      <w:r>
        <w:t>Recurring Small-to-Mid End Customers</w:t>
      </w:r>
    </w:p>
    <w:p w14:paraId="006A857A" w14:textId="77777777" w:rsidR="00462882" w:rsidRDefault="00000000">
      <w:pPr>
        <w:spacing w:after="120"/>
      </w:pPr>
      <w: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118F48FA"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5F19D5B4" w14:textId="77777777">
        <w:trPr>
          <w:tblHeader/>
        </w:trPr>
        <w:tc>
          <w:tcPr>
            <w:tcW w:w="2600" w:type="dxa"/>
            <w:shd w:val="clear" w:color="auto" w:fill="D9E2F3"/>
            <w:tcMar>
              <w:top w:w="80" w:type="dxa"/>
              <w:left w:w="100" w:type="dxa"/>
              <w:bottom w:w="80" w:type="dxa"/>
              <w:right w:w="100" w:type="dxa"/>
            </w:tcMar>
          </w:tcPr>
          <w:p w14:paraId="40EF6661" w14:textId="77777777" w:rsidR="00462882" w:rsidRDefault="00000000">
            <w:r>
              <w:rPr>
                <w:b/>
                <w:bCs/>
                <w:sz w:val="20"/>
                <w:szCs w:val="20"/>
              </w:rPr>
              <w:t>End Customer</w:t>
            </w:r>
          </w:p>
        </w:tc>
        <w:tc>
          <w:tcPr>
            <w:tcW w:w="1400" w:type="dxa"/>
            <w:shd w:val="clear" w:color="auto" w:fill="D9E2F3"/>
            <w:tcMar>
              <w:top w:w="80" w:type="dxa"/>
              <w:left w:w="100" w:type="dxa"/>
              <w:bottom w:w="80" w:type="dxa"/>
              <w:right w:w="100" w:type="dxa"/>
            </w:tcMar>
          </w:tcPr>
          <w:p w14:paraId="3B376820" w14:textId="77777777" w:rsidR="00462882" w:rsidRDefault="00000000">
            <w:r>
              <w:rPr>
                <w:b/>
                <w:bCs/>
                <w:sz w:val="20"/>
                <w:szCs w:val="20"/>
              </w:rPr>
              <w:t>3-Yr Invoiced</w:t>
            </w:r>
          </w:p>
        </w:tc>
        <w:tc>
          <w:tcPr>
            <w:tcW w:w="1100" w:type="dxa"/>
            <w:shd w:val="clear" w:color="auto" w:fill="D9E2F3"/>
            <w:tcMar>
              <w:top w:w="80" w:type="dxa"/>
              <w:left w:w="100" w:type="dxa"/>
              <w:bottom w:w="80" w:type="dxa"/>
              <w:right w:w="100" w:type="dxa"/>
            </w:tcMar>
          </w:tcPr>
          <w:p w14:paraId="57A25D6E" w14:textId="77777777" w:rsidR="00462882" w:rsidRDefault="00000000">
            <w:r>
              <w:rPr>
                <w:b/>
                <w:bCs/>
                <w:sz w:val="20"/>
                <w:szCs w:val="20"/>
              </w:rPr>
              <w:t>FYs Active</w:t>
            </w:r>
          </w:p>
        </w:tc>
        <w:tc>
          <w:tcPr>
            <w:tcW w:w="4260" w:type="dxa"/>
            <w:shd w:val="clear" w:color="auto" w:fill="D9E2F3"/>
            <w:tcMar>
              <w:top w:w="80" w:type="dxa"/>
              <w:left w:w="100" w:type="dxa"/>
              <w:bottom w:w="80" w:type="dxa"/>
              <w:right w:w="100" w:type="dxa"/>
            </w:tcMar>
          </w:tcPr>
          <w:p w14:paraId="0AE71B95" w14:textId="77777777" w:rsidR="00462882" w:rsidRDefault="00000000">
            <w:r>
              <w:rPr>
                <w:b/>
                <w:bCs/>
                <w:sz w:val="20"/>
                <w:szCs w:val="20"/>
              </w:rPr>
              <w:t>Notes</w:t>
            </w:r>
          </w:p>
        </w:tc>
      </w:tr>
      <w:tr w:rsidR="00462882" w14:paraId="23B6BD84" w14:textId="77777777">
        <w:tc>
          <w:tcPr>
            <w:tcW w:w="2600" w:type="dxa"/>
            <w:tcMar>
              <w:top w:w="80" w:type="dxa"/>
              <w:left w:w="100" w:type="dxa"/>
              <w:bottom w:w="80" w:type="dxa"/>
              <w:right w:w="100" w:type="dxa"/>
            </w:tcMar>
          </w:tcPr>
          <w:p w14:paraId="7D284B87" w14:textId="77777777" w:rsidR="00462882" w:rsidRDefault="00000000">
            <w:r>
              <w:rPr>
                <w:b/>
                <w:bCs/>
                <w:sz w:val="20"/>
                <w:szCs w:val="20"/>
              </w:rPr>
              <w:t>Eagle Mine (Big Bay &amp; Humboldt Mill)</w:t>
            </w:r>
          </w:p>
        </w:tc>
        <w:tc>
          <w:tcPr>
            <w:tcW w:w="1400" w:type="dxa"/>
            <w:tcMar>
              <w:top w:w="80" w:type="dxa"/>
              <w:left w:w="100" w:type="dxa"/>
              <w:bottom w:w="80" w:type="dxa"/>
              <w:right w:w="100" w:type="dxa"/>
            </w:tcMar>
          </w:tcPr>
          <w:p w14:paraId="0DE684E3" w14:textId="77777777" w:rsidR="00462882" w:rsidRDefault="00000000">
            <w:r>
              <w:rPr>
                <w:sz w:val="20"/>
                <w:szCs w:val="20"/>
              </w:rPr>
              <w:t>~$173K</w:t>
            </w:r>
          </w:p>
        </w:tc>
        <w:tc>
          <w:tcPr>
            <w:tcW w:w="1100" w:type="dxa"/>
            <w:tcMar>
              <w:top w:w="80" w:type="dxa"/>
              <w:left w:w="100" w:type="dxa"/>
              <w:bottom w:w="80" w:type="dxa"/>
              <w:right w:w="100" w:type="dxa"/>
            </w:tcMar>
          </w:tcPr>
          <w:p w14:paraId="5F84C245" w14:textId="77777777" w:rsidR="00462882" w:rsidRDefault="00000000">
            <w:r>
              <w:rPr>
                <w:sz w:val="20"/>
                <w:szCs w:val="20"/>
              </w:rPr>
              <w:t>4</w:t>
            </w:r>
          </w:p>
        </w:tc>
        <w:tc>
          <w:tcPr>
            <w:tcW w:w="4260" w:type="dxa"/>
            <w:tcMar>
              <w:top w:w="80" w:type="dxa"/>
              <w:left w:w="100" w:type="dxa"/>
              <w:bottom w:w="80" w:type="dxa"/>
              <w:right w:w="100" w:type="dxa"/>
            </w:tcMar>
          </w:tcPr>
          <w:p w14:paraId="031DA7B0" w14:textId="77777777" w:rsidR="00462882" w:rsidRDefault="00000000">
            <w:r>
              <w:rPr>
                <w:sz w:val="20"/>
                <w:szCs w:val="20"/>
              </w:rPr>
              <w:t>Recurring industrial/mining customer. Billed through QuickBooks parent:child records (“Eagle Mine:Eagle Mine - Big Bay” and “Eagle Mine:Humboldt Mill”). Roughly $40K per year in steady annual inspection and service work.</w:t>
            </w:r>
          </w:p>
        </w:tc>
      </w:tr>
      <w:tr w:rsidR="00462882" w14:paraId="07252083" w14:textId="77777777">
        <w:tc>
          <w:tcPr>
            <w:tcW w:w="2600" w:type="dxa"/>
            <w:tcMar>
              <w:top w:w="80" w:type="dxa"/>
              <w:left w:w="100" w:type="dxa"/>
              <w:bottom w:w="80" w:type="dxa"/>
              <w:right w:w="100" w:type="dxa"/>
            </w:tcMar>
          </w:tcPr>
          <w:p w14:paraId="34913BBC" w14:textId="77777777" w:rsidR="00462882" w:rsidRDefault="00000000">
            <w:r>
              <w:rPr>
                <w:b/>
                <w:bCs/>
                <w:sz w:val="20"/>
                <w:szCs w:val="20"/>
              </w:rPr>
              <w:t>Closner Construction</w:t>
            </w:r>
          </w:p>
        </w:tc>
        <w:tc>
          <w:tcPr>
            <w:tcW w:w="1400" w:type="dxa"/>
            <w:tcMar>
              <w:top w:w="80" w:type="dxa"/>
              <w:left w:w="100" w:type="dxa"/>
              <w:bottom w:w="80" w:type="dxa"/>
              <w:right w:w="100" w:type="dxa"/>
            </w:tcMar>
          </w:tcPr>
          <w:p w14:paraId="42AD706A" w14:textId="77777777" w:rsidR="00462882" w:rsidRDefault="00000000">
            <w:r>
              <w:rPr>
                <w:sz w:val="20"/>
                <w:szCs w:val="20"/>
              </w:rPr>
              <w:t>~$197K</w:t>
            </w:r>
          </w:p>
        </w:tc>
        <w:tc>
          <w:tcPr>
            <w:tcW w:w="1100" w:type="dxa"/>
            <w:tcMar>
              <w:top w:w="80" w:type="dxa"/>
              <w:left w:w="100" w:type="dxa"/>
              <w:bottom w:w="80" w:type="dxa"/>
              <w:right w:w="100" w:type="dxa"/>
            </w:tcMar>
          </w:tcPr>
          <w:p w14:paraId="12BE798A" w14:textId="77777777" w:rsidR="00462882" w:rsidRDefault="00000000">
            <w:r>
              <w:rPr>
                <w:sz w:val="20"/>
                <w:szCs w:val="20"/>
              </w:rPr>
              <w:t>3</w:t>
            </w:r>
          </w:p>
        </w:tc>
        <w:tc>
          <w:tcPr>
            <w:tcW w:w="4260" w:type="dxa"/>
            <w:tcMar>
              <w:top w:w="80" w:type="dxa"/>
              <w:left w:w="100" w:type="dxa"/>
              <w:bottom w:w="80" w:type="dxa"/>
              <w:right w:w="100" w:type="dxa"/>
            </w:tcMar>
          </w:tcPr>
          <w:p w14:paraId="30494D3E" w14:textId="77777777" w:rsidR="00462882" w:rsidRDefault="00000000">
            <w:r>
              <w:rPr>
                <w:sz w:val="20"/>
                <w:szCs w:val="20"/>
              </w:rPr>
              <w:t>General contractor relationship, but smaller scale and less continuous than Cross. Visible projects include MOB and Ore Dock Rosewood.</w:t>
            </w:r>
          </w:p>
        </w:tc>
      </w:tr>
      <w:tr w:rsidR="00462882" w14:paraId="2F456A2D" w14:textId="77777777">
        <w:tc>
          <w:tcPr>
            <w:tcW w:w="2600" w:type="dxa"/>
            <w:tcMar>
              <w:top w:w="80" w:type="dxa"/>
              <w:left w:w="100" w:type="dxa"/>
              <w:bottom w:w="80" w:type="dxa"/>
              <w:right w:w="100" w:type="dxa"/>
            </w:tcMar>
          </w:tcPr>
          <w:p w14:paraId="365D0507" w14:textId="77777777" w:rsidR="00462882" w:rsidRDefault="00000000">
            <w:r>
              <w:rPr>
                <w:b/>
                <w:bCs/>
                <w:sz w:val="20"/>
                <w:szCs w:val="20"/>
              </w:rPr>
              <w:t>Northiron Church — L’Anse</w:t>
            </w:r>
          </w:p>
        </w:tc>
        <w:tc>
          <w:tcPr>
            <w:tcW w:w="1400" w:type="dxa"/>
            <w:tcMar>
              <w:top w:w="80" w:type="dxa"/>
              <w:left w:w="100" w:type="dxa"/>
              <w:bottom w:w="80" w:type="dxa"/>
              <w:right w:w="100" w:type="dxa"/>
            </w:tcMar>
          </w:tcPr>
          <w:p w14:paraId="2996A34E" w14:textId="77777777" w:rsidR="00462882" w:rsidRDefault="00000000">
            <w:r>
              <w:rPr>
                <w:sz w:val="20"/>
                <w:szCs w:val="20"/>
              </w:rPr>
              <w:t>~$81K</w:t>
            </w:r>
          </w:p>
        </w:tc>
        <w:tc>
          <w:tcPr>
            <w:tcW w:w="1100" w:type="dxa"/>
            <w:tcMar>
              <w:top w:w="80" w:type="dxa"/>
              <w:left w:w="100" w:type="dxa"/>
              <w:bottom w:w="80" w:type="dxa"/>
              <w:right w:w="100" w:type="dxa"/>
            </w:tcMar>
          </w:tcPr>
          <w:p w14:paraId="13039EF0" w14:textId="77777777" w:rsidR="00462882" w:rsidRDefault="00000000">
            <w:r>
              <w:rPr>
                <w:sz w:val="20"/>
                <w:szCs w:val="20"/>
              </w:rPr>
              <w:t>3</w:t>
            </w:r>
          </w:p>
        </w:tc>
        <w:tc>
          <w:tcPr>
            <w:tcW w:w="4260" w:type="dxa"/>
            <w:tcMar>
              <w:top w:w="80" w:type="dxa"/>
              <w:left w:w="100" w:type="dxa"/>
              <w:bottom w:w="80" w:type="dxa"/>
              <w:right w:w="100" w:type="dxa"/>
            </w:tcMar>
          </w:tcPr>
          <w:p w14:paraId="0CF50820" w14:textId="77777777" w:rsidR="00462882" w:rsidRDefault="00000000">
            <w:r>
              <w:rPr>
                <w:sz w:val="20"/>
                <w:szCs w:val="20"/>
              </w:rPr>
              <w:t>Church/institutional end customer with recurring service work across multiple fiscal years.</w:t>
            </w:r>
          </w:p>
        </w:tc>
      </w:tr>
      <w:tr w:rsidR="00462882" w14:paraId="5E60373D" w14:textId="77777777">
        <w:tc>
          <w:tcPr>
            <w:tcW w:w="2600" w:type="dxa"/>
            <w:tcMar>
              <w:top w:w="80" w:type="dxa"/>
              <w:left w:w="100" w:type="dxa"/>
              <w:bottom w:w="80" w:type="dxa"/>
              <w:right w:w="100" w:type="dxa"/>
            </w:tcMar>
          </w:tcPr>
          <w:p w14:paraId="1506FCD1" w14:textId="77777777" w:rsidR="00462882" w:rsidRDefault="00000000">
            <w:r>
              <w:rPr>
                <w:b/>
                <w:bCs/>
                <w:sz w:val="20"/>
                <w:szCs w:val="20"/>
              </w:rPr>
              <w:t>UP Health System — Mqt (direct)</w:t>
            </w:r>
          </w:p>
        </w:tc>
        <w:tc>
          <w:tcPr>
            <w:tcW w:w="1400" w:type="dxa"/>
            <w:tcMar>
              <w:top w:w="80" w:type="dxa"/>
              <w:left w:w="100" w:type="dxa"/>
              <w:bottom w:w="80" w:type="dxa"/>
              <w:right w:w="100" w:type="dxa"/>
            </w:tcMar>
          </w:tcPr>
          <w:p w14:paraId="481DA7CE" w14:textId="77777777" w:rsidR="00462882" w:rsidRDefault="00000000">
            <w:r>
              <w:rPr>
                <w:sz w:val="20"/>
                <w:szCs w:val="20"/>
              </w:rPr>
              <w:t>(smaller)</w:t>
            </w:r>
          </w:p>
        </w:tc>
        <w:tc>
          <w:tcPr>
            <w:tcW w:w="1100" w:type="dxa"/>
            <w:tcMar>
              <w:top w:w="80" w:type="dxa"/>
              <w:left w:w="100" w:type="dxa"/>
              <w:bottom w:w="80" w:type="dxa"/>
              <w:right w:w="100" w:type="dxa"/>
            </w:tcMar>
          </w:tcPr>
          <w:p w14:paraId="34BB676C" w14:textId="77777777" w:rsidR="00462882" w:rsidRDefault="00000000">
            <w:r>
              <w:rPr>
                <w:sz w:val="20"/>
                <w:szCs w:val="20"/>
              </w:rPr>
              <w:t>3–4</w:t>
            </w:r>
          </w:p>
        </w:tc>
        <w:tc>
          <w:tcPr>
            <w:tcW w:w="4260" w:type="dxa"/>
            <w:tcMar>
              <w:top w:w="80" w:type="dxa"/>
              <w:left w:w="100" w:type="dxa"/>
              <w:bottom w:w="80" w:type="dxa"/>
              <w:right w:w="100" w:type="dxa"/>
            </w:tcMar>
          </w:tcPr>
          <w:p w14:paraId="147B6F0E" w14:textId="77777777" w:rsidR="00462882" w:rsidRDefault="00000000">
            <w:r>
              <w:rPr>
                <w:sz w:val="20"/>
                <w:szCs w:val="20"/>
              </w:rPr>
              <w:t>Direct hospital relationship, distinct from the Siemens-intermediated UP Health Baraga work. Smaller dollar volume but recurring.</w:t>
            </w:r>
          </w:p>
        </w:tc>
      </w:tr>
      <w:tr w:rsidR="00462882" w14:paraId="35A183C1" w14:textId="77777777">
        <w:tc>
          <w:tcPr>
            <w:tcW w:w="2600" w:type="dxa"/>
            <w:tcMar>
              <w:top w:w="80" w:type="dxa"/>
              <w:left w:w="100" w:type="dxa"/>
              <w:bottom w:w="80" w:type="dxa"/>
              <w:right w:w="100" w:type="dxa"/>
            </w:tcMar>
          </w:tcPr>
          <w:p w14:paraId="2C34001E" w14:textId="77777777" w:rsidR="00462882" w:rsidRDefault="00000000">
            <w:r>
              <w:rPr>
                <w:b/>
                <w:bCs/>
                <w:sz w:val="20"/>
                <w:szCs w:val="20"/>
              </w:rPr>
              <w:t>Jilbert Dairy, Americinn of Calumet, Holiday Inn Express</w:t>
            </w:r>
          </w:p>
        </w:tc>
        <w:tc>
          <w:tcPr>
            <w:tcW w:w="1400" w:type="dxa"/>
            <w:tcMar>
              <w:top w:w="80" w:type="dxa"/>
              <w:left w:w="100" w:type="dxa"/>
              <w:bottom w:w="80" w:type="dxa"/>
              <w:right w:w="100" w:type="dxa"/>
            </w:tcMar>
          </w:tcPr>
          <w:p w14:paraId="61F55A62" w14:textId="77777777" w:rsidR="00462882" w:rsidRDefault="00000000">
            <w:r>
              <w:rPr>
                <w:sz w:val="20"/>
                <w:szCs w:val="20"/>
              </w:rPr>
              <w:t>(smaller, each)</w:t>
            </w:r>
          </w:p>
        </w:tc>
        <w:tc>
          <w:tcPr>
            <w:tcW w:w="1100" w:type="dxa"/>
            <w:tcMar>
              <w:top w:w="80" w:type="dxa"/>
              <w:left w:w="100" w:type="dxa"/>
              <w:bottom w:w="80" w:type="dxa"/>
              <w:right w:w="100" w:type="dxa"/>
            </w:tcMar>
          </w:tcPr>
          <w:p w14:paraId="1C99597D" w14:textId="77777777" w:rsidR="00462882" w:rsidRDefault="00000000">
            <w:r>
              <w:rPr>
                <w:sz w:val="20"/>
                <w:szCs w:val="20"/>
              </w:rPr>
              <w:t>3–4</w:t>
            </w:r>
          </w:p>
        </w:tc>
        <w:tc>
          <w:tcPr>
            <w:tcW w:w="4260" w:type="dxa"/>
            <w:tcMar>
              <w:top w:w="80" w:type="dxa"/>
              <w:left w:w="100" w:type="dxa"/>
              <w:bottom w:w="80" w:type="dxa"/>
              <w:right w:w="100" w:type="dxa"/>
            </w:tcMar>
          </w:tcPr>
          <w:p w14:paraId="420ADBDD" w14:textId="77777777" w:rsidR="00462882" w:rsidRDefault="00000000">
            <w:r>
              <w:rPr>
                <w:sz w:val="20"/>
                <w:szCs w:val="20"/>
              </w:rPr>
              <w:t>Industrial and hospitality end customers with recurring inspection/service work across multiple fiscal years. Low dollar per engagement but steady.</w:t>
            </w:r>
          </w:p>
        </w:tc>
      </w:tr>
    </w:tbl>
    <w:p w14:paraId="10484E1F" w14:textId="77777777" w:rsidR="00462882" w:rsidRDefault="00462882">
      <w:pPr>
        <w:spacing w:after="80"/>
      </w:pPr>
    </w:p>
    <w:p w14:paraId="40E9A7EB" w14:textId="77777777" w:rsidR="00462882" w:rsidRDefault="00000000">
      <w:pPr>
        <w:pStyle w:val="Heading3"/>
      </w:pPr>
      <w:r>
        <w:t>Customer Concentration &amp; Continuity Implications</w:t>
      </w:r>
    </w:p>
    <w:p w14:paraId="5EDBC619" w14:textId="77777777" w:rsidR="00462882" w:rsidRDefault="00000000">
      <w:pPr>
        <w:spacing w:after="120"/>
      </w:pPr>
      <w: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304BA438" w14:textId="77777777" w:rsidR="00462882" w:rsidRDefault="00000000">
      <w:pPr>
        <w:spacing w:after="120"/>
      </w:pPr>
      <w:r>
        <w:t>A separate reference list of known QuickBooks customer names encountered during this analysis is retained in the engagement working files and is available on request.</w:t>
      </w:r>
    </w:p>
    <w:p w14:paraId="60E7CAD7" w14:textId="77777777" w:rsidR="00462882" w:rsidRDefault="00000000">
      <w:pPr>
        <w:pStyle w:val="Heading3"/>
      </w:pPr>
      <w:r>
        <w:t>Key Vendor &amp; Supplier Relationships</w:t>
      </w:r>
    </w:p>
    <w:p w14:paraId="375D736C" w14:textId="77777777" w:rsidR="00462882" w:rsidRDefault="00000000">
      <w:pPr>
        <w:spacing w:after="120"/>
      </w:pPr>
      <w: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1721BD7E" w14:textId="77777777" w:rsidR="00462882" w:rsidRDefault="00000000">
      <w:pPr>
        <w:spacing w:after="120"/>
      </w:pPr>
      <w: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w:t>
        <w:lastRenderedPageBreak/>
        <w:t>preparation and filing. Jamie Hooper is the principal day-to-day point of contact and the person on whom most of the Company’s finance workflow currently depends. Gauthier Insurance brokers the Company’s insurance through Auto Owners and West Bend.</w:t>
      </w:r>
    </w:p>
    <w:p w14:paraId="046F5AA7" w14:textId="77777777" w:rsidR="00462882" w:rsidRDefault="00000000">
      <w:pPr>
        <w:pStyle w:val="Heading3"/>
      </w:pPr>
      <w:r>
        <w:t>Union Local 669 Relationship &amp; Business Agent</w:t>
      </w:r>
    </w:p>
    <w:p w14:paraId="3EF55DE8" w14:textId="77777777" w:rsidR="00462882" w:rsidRDefault="00000000">
      <w:pPr>
        <w:spacing w:after="120"/>
      </w:pPr>
      <w: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62071AF" w14:textId="77777777" w:rsidR="00462882" w:rsidRDefault="00000000">
      <w:pPr>
        <w:spacing w:after="120"/>
      </w:pPr>
      <w: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05B62FB4" w14:textId="77777777" w:rsidR="00462882" w:rsidRDefault="00000000">
      <w:pPr>
        <w:pStyle w:val="Heading3"/>
      </w:pPr>
      <w:r>
        <w:t>Owner Institutional Knowledge</w:t>
      </w:r>
    </w:p>
    <w:p w14:paraId="3950B9CC" w14:textId="77777777" w:rsidR="00462882" w:rsidRDefault="00000000">
      <w:pPr>
        <w:spacing w:after="120"/>
      </w:pPr>
      <w: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68F4A3CB" w14:textId="77777777" w:rsidR="00462882" w:rsidRDefault="00000000">
      <w:pPr>
        <w:pStyle w:val="Heading3"/>
      </w:pPr>
      <w:r>
        <w:t>Stated Retirement Intent of Field Lead (Keith Lefebvre)</w:t>
      </w:r>
    </w:p>
    <w:p w14:paraId="0C3C970A" w14:textId="77777777" w:rsidR="00462882" w:rsidRDefault="00000000">
      <w:pPr>
        <w:spacing w:after="120"/>
      </w:pPr>
      <w: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0B7B0A84" w14:textId="35C84704" w:rsidR="00462882" w:rsidRDefault="00000000">
      <w:pPr>
        <w:pStyle w:val="Heading3"/>
      </w:pPr>
      <w:r>
        <w:t>Processes &amp; Practices Material to Business Continuity</w:t>
      </w:r>
    </w:p>
    <w:p w14:paraId="0A4F200E" w14:textId="77777777" w:rsidR="00462882" w:rsidRDefault="00000000">
      <w:pPr>
        <w:spacing w:after="120"/>
      </w:pPr>
      <w:r>
        <w:t>No informal processes, practices, or arrangements material to business continuity have been identified beyond those documented in the preceding workstream sections.</w:t>
      </w:r>
    </w:p>
    <w:p w14:paraId="188D721C" w14:textId="77777777" w:rsidR="00462882" w:rsidRDefault="00000000">
      <w:pPr>
        <w:pStyle w:val="Heading3"/>
      </w:pPr>
      <w:r>
        <w:t>Current Backlog, Pipeline &amp; Pending Bids/Proposals</w:t>
      </w:r>
    </w:p>
    <w:p w14:paraId="055F586B" w14:textId="77777777" w:rsidR="00462882" w:rsidRDefault="00000000">
      <w:pPr>
        <w:spacing w:after="120"/>
      </w:pPr>
      <w:r>
        <w:t xml:space="preserve">As of the date of this report, the Company’s current backlog, pipeline, and pending bid/proposal data is not available in any digital or aggregated form. The underlying records exist only as </w:t>
        <w:lastRenderedPageBreak/>
        <w:t>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7C80096A" w14:textId="77777777" w:rsidR="00462882" w:rsidRDefault="00000000">
      <w:pPr>
        <w:pStyle w:val="Heading2"/>
      </w:pPr>
      <w:r>
        <w:t>2.6 Regulatory &amp; Compliance</w:t>
      </w:r>
    </w:p>
    <w:p w14:paraId="56F62191" w14:textId="77777777" w:rsidR="00462882" w:rsidRDefault="00000000">
      <w:pPr>
        <w:pStyle w:val="Heading3"/>
      </w:pPr>
      <w:r>
        <w:t>State of Michigan Fire Protection Contractor Licensing</w:t>
      </w:r>
    </w:p>
    <w:p w14:paraId="3B728D78" w14:textId="77777777" w:rsidR="00462882" w:rsidRDefault="00000000">
      <w:pPr>
        <w:spacing w:after="120"/>
      </w:pPr>
      <w:r>
        <w:t>Kevin Masich is the sole holder of the Michigan mechanical contractor license with a fire suppression specialty. This license is required for the Company to operate as a fire sprinkler contractor in the state. No other employee holds this license. Kevin is also the qualifying person tied to Excel Fire Protection Co., Inc.’s BFS fire suppression firm certificate S-0440, which creates a related regulatory continuity dependency if Kevin is no longer available to serve in that capacity.</w:t>
      </w:r>
    </w:p>
    <w:p w14:paraId="34AA0D9C" w14:textId="77777777" w:rsidR="00462882" w:rsidRDefault="00000000">
      <w:pPr>
        <w:spacing w:after="120"/>
      </w:pPr>
      <w:r>
        <w:t>Excel Fire Protection Co., Inc. holds Bureau of Fire Services fire suppression firm certificate S-0440, valid through September 2028. The certificate authorizes the Company to design, maintain, service, or document the installation and modification of required fire suppression systems in the following categories: J — Pre-engineered foam systems; K — Custom designed, water-based sprinkler systems, including underground water supply; and P — Engineered pump pressure supply. The certificate is issued under the Public Act 207 / BFS firm-certification framework historically referred to as Act 144 certification. Kevin Masich is the current qualifying person associated with the certificate. The current-state continuity issue is therefore not absence of firm certification, but the concentration of qualifying-person status and related licensing knowledge in Kevin.</w:t>
      </w:r>
    </w:p>
    <w:p w14:paraId="7AD8EB6A" w14:textId="77777777" w:rsidR="00462882" w:rsidRDefault="00000000">
      <w:pPr>
        <w:pStyle w:val="Heading3"/>
      </w:pPr>
      <w:r>
        <w:t>NFPA Standards Compliance &amp; Inspection Protocols</w:t>
      </w:r>
    </w:p>
    <w:p w14:paraId="6ECC483A" w14:textId="77777777" w:rsidR="00462882" w:rsidRDefault="00000000">
      <w:pPr>
        <w:spacing w:after="120"/>
      </w:pPr>
      <w: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2DFBC98A" w14:textId="77777777" w:rsidR="00462882" w:rsidRDefault="00000000">
      <w: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376DEC9F" w14:textId="77777777" w:rsidR="00462882" w:rsidRDefault="00000000">
      <w:pPr>
        <w:pStyle w:val="Heading3"/>
      </w:pPr>
      <w:r>
        <w:t>Local Fire Marshal Relationships &amp; Jurisdictional Requirements</w:t>
      </w:r>
    </w:p>
    <w:p w14:paraId="2F6F7F56" w14:textId="77777777" w:rsidR="00462882" w:rsidRDefault="00000000">
      <w:pPr>
        <w:spacing w:after="120"/>
      </w:pPr>
      <w: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6374D5AA" w14:textId="77777777" w:rsidR="00462882" w:rsidRDefault="00000000">
      <w:pPr>
        <w:pStyle w:val="Heading3"/>
      </w:pPr>
      <w:r>
        <w:t>OSHA Compliance, Safety Program &amp; Recordkeeping</w:t>
      </w:r>
    </w:p>
    <w:p w14:paraId="1435C948" w14:textId="77777777" w:rsidR="00462882" w:rsidRDefault="00000000">
      <w:pPr>
        <w:spacing w:after="120"/>
      </w:pPr>
      <w:r>
        <w:t xml:space="preserve">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w:t>
        <w:lastRenderedPageBreak/>
        <w:t>identified during this engagement. The absence of incidents is consistent with the owner’s description of a long-standing clean safety record.</w:t>
      </w:r>
    </w:p>
    <w:p w14:paraId="6E777F8F" w14:textId="77777777" w:rsidR="00462882" w:rsidRDefault="00000000">
      <w:pPr>
        <w:spacing w:after="120"/>
      </w:pPr>
      <w:r>
        <w:t>OSHA recordkeeping retention for the Company is effectively governed by the 30-year OSHA requirement for employee exposure and medical records, which is understood to run 30 years from the date of each employee’s last day of employment. This establishes a long-tail retention obligation that extends well past the planned ownership transition and that currently has no written records retention policy wrapped around it.</w:t>
      </w:r>
    </w:p>
    <w:p w14:paraId="796577D3" w14:textId="77777777" w:rsidR="00462882" w:rsidRDefault="00000000">
      <w:pPr>
        <w:pStyle w:val="Heading3"/>
      </w:pPr>
      <w:r>
        <w:t>ISN / ISNetworld Contractor Prequalification</w:t>
      </w:r>
    </w:p>
    <w:p w14:paraId="44B2C2A0" w14:textId="77777777" w:rsidR="00462882" w:rsidRDefault="00000000">
      <w:pPr>
        <w:spacing w:after="120"/>
      </w:pPr>
      <w: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18E16066" w14:textId="77777777" w:rsidR="00462882" w:rsidRDefault="00000000">
      <w:pPr>
        <w:spacing w:after="120"/>
      </w:pPr>
      <w: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0F1B67BB" w14:textId="77777777" w:rsidR="00462882" w:rsidRDefault="00000000">
      <w: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29672DDA" w14:textId="77777777" w:rsidR="00462882" w:rsidRDefault="00000000">
      <w:pPr>
        <w:pStyle w:val="Heading3"/>
      </w:pPr>
      <w:r>
        <w:t>Customer-Specific Compliance &amp; Training Requirements</w:t>
      </w:r>
    </w:p>
    <w:p w14:paraId="7656D185" w14:textId="77777777" w:rsidR="00462882" w:rsidRDefault="00000000">
      <w: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7BB0C689" w14:textId="77777777" w:rsidR="00462882" w:rsidRDefault="00000000">
      <w:r>
        <w:t xml:space="preserve">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w:t>
        <w:lastRenderedPageBreak/>
        <w:t>to complete mine safety training before they can be deployed to the mine site. While on mine property, all contractor personnel must be accompanied by mine personnel at all times.</w:t>
      </w:r>
    </w:p>
    <w:p w14:paraId="47BD7346" w14:textId="77777777" w:rsidR="00462882" w:rsidRDefault="00000000">
      <w:r>
        <w:t>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Mine running through 2027. Eagle Mine is exempt from Michigan sales tax under the metallic minerals extraction severance tax.</w:t>
      </w:r>
    </w:p>
    <w:p w14:paraId="49FC27DC" w14:textId="77777777" w:rsidR="00462882" w:rsidRDefault="00000000">
      <w: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6991FE2F" w14:textId="77777777" w:rsidR="00462882" w:rsidRDefault="00000000">
      <w: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193BEE97" w14:textId="77777777" w:rsidR="00462882" w:rsidRDefault="00000000">
      <w:pPr>
        <w:pStyle w:val="Heading3"/>
      </w:pPr>
      <w:r>
        <w:t>Michigan Unemployment Insurance Compliance</w:t>
      </w:r>
    </w:p>
    <w:p w14:paraId="2B3CDFEA" w14:textId="77777777" w:rsidR="00462882" w:rsidRDefault="00000000">
      <w:pPr>
        <w:spacing w:after="120"/>
      </w:pPr>
      <w: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5966CB4E" w14:textId="3790290E" w:rsidR="00462882" w:rsidRDefault="00000000">
      <w:pPr>
        <w:spacing w:after="120"/>
      </w:pPr>
      <w: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2258D1A9" w14:textId="66179AE3" w:rsidR="00462882" w:rsidRDefault="00DD3C8D">
      <w:pPr>
        <w:spacing w:after="120"/>
      </w:pPr>
      <w: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446FFB5D" w14:textId="77777777" w:rsidR="00462882" w:rsidRDefault="00000000">
      <w:pPr>
        <w:pStyle w:val="Heading3"/>
      </w:pPr>
      <w:r>
        <w:t>Union Local 669 Successor-Employer &amp; CBA Transfer Considerations</w:t>
      </w:r>
    </w:p>
    <w:p w14:paraId="170AF6C1" w14:textId="77777777" w:rsidR="00462882" w:rsidRDefault="00000000">
      <w:pPr>
        <w:spacing w:after="120"/>
      </w:pPr>
      <w:r>
        <w:t xml:space="preserve">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w:t>
        <w:lastRenderedPageBreak/>
        <w:t>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1AA90708" w14:textId="691CBEAA" w:rsidR="00462882" w:rsidRDefault="00000000">
      <w:pPr>
        <w:spacing w:after="120"/>
      </w:pPr>
      <w: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617F8B3B" w14:textId="0ECB7E64" w:rsidR="00462882" w:rsidRDefault="00000000">
      <w:pPr>
        <w:spacing w:after="120"/>
      </w:pPr>
      <w:r>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750D41A7" w14:textId="2FBC74C2" w:rsidR="00462882" w:rsidRDefault="00000000">
      <w:pPr>
        <w:spacing w:after="120"/>
      </w:pPr>
      <w: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189CA11A" w14:textId="6BD7F351" w:rsidR="00462882" w:rsidRDefault="00000000">
      <w:pPr>
        <w:spacing w:after="120"/>
      </w:pPr>
      <w: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4BDD1878" w14:textId="77777777" w:rsidR="00462882" w:rsidRDefault="00000000">
      <w:pPr>
        <w:pStyle w:val="Heading3"/>
      </w:pPr>
      <w:r>
        <w:t>Environmental Compliance</w:t>
      </w:r>
    </w:p>
    <w:p w14:paraId="7C008C01" w14:textId="77777777" w:rsidR="00462882" w:rsidRDefault="00000000">
      <w:pPr>
        <w:spacing w:after="120"/>
      </w:pPr>
      <w:r>
        <w:t>Environmental compliance requirements are not applicable to the Company’s current operations.</w:t>
      </w:r>
    </w:p>
    <w:p w14:paraId="3C080F74" w14:textId="77777777" w:rsidR="00462882" w:rsidRDefault="00000000">
      <w:pPr>
        <w:pStyle w:val="Heading3"/>
      </w:pPr>
      <w:r>
        <w:t>Resolved Legal Matters — Eastwood Nursing Center</w:t>
      </w:r>
    </w:p>
    <w:p w14:paraId="1C45B02E" w14:textId="77777777" w:rsidR="00462882" w:rsidRDefault="00000000">
      <w:pPr>
        <w:spacing w:after="120"/>
      </w:pPr>
      <w:r>
        <w:t>One known legal matter involving the Company has been resolved through mediation and is documented here for completeness and to establish the current-state record.</w:t>
      </w:r>
    </w:p>
    <w:p w14:paraId="3884A2C9" w14:textId="138215DD" w:rsidR="00462882" w:rsidRDefault="00000000">
      <w:pPr>
        <w:spacing w:after="120"/>
      </w:pPr>
      <w: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5365DD33" w14:textId="4E0B0DEA" w:rsidR="00462882" w:rsidRDefault="00000000">
      <w:pPr>
        <w:spacing w:after="120"/>
      </w:pPr>
      <w:r>
        <w:t>The complaint was filed on or about September 29, 2025 and asserts claims for breach of contract, unjust enrichment, fraudulent misrepresentation, and fraudulent concealment. The underlying dispute centers on a 2015 contract under which Excel was engaged to replace the 3-</w:t>
        <w:lastRenderedPageBreak/>
        <w:t>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05E3C1C0" w14:textId="3D85D737" w:rsidR="00462882" w:rsidRDefault="00000000">
      <w:pPr>
        <w:spacing w:after="120"/>
      </w:pPr>
      <w: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0D8C9C86" w14:textId="529E28EE" w:rsidR="00462882" w:rsidRDefault="00000000">
      <w:pPr>
        <w:spacing w:after="120"/>
      </w:pPr>
      <w:r>
        <w:t>With the matter settled, the earlier working assumption that an escrow against this specific claim might be requested at closing is no longer applicable. No admissions or findings on the merits are made or implied by this summary.</w:t>
      </w:r>
    </w:p>
    <w:p w14:paraId="665D75E0" w14:textId="77777777" w:rsidR="00462882" w:rsidRDefault="00000000">
      <w:pPr>
        <w:pStyle w:val="Heading3"/>
      </w:pPr>
      <w:r>
        <w:t>Other Pending or Threatened Legal &amp; Regulatory Matters</w:t>
      </w:r>
    </w:p>
    <w:p w14:paraId="2A80113B" w14:textId="77777777" w:rsidR="00462882" w:rsidRDefault="00000000">
      <w:pPr>
        <w:spacing w:after="120"/>
      </w:pPr>
      <w:r>
        <w:t>No other pending or threatened legal actions, regulatory actions, violations, or audits have been identified through this engagement, other than the Michigan UIA filing gap documented above.</w:t>
      </w:r>
    </w:p>
    <w:p w14:paraId="0E21CBC5" w14:textId="77777777" w:rsidR="00462882" w:rsidRDefault="00000000">
      <w:pPr>
        <w:pStyle w:val="Heading1"/>
      </w:pPr>
      <w:r>
        <w:t>3. Summary of Current State</w:t>
      </w:r>
    </w:p>
    <w:p w14:paraId="4192F50C" w14:textId="77777777" w:rsidR="00462882" w:rsidRDefault="00000000">
      <w:pPr>
        <w:spacing w:after="120"/>
      </w:pPr>
      <w:r>
        <w:t>The following summarizes the key characteristics of Excel Fire Protection’s current operational state as documented in this assessment.</w:t>
      </w:r>
    </w:p>
    <w:p w14:paraId="3DCF94D7" w14:textId="77777777" w:rsidR="00462882" w:rsidRDefault="00000000">
      <w:pPr>
        <w:pStyle w:val="Heading3"/>
      </w:pPr>
      <w:r>
        <w:t>Documented &amp; Structured Processes</w:t>
      </w:r>
    </w:p>
    <w:p w14:paraId="5F8DE0E2" w14:textId="77777777" w:rsidR="00462882" w:rsidRDefault="00000000">
      <w:pPr>
        <w:pStyle w:val="ListParagraph"/>
        <w:numPr>
          <w:ilvl w:val="0"/>
          <w:numId w:val="2"/>
        </w:numPr>
        <w:spacing w:after="60"/>
      </w:pPr>
      <w:r>
        <w:t>Union employee compensation, benefits, and classification under the Local 669 CBA</w:t>
      </w:r>
    </w:p>
    <w:p w14:paraId="60F923B4" w14:textId="77777777" w:rsidR="00462882" w:rsidRDefault="00000000">
      <w:pPr>
        <w:pStyle w:val="ListParagraph"/>
        <w:numPr>
          <w:ilvl w:val="0"/>
          <w:numId w:val="2"/>
        </w:numPr>
        <w:spacing w:after="60"/>
      </w:pPr>
      <w:r>
        <w:t>Payroll processing workflow through AT&amp;C, including tax withholding and union benefit remittances</w:t>
      </w:r>
    </w:p>
    <w:p w14:paraId="50DB95EB" w14:textId="77777777" w:rsidR="00462882" w:rsidRDefault="00000000">
      <w:pPr>
        <w:pStyle w:val="ListParagraph"/>
        <w:numPr>
          <w:ilvl w:val="0"/>
          <w:numId w:val="2"/>
        </w:numPr>
        <w:spacing w:after="60"/>
      </w:pPr>
      <w:r>
        <w:t>Credit card-based accounts payable process with intentional 30-day float</w:t>
      </w:r>
    </w:p>
    <w:p w14:paraId="131336EF" w14:textId="77777777" w:rsidR="00462882" w:rsidRDefault="00000000">
      <w:pPr>
        <w:pStyle w:val="ListParagraph"/>
        <w:numPr>
          <w:ilvl w:val="0"/>
          <w:numId w:val="2"/>
        </w:numPr>
        <w:spacing w:after="60"/>
      </w:pPr>
      <w:r>
        <w:t>Insurance brokerage through Gauthier Insurance</w:t>
      </w:r>
    </w:p>
    <w:p w14:paraId="632F2B24" w14:textId="77777777" w:rsidR="00462882" w:rsidRDefault="00000000">
      <w:pPr>
        <w:pStyle w:val="ListParagraph"/>
        <w:numPr>
          <w:ilvl w:val="0"/>
          <w:numId w:val="2"/>
        </w:numPr>
        <w:spacing w:after="60"/>
      </w:pPr>
      <w:r>
        <w:t>Standard inspection forms for fire protection system inspections</w:t>
      </w:r>
    </w:p>
    <w:p w14:paraId="2396E663" w14:textId="77777777" w:rsidR="00462882" w:rsidRDefault="00000000">
      <w:pPr>
        <w:pStyle w:val="Heading3"/>
      </w:pPr>
      <w:r>
        <w:t>Informal or Ad Hoc Processes</w:t>
      </w:r>
    </w:p>
    <w:p w14:paraId="6F11236D" w14:textId="77777777" w:rsidR="00462882" w:rsidRDefault="00000000">
      <w:pPr>
        <w:pStyle w:val="ListParagraph"/>
        <w:numPr>
          <w:ilvl w:val="0"/>
          <w:numId w:val="2"/>
        </w:numPr>
        <w:spacing w:after="60"/>
      </w:pPr>
      <w:r>
        <w:t>Accounts receivable follow-up and collections</w:t>
      </w:r>
    </w:p>
    <w:p w14:paraId="7F890707" w14:textId="77777777" w:rsidR="00462882" w:rsidRDefault="00000000">
      <w:pPr>
        <w:pStyle w:val="ListParagraph"/>
        <w:numPr>
          <w:ilvl w:val="0"/>
          <w:numId w:val="2"/>
        </w:numPr>
        <w:spacing w:after="60"/>
      </w:pPr>
      <w:r>
        <w:t>Estimating and bidding (capable practitioners, undocumented methodology)</w:t>
      </w:r>
    </w:p>
    <w:p w14:paraId="46DF901A" w14:textId="77777777" w:rsidR="00462882" w:rsidRDefault="00000000">
      <w:pPr>
        <w:pStyle w:val="ListParagraph"/>
        <w:numPr>
          <w:ilvl w:val="0"/>
          <w:numId w:val="2"/>
        </w:numPr>
        <w:spacing w:after="60"/>
      </w:pPr>
      <w:r>
        <w:t>Proposal preparation (consistent pattern, no template)</w:t>
      </w:r>
    </w:p>
    <w:p w14:paraId="09A81954" w14:textId="77777777" w:rsidR="00462882" w:rsidRDefault="00000000">
      <w:pPr>
        <w:pStyle w:val="ListParagraph"/>
        <w:numPr>
          <w:ilvl w:val="0"/>
          <w:numId w:val="2"/>
        </w:numPr>
        <w:spacing w:after="60"/>
      </w:pPr>
      <w:r>
        <w:t>Project management and job tracking</w:t>
      </w:r>
    </w:p>
    <w:p w14:paraId="10E063DD" w14:textId="77777777" w:rsidR="00462882" w:rsidRDefault="00000000">
      <w:pPr>
        <w:pStyle w:val="ListParagraph"/>
        <w:numPr>
          <w:ilvl w:val="0"/>
          <w:numId w:val="2"/>
        </w:numPr>
        <w:spacing w:after="60"/>
      </w:pPr>
      <w:r>
        <w:t>Daily scheduling and resource allocation</w:t>
      </w:r>
    </w:p>
    <w:p w14:paraId="0B63DF8B" w14:textId="77777777" w:rsidR="00462882" w:rsidRDefault="00000000">
      <w:pPr>
        <w:pStyle w:val="ListParagraph"/>
        <w:numPr>
          <w:ilvl w:val="0"/>
          <w:numId w:val="2"/>
        </w:numPr>
        <w:spacing w:after="60"/>
      </w:pPr>
      <w:r>
        <w:t>Callback and service request management (paper-based physical pile)</w:t>
      </w:r>
    </w:p>
    <w:p w14:paraId="11838B33" w14:textId="77777777" w:rsidR="00462882" w:rsidRDefault="00000000">
      <w:pPr>
        <w:pStyle w:val="ListParagraph"/>
        <w:numPr>
          <w:ilvl w:val="0"/>
          <w:numId w:val="2"/>
        </w:numPr>
        <w:spacing w:after="60"/>
      </w:pPr>
      <w:r>
        <w:t>Licensing, permitting, and code compliance (reactive, per-job)</w:t>
      </w:r>
    </w:p>
    <w:p w14:paraId="7E7FE3BD" w14:textId="77777777" w:rsidR="00462882" w:rsidRDefault="00000000">
      <w:pPr>
        <w:pStyle w:val="ListParagraph"/>
        <w:numPr>
          <w:ilvl w:val="0"/>
          <w:numId w:val="2"/>
        </w:numPr>
        <w:spacing w:after="60"/>
      </w:pPr>
      <w:r>
        <w:lastRenderedPageBreak/>
        <w:t>Vehicle and fleet maintenance</w:t>
      </w:r>
    </w:p>
    <w:p w14:paraId="0B50BD0E" w14:textId="77777777" w:rsidR="00462882" w:rsidRDefault="00000000">
      <w:pPr>
        <w:pStyle w:val="ListParagraph"/>
        <w:numPr>
          <w:ilvl w:val="0"/>
          <w:numId w:val="2"/>
        </w:numPr>
        <w:spacing w:after="60"/>
      </w:pPr>
      <w:r>
        <w:t>OSHA compliance and safety (reactive when customer-required)</w:t>
      </w:r>
    </w:p>
    <w:p w14:paraId="33716B13" w14:textId="77777777" w:rsidR="00462882" w:rsidRDefault="00000000">
      <w:pPr>
        <w:pStyle w:val="Heading3"/>
      </w:pPr>
      <w:r>
        <w:t>Nonexistent Processes</w:t>
      </w:r>
    </w:p>
    <w:p w14:paraId="21257918" w14:textId="77777777" w:rsidR="00462882" w:rsidRDefault="00000000">
      <w:pPr>
        <w:pStyle w:val="ListParagraph"/>
        <w:numPr>
          <w:ilvl w:val="0"/>
          <w:numId w:val="2"/>
        </w:numPr>
        <w:spacing w:after="60"/>
      </w:pPr>
      <w:r>
        <w:t>Budgeting and financial forecasting</w:t>
      </w:r>
    </w:p>
    <w:p w14:paraId="35A3423F" w14:textId="77777777" w:rsidR="00462882" w:rsidRDefault="00000000">
      <w:pPr>
        <w:pStyle w:val="ListParagraph"/>
        <w:numPr>
          <w:ilvl w:val="0"/>
          <w:numId w:val="2"/>
        </w:numPr>
        <w:spacing w:after="60"/>
      </w:pPr>
      <w:r>
        <w:t>Formal CRM system or practices</w:t>
      </w:r>
    </w:p>
    <w:p w14:paraId="53312B06" w14:textId="77777777" w:rsidR="00462882" w:rsidRDefault="00000000">
      <w:pPr>
        <w:pStyle w:val="ListParagraph"/>
        <w:numPr>
          <w:ilvl w:val="0"/>
          <w:numId w:val="2"/>
        </w:numPr>
        <w:spacing w:after="60"/>
      </w:pPr>
      <w:r>
        <w:t>Marketing program or budget</w:t>
      </w:r>
    </w:p>
    <w:p w14:paraId="204C719A" w14:textId="77777777" w:rsidR="00462882" w:rsidRDefault="00000000">
      <w:pPr>
        <w:pStyle w:val="ListParagraph"/>
        <w:numPr>
          <w:ilvl w:val="0"/>
          <w:numId w:val="2"/>
        </w:numPr>
        <w:spacing w:after="60"/>
      </w:pPr>
      <w:r>
        <w:t>QA/QC program (pending verification)</w:t>
      </w:r>
    </w:p>
    <w:p w14:paraId="2FAEF46B" w14:textId="77777777" w:rsidR="00462882" w:rsidRDefault="00000000">
      <w:pPr>
        <w:pStyle w:val="ListParagraph"/>
        <w:numPr>
          <w:ilvl w:val="0"/>
          <w:numId w:val="2"/>
        </w:numPr>
        <w:spacing w:after="60"/>
      </w:pPr>
      <w:r>
        <w:t>Safety training program</w:t>
      </w:r>
    </w:p>
    <w:p w14:paraId="65E36DAF" w14:textId="77777777" w:rsidR="00462882" w:rsidRDefault="00000000">
      <w:pPr>
        <w:pStyle w:val="ListParagraph"/>
        <w:numPr>
          <w:ilvl w:val="0"/>
          <w:numId w:val="2"/>
        </w:numPr>
        <w:spacing w:after="60"/>
      </w:pPr>
      <w:r>
        <w:t>Employee training and certification tracking</w:t>
      </w:r>
    </w:p>
    <w:p w14:paraId="60F3B0FB" w14:textId="77777777" w:rsidR="00462882" w:rsidRDefault="00000000">
      <w:pPr>
        <w:pStyle w:val="ListParagraph"/>
        <w:numPr>
          <w:ilvl w:val="0"/>
          <w:numId w:val="2"/>
        </w:numPr>
        <w:spacing w:after="60"/>
      </w:pPr>
      <w:r>
        <w:t>HR compliance management</w:t>
      </w:r>
    </w:p>
    <w:p w14:paraId="7FD9884A" w14:textId="77777777" w:rsidR="00462882" w:rsidRDefault="00000000">
      <w:pPr>
        <w:pStyle w:val="ListParagraph"/>
        <w:numPr>
          <w:ilvl w:val="0"/>
          <w:numId w:val="2"/>
        </w:numPr>
        <w:spacing w:after="60"/>
      </w:pPr>
      <w:r>
        <w:t>Records retention policy</w:t>
      </w:r>
    </w:p>
    <w:p w14:paraId="574E696E" w14:textId="77777777" w:rsidR="00462882" w:rsidRDefault="00000000">
      <w:pPr>
        <w:pStyle w:val="ListParagraph"/>
        <w:numPr>
          <w:ilvl w:val="0"/>
          <w:numId w:val="2"/>
        </w:numPr>
        <w:spacing w:after="60"/>
      </w:pPr>
      <w:r>
        <w:t>Inventory management</w:t>
      </w:r>
    </w:p>
    <w:p w14:paraId="762F8609" w14:textId="77777777" w:rsidR="00462882" w:rsidRDefault="00000000">
      <w:pPr>
        <w:pStyle w:val="ListParagraph"/>
        <w:numPr>
          <w:ilvl w:val="0"/>
          <w:numId w:val="2"/>
        </w:numPr>
        <w:spacing w:after="60"/>
      </w:pPr>
      <w:r>
        <w:t>Subcontractor qualification and tracking</w:t>
      </w:r>
    </w:p>
    <w:p w14:paraId="183608C0" w14:textId="77777777" w:rsidR="00462882" w:rsidRDefault="00000000">
      <w:pPr>
        <w:pStyle w:val="ListParagraph"/>
        <w:numPr>
          <w:ilvl w:val="0"/>
          <w:numId w:val="2"/>
        </w:numPr>
        <w:spacing w:after="60"/>
      </w:pPr>
      <w:r>
        <w:t>Warranty tracking</w:t>
      </w:r>
    </w:p>
    <w:p w14:paraId="6BFA5C6E" w14:textId="77777777" w:rsidR="00462882" w:rsidRDefault="00000000">
      <w:pPr>
        <w:pStyle w:val="ListParagraph"/>
        <w:numPr>
          <w:ilvl w:val="0"/>
          <w:numId w:val="2"/>
        </w:numPr>
        <w:spacing w:after="60"/>
      </w:pPr>
      <w:r>
        <w:t>Digital document management</w:t>
      </w:r>
    </w:p>
    <w:p w14:paraId="7EB8C804" w14:textId="77777777" w:rsidR="00462882" w:rsidRDefault="00000000">
      <w:pPr>
        <w:pStyle w:val="Heading3"/>
      </w:pPr>
      <w:r>
        <w:t>Key Personnel Dependencies</w:t>
      </w:r>
    </w:p>
    <w:p w14:paraId="11DE3C6A" w14:textId="77777777" w:rsidR="00462882" w:rsidRDefault="00000000">
      <w:pPr>
        <w:pStyle w:val="ListParagraph"/>
        <w:numPr>
          <w:ilvl w:val="0"/>
          <w:numId w:val="2"/>
        </w:numPr>
        <w:spacing w:after="60"/>
      </w:pPr>
      <w:r>
        <w:t>Kevin Masich — Sole holder of the Michigan mechanical contractor license (fire suppression specialty). Primary relationship holder for customers, banking, and business development. Source of undocumented institutional knowledge including estimating methodology.</w:t>
      </w:r>
    </w:p>
    <w:p w14:paraId="15C064D5" w14:textId="77777777" w:rsidR="00462882" w:rsidRDefault="00000000">
      <w:pPr>
        <w:pStyle w:val="ListParagraph"/>
        <w:numPr>
          <w:ilvl w:val="0"/>
          <w:numId w:val="2"/>
        </w:numPr>
        <w:spacing w:after="60"/>
      </w:pPr>
      <w:r>
        <w:t>Keith Lefebvre — Sole individual managing project scheduling, resource allocation, field operations, inspections, and NFPA compliance. De facto project manager for all active work.</w:t>
      </w:r>
    </w:p>
    <w:p w14:paraId="10E90D4F" w14:textId="77777777" w:rsidR="00462882" w:rsidRDefault="00000000">
      <w:pPr>
        <w:pStyle w:val="ListParagraph"/>
        <w:numPr>
          <w:ilvl w:val="0"/>
          <w:numId w:val="2"/>
        </w:numPr>
        <w:spacing w:after="60"/>
      </w:pPr>
      <w:r>
        <w:t>Betty Laufer — Sole individual with full financial access including check signing, credit card payments, deposits, and fund transfers.</w:t>
      </w:r>
    </w:p>
    <w:p w14:paraId="57B03F94" w14:textId="77777777" w:rsidR="00462882" w:rsidRDefault="00000000">
      <w:pPr>
        <w:pStyle w:val="ListParagraph"/>
        <w:numPr>
          <w:ilvl w:val="0"/>
          <w:numId w:val="2"/>
        </w:numPr>
        <w:spacing w:after="60"/>
      </w:pPr>
      <w:r>
        <w:t>Jamie Hooper (AT&amp;C) — Sole bookkeeper managing all QuickBooks entries, payroll processing, and financial record-keeping.</w:t>
      </w:r>
    </w:p>
    <w:p w14:paraId="1F83ED3B" w14:textId="77777777" w:rsidR="00462882" w:rsidRDefault="00462882">
      <w:pPr>
        <w:spacing w:after="80"/>
      </w:pPr>
    </w:p>
    <w:p w14:paraId="2330A975" w14:textId="77777777" w:rsidR="00462882" w:rsidRDefault="00000000">
      <w:pPr>
        <w:spacing w:before="480"/>
        <w:jc w:val="center"/>
      </w:pPr>
      <w:r>
        <w:rPr>
          <w:i/>
          <w:iCs/>
          <w:color w:val="808080"/>
          <w:sz w:val="2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ED5C6" w14:textId="77777777" w:rsidR="00B07EF4" w:rsidRDefault="00B07EF4">
      <w:r>
        <w:separator/>
      </w:r>
    </w:p>
  </w:endnote>
  <w:endnote w:type="continuationSeparator" w:id="0">
    <w:p w14:paraId="5EA986C0" w14:textId="77777777" w:rsidR="00B07EF4" w:rsidRDefault="00B0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1FBE"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DE8" w14:textId="77777777" w:rsidR="00B07EF4" w:rsidRDefault="00B07EF4">
      <w:r>
        <w:separator/>
      </w:r>
    </w:p>
  </w:footnote>
  <w:footnote w:type="continuationSeparator" w:id="0">
    <w:p w14:paraId="1F0C7D0F" w14:textId="77777777" w:rsidR="00B07EF4" w:rsidRDefault="00B0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ADC3"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510F6A"/>
    <w:rsid w:val="005B7CD9"/>
    <w:rsid w:val="00616539"/>
    <w:rsid w:val="006C1957"/>
    <w:rsid w:val="007449D7"/>
    <w:rsid w:val="00841559"/>
    <w:rsid w:val="00866FDA"/>
    <w:rsid w:val="00883F00"/>
    <w:rsid w:val="008D4350"/>
    <w:rsid w:val="009667FA"/>
    <w:rsid w:val="009B09E6"/>
    <w:rsid w:val="009C167E"/>
    <w:rsid w:val="00B07EF4"/>
    <w:rsid w:val="00B11F3A"/>
    <w:rsid w:val="00B457BF"/>
    <w:rsid w:val="00C014B7"/>
    <w:rsid w:val="00C67C01"/>
    <w:rsid w:val="00C91D49"/>
    <w:rsid w:val="00CC506A"/>
    <w:rsid w:val="00D951F6"/>
    <w:rsid w:val="00DD3C8D"/>
    <w:rsid w:val="00E065A2"/>
    <w:rsid w:val="00E169C8"/>
    <w:rsid w:val="00F004DF"/>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7F244"/>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31</Pages>
  <Words>17415</Words>
  <Characters>86732</Characters>
  <Application>Microsoft Office Word</Application>
  <DocSecurity>0</DocSecurity>
  <Lines>1470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12</cp:revision>
  <dcterms:created xsi:type="dcterms:W3CDTF">2026-04-09T16:53:00Z</dcterms:created>
  <dcterms:modified xsi:type="dcterms:W3CDTF">2026-05-06T15:44:00Z</dcterms:modified>
</cp:coreProperties>
</file>