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Salvador, 26 de março de 2026.</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representante apropriado da administração ou aos responsáveis pela governança da TOTVS S.A.:</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 e alcance da auditoria</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Fomos solicitados por V.Sas. a examinar as demonstrações contábeis da TOTVS S.A. (Companhia), que compreendem o balanço patrimonial em 31 de dezembro de 2025 e as respectivas demonstrações do resultado, do resultado abrangente, das mutações do patrimônio líquido e dos fluxos de caixa para o exercício findo nessa data, bem como as correspondentes notas explicativas, incluindo o resumo das principais políticas contábeis. Temos o prazer de confirmar nossa aceitação e nosso entendimento desse trabalho de auditoria por meio desta carta.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Nossos objetivos são obter segurança razoável de que as demonstrações contábeis, tomadas em conjunto, estão livres de distorção relevante, independentemente se causada por fraude ou erro, e emitir relatório de auditoria contendo nossa opinião. Segurança razoável é um alto nível de segurança, mas não uma garantia de que a auditoria realizada de acordo com as normas brasileiras e internacionais de auditoria sempre detecta as eventuais distorções relevantes existentes. As distorções podem ser decorrentes de fraude ou erro e são consideradas relevantes quando, individualmente ou em conjunto, possam influenciar, dentro de uma perspectiva razoável, as decisões econômicas dos usuários tomadas com base nas referidas demonstrações contábeis.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Responsabilidade do auditor</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Nosso exame será conduzido de acordo com as normas brasileiras e internacionais de auditoria. Essas normas requerem o cumprimento de requisitos éticos pelo auditor. Como parte de uma auditoria realizada de acordo com as normas brasileiras e internacionais de auditoria, exercemos julgamento profissional e mantemos ceticismo profissional ao longo da auditoria. Além disso:</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Identificamos e avaliamos os riscos de distorção relevante nas demonstrações contábeis, independentemente se causada por fraude ou erro, planejamos e executamos procedimentos de auditoria em resposta a tais riscos, bem como obtemos evidência de auditoria apropriada e suficiente para fundamentar nossa opinião. O risco de não detecção de distorção relevante resultante de fraude é maior do que o proveniente de erro, já que a fraude pode envolver o ato de burlar os controles internos, conluio, falsificação, omissão ou representações falsas intencionais.</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Obtemos entendimento dos controles internos relevantes para a auditoria para planejarmos procedimentos de auditoria apropriados nas circunstâncias, mas não com o objetivo de expressarmos opinião sobre a eficácia dos controles internos da companhia. Entretanto, comunicaremos por escrito quaisquer deficiências significativas no controle interno relevantes para a auditoria das demonstrações contábeis que identificarmos durante a auditoria.</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Avaliamos a adequação das políticas contábeis utilizadas e a razoabilidade das estimativas contábeis e respectivas divulgações feitas pela administração.</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Concluímos sobre a adequação do uso, pela administração, da base contábil de continuidade operacional e, com base nas evidências de auditoria obtidas, se existe incerteza significativa em relação a eventos ou circunstâncias que possa causar dúvida significativa em relação à capacidade de continuidade operacional da companhia. Se concluirmos que existe incerteza significativa, devemos chamar atenção em nosso relatório de auditoria para as respectivas divulgações nas demonstrações contábeis ou incluir modificação em nossa opinião, se as divulgações forem inadequadas. Nossas conclusões estão fundamentadas nas evidências de auditoria obtidas até a data de nosso relatório. Todavia, eventos ou condições futuras podem levar a companhia a não mais se manter em continuidade operacional.</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Avaliamos a apresentação geral, a estrutura e o conteúdo das demonstrações contábeis, inclusive as divulgações, e se as demonstrações contábeis representam as correspondentes transações e os eventos de maneira compatível com o objetivo de apresentação adequada.</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Devido às limitações inerentes de auditoria, juntamente com as limitações inerentes de controle interno, há um risco inevitável de que algumas distorções relevantes possam não ser detectadas, mesmo que a auditoria seja adequadamente planejada e executada de acordo com as normas de auditoria.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Responsabilidade da administração e identificação da estrutura de relatório financeiro aplicável</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Nosso exame será conduzido com base no fato de que a administração e os responsáveis pela governança reconhecem e entendem que são responsáveis: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pela elaboração e adequada apresentação das demonstrações contábeis de acordo com as práticas contábeis adotadas no Brasil;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 pelo controle interno que a administração determinar ser necessário para permitir a elaboração de demonstrações contábeis livres de distorção relevante, independentemente se causada por fraude ou erro; e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 por nos fornecer: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08"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acesso a todas as informações relevantes de que a administração tem conhecimento para a elaboração das demonstrações contábeis, como registros, documentação e outros assuntos;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08"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 informações adicionais que o auditor pode solicitar da administração para fins da auditoria;</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08"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 acesso irrestrito às pessoas dentro da entidade que o auditor determinar como necessário para obter evidência de auditoria;</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08"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iiii. acesso ao certificado digital; 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08"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iiiii. acesso à plataforma bancária.</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parte de nosso processo de auditoria, solicitaremos da administração e dos responsáveis pela governança confirmação por escrito sobre declarações feitas a nós em relação à auditoria. Esperamos contar com a total cooperação de sua equipe durante nossa auditoria.</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Honorários, faturamento e outras informações relevantes</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Nossos honorários para este trabalho de auditoria foram estimados em R$ 450.000,00 (quatrocentos e cinquenta mil reais), com base nas horas estimadas para a equipe alocada. Este valor será faturado em 3 (três) parcelas iguais e sucessivas de R$ 150.000,00, com faturamentos previstos para os dias 15 de abril, 15 de maio e 15 de junho de 2026. Despesas diretas relacionadas aos trabalhos, tais como viagens, estadias e alimentação, não estão incluídas no valor dos honorários e serão faturadas separadamente, mediante a apresentação dos respectivos comprovantes.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Relatório a ser emitido</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Esperamos emitir um relatório do auditor independente sobre as demonstrações contábeis no padrão estabelecido pelas Normas Brasileiras de Contabilidade. O relatório incluirá nossa opinião sobre a adequação das demonstrações contábeis e, conforme aplicável a companhias de capital aberto, uma seção dedicada aos Principais Assuntos de Auditoria (PAA). Adicionalmente, emitiremos nosso parecer sobre a consistência do Relatório da Administração e de outras informações acompanhando as demonstrações contábeis, em conformidade com a NBC TA 720.</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forma e o conteúdo do nosso relatório podem precisar ser alterados considerando nossas constatações decorrentes da auditoria.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Favor assinar e nos devolver a cópia desta carta anexada, indicando seu reconhecimento e concordância com os termos para realização da nossa auditoria das demonstrações contábeis e sua concordância com eles, incluindo nossas respectivas responsabilidades.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Atenciosamente,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Aura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Pedro Luca R. P. / Responsável Técnico CRC-BA 123456/O-7</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 acordo em nome da TOTVS S.A.:</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___________________________________________________ </w:t>
      </w:r>
    </w:p>
    <w:p w:rsidR="00000000" w:rsidDel="00000000" w:rsidP="00000000" w:rsidRDefault="00000000" w:rsidRPr="00000000" w14:paraId="00000026">
      <w:pPr>
        <w:spacing w:line="360" w:lineRule="auto"/>
        <w:jc w:val="both"/>
        <w:rPr>
          <w:rFonts w:ascii="Arial" w:cs="Arial" w:eastAsia="Arial" w:hAnsi="Arial"/>
        </w:rPr>
      </w:pPr>
      <w:r w:rsidDel="00000000" w:rsidR="00000000" w:rsidRPr="00000000">
        <w:rPr>
          <w:rFonts w:ascii="Arial" w:cs="Arial" w:eastAsia="Arial" w:hAnsi="Arial"/>
          <w:rtl w:val="0"/>
        </w:rPr>
        <w:t xml:space="preserve">Nome:</w:t>
      </w:r>
    </w:p>
    <w:p w:rsidR="00000000" w:rsidDel="00000000" w:rsidP="00000000" w:rsidRDefault="00000000" w:rsidRPr="00000000" w14:paraId="00000027">
      <w:pPr>
        <w:spacing w:line="360" w:lineRule="auto"/>
        <w:jc w:val="both"/>
        <w:rPr>
          <w:rFonts w:ascii="Arial" w:cs="Arial" w:eastAsia="Arial" w:hAnsi="Arial"/>
        </w:rPr>
      </w:pPr>
      <w:r w:rsidDel="00000000" w:rsidR="00000000" w:rsidRPr="00000000">
        <w:rPr>
          <w:rFonts w:ascii="Arial" w:cs="Arial" w:eastAsia="Arial" w:hAnsi="Arial"/>
          <w:rtl w:val="0"/>
        </w:rPr>
        <w:t xml:space="preserve">Cargo:</w:t>
      </w:r>
    </w:p>
    <w:p w:rsidR="00000000" w:rsidDel="00000000" w:rsidP="00000000" w:rsidRDefault="00000000" w:rsidRPr="00000000" w14:paraId="00000028">
      <w:pPr>
        <w:spacing w:line="360" w:lineRule="auto"/>
        <w:jc w:val="both"/>
        <w:rPr>
          <w:rFonts w:ascii="Arial" w:cs="Arial" w:eastAsia="Arial" w:hAnsi="Arial"/>
        </w:rPr>
      </w:pPr>
      <w:r w:rsidDel="00000000" w:rsidR="00000000" w:rsidRPr="00000000">
        <w:rPr>
          <w:rFonts w:ascii="Arial" w:cs="Arial" w:eastAsia="Arial" w:hAnsi="Arial"/>
          <w:rtl w:val="0"/>
        </w:rPr>
        <w:t xml:space="preserve">Data:</w:t>
      </w:r>
    </w:p>
    <w:sectPr>
      <w:headerReference r:id="rId7" w:type="default"/>
      <w:footerReference r:id="rId8" w:type="default"/>
      <w:pgSz w:h="16838" w:w="11906" w:orient="portrait"/>
      <w:pgMar w:bottom="1418" w:top="1418" w:left="709" w:right="1134" w:header="624" w:footer="73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tabs>
        <w:tab w:val="center" w:leader="none" w:pos="4252"/>
        <w:tab w:val="right" w:leader="none" w:pos="8504"/>
      </w:tabs>
      <w:spacing w:after="280" w:before="280" w:line="360" w:lineRule="auto"/>
      <w:jc w:val="both"/>
      <w:rPr>
        <w:rFonts w:ascii="Arial" w:cs="Arial" w:eastAsia="Arial" w:hAnsi="Arial"/>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2907347</wp:posOffset>
              </wp:positionH>
              <wp:positionV relativeFrom="paragraph">
                <wp:posOffset>-4761</wp:posOffset>
              </wp:positionV>
              <wp:extent cx="575310" cy="201295"/>
              <wp:effectExtent b="0" l="0" r="0" t="0"/>
              <wp:wrapNone/>
              <wp:docPr id="1220295460"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77.99999237060547"/>
                            <w:ind w:left="0" w:right="0" w:firstLine="0"/>
                            <w:jc w:val="center"/>
                            <w:textDirection w:val="btLr"/>
                          </w:pPr>
                          <w:r w:rsidDel="00000000" w:rsidR="00000000" w:rsidRPr="00000000">
                            <w:rPr>
                              <w:rFonts w:ascii="Aptos" w:cs="Aptos" w:eastAsia="Aptos" w:hAnsi="Aptos"/>
                              <w:b w:val="0"/>
                              <w:i w:val="0"/>
                              <w:smallCaps w:val="0"/>
                              <w:strike w:val="0"/>
                              <w:color w:val="000000"/>
                              <w:sz w:val="24"/>
                              <w:vertAlign w:val="baseline"/>
                            </w:rPr>
                            <w:t xml:space="preserve">PAGE   \* MERGEFORMAT</w:t>
                          </w:r>
                          <w:r w:rsidDel="00000000" w:rsidR="00000000" w:rsidRPr="00000000">
                            <w:rPr>
                              <w:rFonts w:ascii="Aptos" w:cs="Aptos" w:eastAsia="Aptos" w:hAnsi="Aptos"/>
                              <w:b w:val="0"/>
                              <w:i w:val="0"/>
                              <w:smallCaps w:val="0"/>
                              <w:strike w:val="0"/>
                              <w:color w:val="e97132"/>
                              <w:sz w:val="24"/>
                              <w:vertAlign w:val="baseline"/>
                            </w:rPr>
                            <w:t xml:space="preserve">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2907347</wp:posOffset>
              </wp:positionH>
              <wp:positionV relativeFrom="paragraph">
                <wp:posOffset>-4761</wp:posOffset>
              </wp:positionV>
              <wp:extent cx="575310" cy="201295"/>
              <wp:effectExtent b="0" l="0" r="0" t="0"/>
              <wp:wrapNone/>
              <wp:docPr id="1220295460"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1188756" cy="648424"/>
          <wp:effectExtent b="0" l="0" r="0" t="0"/>
          <wp:docPr id="1220295461" name="image1.png"/>
          <a:graphic>
            <a:graphicData uri="http://schemas.openxmlformats.org/drawingml/2006/picture">
              <pic:pic>
                <pic:nvPicPr>
                  <pic:cNvPr id="0" name="image1.png"/>
                  <pic:cNvPicPr preferRelativeResize="0"/>
                </pic:nvPicPr>
                <pic:blipFill>
                  <a:blip r:embed="rId1"/>
                  <a:srcRect b="0" l="1" r="1" t="0"/>
                  <a:stretch>
                    <a:fillRect/>
                  </a:stretch>
                </pic:blipFill>
                <pic:spPr>
                  <a:xfrm>
                    <a:off x="0" y="0"/>
                    <a:ext cx="1188756" cy="648424"/>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CD343B"/>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har"/>
    <w:uiPriority w:val="9"/>
    <w:semiHidden w:val="1"/>
    <w:unhideWhenUsed w:val="1"/>
    <w:qFormat w:val="1"/>
    <w:rsid w:val="00CD343B"/>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har"/>
    <w:uiPriority w:val="9"/>
    <w:semiHidden w:val="1"/>
    <w:unhideWhenUsed w:val="1"/>
    <w:qFormat w:val="1"/>
    <w:rsid w:val="00CD343B"/>
    <w:pPr>
      <w:keepNext w:val="1"/>
      <w:keepLines w:val="1"/>
      <w:spacing w:after="0"/>
      <w:outlineLvl w:val="8"/>
    </w:pPr>
    <w:rPr>
      <w:rFonts w:cstheme="majorBidi" w:eastAsiaTheme="majorEastAsia"/>
      <w:color w:val="272727" w:themeColor="text1" w:themeTint="0000D8"/>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1Char" w:customStyle="1">
    <w:name w:val="Título 1 Char"/>
    <w:basedOn w:val="Fontepargpadro"/>
    <w:link w:val="Ttulo1"/>
    <w:uiPriority w:val="9"/>
    <w:rsid w:val="00CD343B"/>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semiHidden w:val="1"/>
    <w:rsid w:val="00CD343B"/>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CD343B"/>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CD343B"/>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CD343B"/>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CD343B"/>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CD343B"/>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CD343B"/>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CD343B"/>
    <w:rPr>
      <w:rFonts w:cstheme="majorBidi" w:eastAsiaTheme="majorEastAsia"/>
      <w:color w:val="272727" w:themeColor="text1" w:themeTint="0000D8"/>
    </w:rPr>
  </w:style>
  <w:style w:type="character" w:styleId="TtuloChar" w:customStyle="1">
    <w:name w:val="Título Char"/>
    <w:basedOn w:val="Fontepargpadro"/>
    <w:link w:val="Ttulo"/>
    <w:uiPriority w:val="10"/>
    <w:rsid w:val="00CD343B"/>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CD343B"/>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CD343B"/>
    <w:pPr>
      <w:spacing w:before="160"/>
      <w:jc w:val="center"/>
    </w:pPr>
    <w:rPr>
      <w:i w:val="1"/>
      <w:iCs w:val="1"/>
      <w:color w:val="404040" w:themeColor="text1" w:themeTint="0000BF"/>
    </w:rPr>
  </w:style>
  <w:style w:type="character" w:styleId="CitaoChar" w:customStyle="1">
    <w:name w:val="Citação Char"/>
    <w:basedOn w:val="Fontepargpadro"/>
    <w:link w:val="Citao"/>
    <w:uiPriority w:val="29"/>
    <w:rsid w:val="00CD343B"/>
    <w:rPr>
      <w:i w:val="1"/>
      <w:iCs w:val="1"/>
      <w:color w:val="404040" w:themeColor="text1" w:themeTint="0000BF"/>
    </w:rPr>
  </w:style>
  <w:style w:type="paragraph" w:styleId="PargrafodaLista">
    <w:name w:val="List Paragraph"/>
    <w:basedOn w:val="Normal"/>
    <w:uiPriority w:val="34"/>
    <w:qFormat w:val="1"/>
    <w:rsid w:val="00CD343B"/>
    <w:pPr>
      <w:ind w:left="720"/>
      <w:contextualSpacing w:val="1"/>
    </w:pPr>
  </w:style>
  <w:style w:type="character" w:styleId="nfaseIntensa">
    <w:name w:val="Intense Emphasis"/>
    <w:basedOn w:val="Fontepargpadro"/>
    <w:uiPriority w:val="21"/>
    <w:qFormat w:val="1"/>
    <w:rsid w:val="00CD343B"/>
    <w:rPr>
      <w:i w:val="1"/>
      <w:iCs w:val="1"/>
      <w:color w:val="0f4761" w:themeColor="accent1" w:themeShade="0000BF"/>
    </w:rPr>
  </w:style>
  <w:style w:type="paragraph" w:styleId="CitaoIntensa">
    <w:name w:val="Intense Quote"/>
    <w:basedOn w:val="Normal"/>
    <w:next w:val="Normal"/>
    <w:link w:val="CitaoIntensaChar"/>
    <w:uiPriority w:val="30"/>
    <w:qFormat w:val="1"/>
    <w:rsid w:val="00CD343B"/>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oIntensaChar" w:customStyle="1">
    <w:name w:val="Citação Intensa Char"/>
    <w:basedOn w:val="Fontepargpadro"/>
    <w:link w:val="CitaoIntensa"/>
    <w:uiPriority w:val="30"/>
    <w:rsid w:val="00CD343B"/>
    <w:rPr>
      <w:i w:val="1"/>
      <w:iCs w:val="1"/>
      <w:color w:val="0f4761" w:themeColor="accent1" w:themeShade="0000BF"/>
    </w:rPr>
  </w:style>
  <w:style w:type="character" w:styleId="RefernciaIntensa">
    <w:name w:val="Intense Reference"/>
    <w:basedOn w:val="Fontepargpadro"/>
    <w:uiPriority w:val="32"/>
    <w:qFormat w:val="1"/>
    <w:rsid w:val="00CD343B"/>
    <w:rPr>
      <w:b w:val="1"/>
      <w:bCs w:val="1"/>
      <w:smallCaps w:val="1"/>
      <w:color w:val="0f4761" w:themeColor="accent1" w:themeShade="0000BF"/>
      <w:spacing w:val="5"/>
    </w:rPr>
  </w:style>
  <w:style w:type="paragraph" w:styleId="NormalWeb">
    <w:name w:val="Normal (Web)"/>
    <w:basedOn w:val="Normal"/>
    <w:uiPriority w:val="99"/>
    <w:semiHidden w:val="1"/>
    <w:unhideWhenUsed w:val="1"/>
    <w:rsid w:val="00951E77"/>
    <w:pPr>
      <w:spacing w:after="100" w:afterAutospacing="1" w:before="100" w:beforeAutospacing="1" w:line="240" w:lineRule="auto"/>
    </w:pPr>
    <w:rPr>
      <w:rFonts w:ascii="Times New Roman" w:cs="Times New Roman" w:eastAsia="Times New Roman" w:hAnsi="Times New Roman"/>
      <w:kern w:val="0"/>
      <w:lang w:eastAsia="pt-BR"/>
    </w:rPr>
  </w:style>
  <w:style w:type="character" w:styleId="citation-782" w:customStyle="1">
    <w:name w:val="citation-782"/>
    <w:basedOn w:val="Fontepargpadro"/>
    <w:rsid w:val="00951E77"/>
  </w:style>
  <w:style w:type="character" w:styleId="citation-781" w:customStyle="1">
    <w:name w:val="citation-781"/>
    <w:basedOn w:val="Fontepargpadro"/>
    <w:rsid w:val="00951E77"/>
  </w:style>
  <w:style w:type="character" w:styleId="citation-780" w:customStyle="1">
    <w:name w:val="citation-780"/>
    <w:basedOn w:val="Fontepargpadro"/>
    <w:rsid w:val="00951E77"/>
  </w:style>
  <w:style w:type="character" w:styleId="citation-779" w:customStyle="1">
    <w:name w:val="citation-779"/>
    <w:basedOn w:val="Fontepargpadro"/>
    <w:rsid w:val="00951E77"/>
  </w:style>
  <w:style w:type="character" w:styleId="citation-777" w:customStyle="1">
    <w:name w:val="citation-777"/>
    <w:basedOn w:val="Fontepargpadro"/>
    <w:rsid w:val="00951E77"/>
  </w:style>
  <w:style w:type="character" w:styleId="citation-775" w:customStyle="1">
    <w:name w:val="citation-775"/>
    <w:basedOn w:val="Fontepargpadro"/>
    <w:rsid w:val="00951E77"/>
  </w:style>
  <w:style w:type="character" w:styleId="citation-774" w:customStyle="1">
    <w:name w:val="citation-774"/>
    <w:basedOn w:val="Fontepargpadro"/>
    <w:rsid w:val="00951E77"/>
  </w:style>
  <w:style w:type="character" w:styleId="citation-773" w:customStyle="1">
    <w:name w:val="citation-773"/>
    <w:basedOn w:val="Fontepargpadro"/>
    <w:rsid w:val="00951E77"/>
  </w:style>
  <w:style w:type="character" w:styleId="citation-771" w:customStyle="1">
    <w:name w:val="citation-771"/>
    <w:basedOn w:val="Fontepargpadro"/>
    <w:rsid w:val="00951E77"/>
  </w:style>
  <w:style w:type="character" w:styleId="citation-769" w:customStyle="1">
    <w:name w:val="citation-769"/>
    <w:basedOn w:val="Fontepargpadro"/>
    <w:rsid w:val="00951E77"/>
  </w:style>
  <w:style w:type="character" w:styleId="citation-768" w:customStyle="1">
    <w:name w:val="citation-768"/>
    <w:basedOn w:val="Fontepargpadro"/>
    <w:rsid w:val="00951E77"/>
  </w:style>
  <w:style w:type="character" w:styleId="citation-767" w:customStyle="1">
    <w:name w:val="citation-767"/>
    <w:basedOn w:val="Fontepargpadro"/>
    <w:rsid w:val="00951E77"/>
  </w:style>
  <w:style w:type="character" w:styleId="citation-766" w:customStyle="1">
    <w:name w:val="citation-766"/>
    <w:basedOn w:val="Fontepargpadro"/>
    <w:rsid w:val="00951E77"/>
  </w:style>
  <w:style w:type="character" w:styleId="citation-765" w:customStyle="1">
    <w:name w:val="citation-765"/>
    <w:basedOn w:val="Fontepargpadro"/>
    <w:rsid w:val="00951E77"/>
  </w:style>
  <w:style w:type="character" w:styleId="citation-762" w:customStyle="1">
    <w:name w:val="citation-762"/>
    <w:basedOn w:val="Fontepargpadro"/>
    <w:rsid w:val="00951E77"/>
  </w:style>
  <w:style w:type="character" w:styleId="citation-759" w:customStyle="1">
    <w:name w:val="citation-759"/>
    <w:basedOn w:val="Fontepargpadro"/>
    <w:rsid w:val="00951E77"/>
  </w:style>
  <w:style w:type="character" w:styleId="citation-758" w:customStyle="1">
    <w:name w:val="citation-758"/>
    <w:basedOn w:val="Fontepargpadro"/>
    <w:rsid w:val="00951E77"/>
  </w:style>
  <w:style w:type="character" w:styleId="citation-757" w:customStyle="1">
    <w:name w:val="citation-757"/>
    <w:basedOn w:val="Fontepargpadro"/>
    <w:rsid w:val="00951E77"/>
  </w:style>
  <w:style w:type="character" w:styleId="citation-755" w:customStyle="1">
    <w:name w:val="citation-755"/>
    <w:basedOn w:val="Fontepargpadro"/>
    <w:rsid w:val="00951E77"/>
  </w:style>
  <w:style w:type="character" w:styleId="citation-753" w:customStyle="1">
    <w:name w:val="citation-753"/>
    <w:basedOn w:val="Fontepargpadro"/>
    <w:rsid w:val="00951E77"/>
  </w:style>
  <w:style w:type="character" w:styleId="citation-751" w:customStyle="1">
    <w:name w:val="citation-751"/>
    <w:basedOn w:val="Fontepargpadro"/>
    <w:rsid w:val="00951E77"/>
  </w:style>
  <w:style w:type="character" w:styleId="citation-749" w:customStyle="1">
    <w:name w:val="citation-749"/>
    <w:basedOn w:val="Fontepargpadro"/>
    <w:rsid w:val="00951E77"/>
  </w:style>
  <w:style w:type="character" w:styleId="citation-748" w:customStyle="1">
    <w:name w:val="citation-748"/>
    <w:basedOn w:val="Fontepargpadro"/>
    <w:rsid w:val="00951E77"/>
  </w:style>
  <w:style w:type="character" w:styleId="citation-746" w:customStyle="1">
    <w:name w:val="citation-746"/>
    <w:basedOn w:val="Fontepargpadro"/>
    <w:rsid w:val="00951E77"/>
  </w:style>
  <w:style w:type="character" w:styleId="citation-744" w:customStyle="1">
    <w:name w:val="citation-744"/>
    <w:basedOn w:val="Fontepargpadro"/>
    <w:rsid w:val="00951E77"/>
  </w:style>
  <w:style w:type="character" w:styleId="citation-742" w:customStyle="1">
    <w:name w:val="citation-742"/>
    <w:basedOn w:val="Fontepargpadro"/>
    <w:rsid w:val="00951E77"/>
  </w:style>
  <w:style w:type="character" w:styleId="citation-741" w:customStyle="1">
    <w:name w:val="citation-741"/>
    <w:basedOn w:val="Fontepargpadro"/>
    <w:rsid w:val="00951E77"/>
  </w:style>
  <w:style w:type="character" w:styleId="citation-740" w:customStyle="1">
    <w:name w:val="citation-740"/>
    <w:basedOn w:val="Fontepargpadro"/>
    <w:rsid w:val="00951E77"/>
  </w:style>
  <w:style w:type="character" w:styleId="citation-739" w:customStyle="1">
    <w:name w:val="citation-739"/>
    <w:basedOn w:val="Fontepargpadro"/>
    <w:rsid w:val="00951E77"/>
  </w:style>
  <w:style w:type="character" w:styleId="Nmerodelinha">
    <w:name w:val="line number"/>
    <w:basedOn w:val="Fontepargpadro"/>
    <w:uiPriority w:val="99"/>
    <w:semiHidden w:val="1"/>
    <w:unhideWhenUsed w:val="1"/>
    <w:rsid w:val="00951E77"/>
  </w:style>
  <w:style w:type="paragraph" w:styleId="Cabealho">
    <w:name w:val="header"/>
    <w:basedOn w:val="Normal"/>
    <w:link w:val="CabealhoChar"/>
    <w:uiPriority w:val="99"/>
    <w:unhideWhenUsed w:val="1"/>
    <w:rsid w:val="00951E77"/>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951E77"/>
  </w:style>
  <w:style w:type="paragraph" w:styleId="Rodap">
    <w:name w:val="footer"/>
    <w:basedOn w:val="Normal"/>
    <w:link w:val="RodapChar"/>
    <w:uiPriority w:val="99"/>
    <w:unhideWhenUsed w:val="1"/>
    <w:rsid w:val="00951E77"/>
    <w:pPr>
      <w:tabs>
        <w:tab w:val="center" w:pos="4252"/>
        <w:tab w:val="right" w:pos="8504"/>
      </w:tabs>
      <w:spacing w:after="0" w:line="240" w:lineRule="auto"/>
    </w:pPr>
  </w:style>
  <w:style w:type="character" w:styleId="RodapChar" w:customStyle="1">
    <w:name w:val="Rodapé Char"/>
    <w:basedOn w:val="Fontepargpadro"/>
    <w:link w:val="Rodap"/>
    <w:uiPriority w:val="99"/>
    <w:rsid w:val="00951E77"/>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oEaXk0twkJ55Qc983z4czkiYiQ==">CgMxLjA4AHIhMXFwcW5RODVhZ2VkNnAyMVNreEtzMnlYYTZsc3N3M3dk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2026-03-26T18:26:00Z</dcterms:created>
  <dc:creator>Pedro Luca Ramos Pereira</dc:creator>
</cp:coreProperties>
</file>