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800"/>
      </w:pPr>
      <w:r>
        <w:rPr>
          <w:rFonts w:ascii="Arial Black" w:cs="Arial Black" w:eastAsia="Arial Black" w:hAnsi="Arial Black"/>
          <w:b/>
          <w:bCs/>
          <w:color w:val="E4572E"/>
          <w:sz w:val="120"/>
          <w:szCs w:val="120"/>
        </w:rPr>
        <w:t xml:space="preserve">01</w:t>
      </w:r>
    </w:p>
    <w:p>
      <w:pPr>
        <w:pBdr>
          <w:bottom w:val="single" w:color="E4572E" w:sz="24" w:space="18"/>
        </w:pBdr>
        <w:spacing w:after="480"/>
      </w:pPr>
      <w:r>
        <w:rPr>
          <w:rFonts w:ascii="Arial" w:cs="Arial" w:eastAsia="Arial" w:hAnsi="Arial"/>
          <w:b/>
          <w:bCs/>
          <w:color w:val="1A1A1A"/>
          <w:sz w:val="56"/>
          <w:szCs w:val="56"/>
        </w:rPr>
        <w:t xml:space="preserve">“17 year olds beat people up with pregnancy tests...”</w:t>
      </w:r>
    </w:p>
    <w:p>
      <w:pPr>
        <w:spacing w:after="360" w:line="400"/>
      </w:pPr>
      <w:r>
        <w:rPr>
          <w:rFonts w:ascii="Georgia" w:cs="Georgia" w:eastAsia="Georgia" w:hAnsi="Georgia"/>
          <w:color w:val="1A1A1A"/>
          <w:sz w:val="28"/>
          <w:szCs w:val="28"/>
        </w:rPr>
        <w:t xml:space="preserve">Relax, nobody got hurt. Except boring lessons. A group of high schoolers got tired of sitting through classes they forgot by lunch, so they built Teacher Aid. It’s a tool that turns any lesson into something students actually want to take part in. Teachers scan, students play, everyone learns.</w:t>
      </w:r>
    </w:p>
    <w:p>
      <w:pPr>
        <w:pBdr>
          <w:left w:val="single" w:color="E4572E" w:sz="36" w:space="14"/>
        </w:pBdr>
        <w:spacing w:before="240"/>
        <w:ind w:left="240"/>
      </w:pPr>
      <w:r>
        <w:rPr>
          <w:rFonts w:ascii="Georgia" w:cs="Georgia" w:eastAsia="Georgia" w:hAnsi="Georgia"/>
          <w:b/>
          <w:bCs/>
          <w:i/>
          <w:iCs/>
          <w:color w:val="1A1A1A"/>
          <w:sz w:val="32"/>
          <w:szCs w:val="32"/>
        </w:rPr>
        <w:t xml:space="preserve">The weapon was never the pregnancy test. It was the idea.</w:t>
      </w:r>
    </w:p>
    <w:p>
      <w:pPr>
        <w:pageBreakBefore/>
        <w:spacing w:after="240" w:before="1800"/>
      </w:pPr>
      <w:r>
        <w:rPr>
          <w:rFonts w:ascii="Arial Black" w:cs="Arial Black" w:eastAsia="Arial Black" w:hAnsi="Arial Black"/>
          <w:b/>
          <w:bCs/>
          <w:color w:val="E4572E"/>
          <w:sz w:val="120"/>
          <w:szCs w:val="120"/>
        </w:rPr>
        <w:t xml:space="preserve">02</w:t>
      </w:r>
    </w:p>
    <w:p>
      <w:pPr>
        <w:pBdr>
          <w:bottom w:val="single" w:color="E4572E" w:sz="24" w:space="18"/>
        </w:pBdr>
        <w:spacing w:after="480"/>
      </w:pPr>
      <w:r>
        <w:rPr>
          <w:rFonts w:ascii="Arial" w:cs="Arial" w:eastAsia="Arial" w:hAnsi="Arial"/>
          <w:b/>
          <w:bCs/>
          <w:color w:val="1A1A1A"/>
          <w:sz w:val="56"/>
          <w:szCs w:val="56"/>
        </w:rPr>
        <w:t xml:space="preserve">“Highschoolers beat the old education system...”</w:t>
      </w:r>
    </w:p>
    <w:p>
      <w:pPr>
        <w:spacing w:after="360" w:line="400"/>
      </w:pPr>
      <w:r>
        <w:rPr>
          <w:rFonts w:ascii="Georgia" w:cs="Georgia" w:eastAsia="Georgia" w:hAnsi="Georgia"/>
          <w:color w:val="1A1A1A"/>
          <w:sz w:val="28"/>
          <w:szCs w:val="28"/>
        </w:rPr>
        <w:t xml:space="preserve">They didn’t drop out. They built something better. Teacher Aid comes from students who know what a dead classroom feels like, because they sat in one every day. It gives teachers simple, ready-to-use interactive tools that turn passive listening into real participation, without extra prep or expensive tech.</w:t>
      </w:r>
    </w:p>
    <w:p>
      <w:pPr>
        <w:pBdr>
          <w:left w:val="single" w:color="E4572E" w:sz="36" w:space="14"/>
        </w:pBdr>
        <w:spacing w:before="240"/>
        <w:ind w:left="240"/>
      </w:pPr>
      <w:r>
        <w:rPr>
          <w:rFonts w:ascii="Georgia" w:cs="Georgia" w:eastAsia="Georgia" w:hAnsi="Georgia"/>
          <w:b/>
          <w:bCs/>
          <w:i/>
          <w:iCs/>
          <w:color w:val="1A1A1A"/>
          <w:sz w:val="32"/>
          <w:szCs w:val="32"/>
        </w:rPr>
        <w:t xml:space="preserve">Built by students, for teachers, so the next generation doesn’t have to sit through it.</w:t>
      </w:r>
    </w:p>
    <w:p>
      <w:pPr>
        <w:pageBreakBefore/>
        <w:spacing w:after="240" w:before="1800"/>
      </w:pPr>
      <w:r>
        <w:rPr>
          <w:rFonts w:ascii="Arial Black" w:cs="Arial Black" w:eastAsia="Arial Black" w:hAnsi="Arial Black"/>
          <w:b/>
          <w:bCs/>
          <w:color w:val="E4572E"/>
          <w:sz w:val="120"/>
          <w:szCs w:val="120"/>
        </w:rPr>
        <w:t xml:space="preserve">03</w:t>
      </w:r>
    </w:p>
    <w:p>
      <w:pPr>
        <w:pBdr>
          <w:bottom w:val="single" w:color="E4572E" w:sz="24" w:space="18"/>
        </w:pBdr>
        <w:spacing w:after="480"/>
      </w:pPr>
      <w:r>
        <w:rPr>
          <w:rFonts w:ascii="Arial" w:cs="Arial" w:eastAsia="Arial" w:hAnsi="Arial"/>
          <w:b/>
          <w:bCs/>
          <w:color w:val="1A1A1A"/>
          <w:sz w:val="56"/>
          <w:szCs w:val="56"/>
        </w:rPr>
        <w:t xml:space="preserve">“A wild QR code person with pregnancy tests was running...”</w:t>
      </w:r>
    </w:p>
    <w:p>
      <w:pPr>
        <w:spacing w:after="360" w:line="400"/>
      </w:pPr>
      <w:r>
        <w:rPr>
          <w:rFonts w:ascii="Georgia" w:cs="Georgia" w:eastAsia="Georgia" w:hAnsi="Georgia"/>
          <w:color w:val="1A1A1A"/>
          <w:sz w:val="28"/>
          <w:szCs w:val="28"/>
        </w:rPr>
        <w:t xml:space="preserve">If you saw them, you saw us. That was Teacher Aid in action: a team of high schoolers using a little chaos to make one point. Learning doesn’t have to be boring. One QR code and a class goes from staring at the board to competing, guessing and laughing, and still covering the material.</w:t>
      </w:r>
    </w:p>
    <w:p>
      <w:pPr>
        <w:pBdr>
          <w:left w:val="single" w:color="E4572E" w:sz="36" w:space="14"/>
        </w:pBdr>
        <w:spacing w:before="240"/>
        <w:ind w:left="240"/>
      </w:pPr>
      <w:r>
        <w:rPr>
          <w:rFonts w:ascii="Georgia" w:cs="Georgia" w:eastAsia="Georgia" w:hAnsi="Georgia"/>
          <w:b/>
          <w:bCs/>
          <w:i/>
          <w:iCs/>
          <w:color w:val="1A1A1A"/>
          <w:sz w:val="32"/>
          <w:szCs w:val="32"/>
        </w:rPr>
        <w:t xml:space="preserve">Weird? A little. It worked anyway.</w:t>
      </w:r>
    </w:p>
    <w:p>
      <w:pPr>
        <w:pageBreakBefore/>
        <w:spacing w:after="240" w:before="1800"/>
      </w:pPr>
      <w:r>
        <w:rPr>
          <w:rFonts w:ascii="Arial Black" w:cs="Arial Black" w:eastAsia="Arial Black" w:hAnsi="Arial Black"/>
          <w:b/>
          <w:bCs/>
          <w:color w:val="E4572E"/>
          <w:sz w:val="120"/>
          <w:szCs w:val="120"/>
        </w:rPr>
        <w:t xml:space="preserve">04</w:t>
      </w:r>
    </w:p>
    <w:p>
      <w:pPr>
        <w:pBdr>
          <w:bottom w:val="single" w:color="E4572E" w:sz="24" w:space="18"/>
        </w:pBdr>
        <w:spacing w:after="480"/>
      </w:pPr>
      <w:r>
        <w:rPr>
          <w:rFonts w:ascii="Arial" w:cs="Arial" w:eastAsia="Arial" w:hAnsi="Arial"/>
          <w:b/>
          <w:bCs/>
          <w:color w:val="1A1A1A"/>
          <w:sz w:val="56"/>
          <w:szCs w:val="56"/>
        </w:rPr>
        <w:t xml:space="preserve">“You have a higher chance of getting pregnant than to experience a fun class”</w:t>
      </w:r>
    </w:p>
    <w:p>
      <w:pPr>
        <w:spacing w:after="360" w:line="400"/>
      </w:pPr>
      <w:r>
        <w:rPr>
          <w:rFonts w:ascii="Georgia" w:cs="Georgia" w:eastAsia="Georgia" w:hAnsi="Georgia"/>
          <w:color w:val="1A1A1A"/>
          <w:sz w:val="28"/>
          <w:szCs w:val="28"/>
        </w:rPr>
        <w:t xml:space="preserve">Harsh, but ask any student if it’s wrong. Teacher Aid exists to change those odds. We’re high schoolers building tools that help teachers run engaging, interactive lessons in minutes. No new budget, no complicated setup, just classes students actually remember.</w:t>
      </w:r>
    </w:p>
    <w:p>
      <w:pPr>
        <w:pBdr>
          <w:left w:val="single" w:color="E4572E" w:sz="36" w:space="14"/>
        </w:pBdr>
        <w:spacing w:before="240"/>
        <w:ind w:left="240"/>
      </w:pPr>
      <w:r>
        <w:rPr>
          <w:rFonts w:ascii="Georgia" w:cs="Georgia" w:eastAsia="Georgia" w:hAnsi="Georgia"/>
          <w:b/>
          <w:bCs/>
          <w:i/>
          <w:iCs/>
          <w:color w:val="1A1A1A"/>
          <w:sz w:val="32"/>
          <w:szCs w:val="32"/>
        </w:rPr>
        <w:t xml:space="preserve">Fun shouldn’t be a rare side effect of school. It should be the default.</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pacing w:val="40"/>
        <w:sz w:val="18"/>
        <w:szCs w:val="18"/>
      </w:rPr>
      <w:t xml:space="preserve">TEACHER AID  ·  Built by students, for teachers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2026-10-02T08:14:21.831Z</dcterms:created>
  <dcterms:modified xsi:type="dcterms:W3CDTF">2026-10-02T08:14:21.838Z</dcterms:modified>
</cp:coreProperties>
</file>

<file path=docProps/custom.xml><?xml version="1.0" encoding="utf-8"?>
<Properties xmlns="http://schemas.openxmlformats.org/officeDocument/2006/custom-properties" xmlns:vt="http://schemas.openxmlformats.org/officeDocument/2006/docPropsVTypes"/>
</file>