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3" w:name="content"/>
    <w:bookmarkStart w:id="62" w:name="Xa19e3855d7d2f9cf06715774a91ec318a81ab82"/>
    <w:p>
      <w:pPr>
        <w:pStyle w:val="Heading1"/>
      </w:pPr>
      <w:r>
        <w:t xml:space="preserve">Руководство для написания скриптов в NormCAD/NormFEM (стиль «вики»)</w:t>
      </w:r>
    </w:p>
    <w:bookmarkStart w:id="21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NormCAD</w:t>
      </w:r>
      <w:r>
        <w:t xml:space="preserve"> — программный комплекс для расчёта строительных конструкций по нормам. Он имеет встроенный интерпретируемый язык и поддерживает экспорт алгоритмов в Visual Basic. Для автоматизации расчётов предусмотрены библиотеки</w:t>
      </w:r>
      <w:r>
        <w:t xml:space="preserve"> </w:t>
      </w:r>
      <w:r>
        <w:rPr>
          <w:b/>
          <w:bCs/>
        </w:rPr>
        <w:t xml:space="preserve">API NormCAD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API NormFEM</w:t>
      </w:r>
      <w:r>
        <w:t xml:space="preserve">, которые позволяют управлять модулями NormCAD из внешних приложений (например, VBA или Python) и получать результаты расчётов.</w:t>
      </w:r>
    </w:p>
    <w:p>
      <w:pPr>
        <w:pStyle w:val="BodyText"/>
      </w:pPr>
      <w:r>
        <w:t xml:space="preserve">Данная вики собирает ключевую информацию из официальной документации и примеров, необходимую для написания скриптов, связанных с проведением проверок по нормам. В качестве примера рассматривается общая проверка несущей способности элемента, но описанные шаги можно адаптировать под любую нормативную проверку.</w:t>
      </w:r>
    </w:p>
    <w:bookmarkEnd w:id="21"/>
    <w:bookmarkStart w:id="27" w:name="среда-программирования-normcad"/>
    <w:p>
      <w:pPr>
        <w:pStyle w:val="Heading2"/>
      </w:pPr>
      <w:r>
        <w:t xml:space="preserve">1. Среда программирования NormCAD</w:t>
      </w:r>
    </w:p>
    <w:bookmarkStart w:id="23" w:name="язык-и-отладчик"/>
    <w:p>
      <w:pPr>
        <w:pStyle w:val="Heading3"/>
      </w:pPr>
      <w:r>
        <w:t xml:space="preserve">1.1 Язык и отладчик</w:t>
      </w:r>
    </w:p>
    <w:p>
      <w:pPr>
        <w:pStyle w:val="Compact"/>
        <w:numPr>
          <w:ilvl w:val="0"/>
          <w:numId w:val="1001"/>
        </w:numPr>
      </w:pPr>
      <w:r>
        <w:t xml:space="preserve">Встроенный язык NormCAD ориентирован на инженерные расчёты; он интерпретируется и автоматически документирует выполняемые строки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Алгоритмы хранятся в файлах модулей (расширение</w:t>
      </w:r>
      <w:r>
        <w:t xml:space="preserve"> </w:t>
      </w:r>
      <w:r>
        <w:rPr>
          <w:rStyle w:val="VerbatimChar"/>
        </w:rPr>
        <w:t xml:space="preserve">.nrb</w:t>
      </w:r>
      <w:r>
        <w:t xml:space="preserve">). Для их создания используется «Мастер создания модулей».</w:t>
      </w:r>
    </w:p>
    <w:p>
      <w:pPr>
        <w:pStyle w:val="Compact"/>
        <w:numPr>
          <w:ilvl w:val="0"/>
          <w:numId w:val="1001"/>
        </w:numPr>
      </w:pPr>
      <w:r>
        <w:t xml:space="preserve">Отладчик позволяет редактировать код, выполнять пошаговое выполнение и просматривать значения переменных.</w:t>
      </w:r>
    </w:p>
    <w:bookmarkEnd w:id="23"/>
    <w:bookmarkStart w:id="26" w:name="экспорт-кода-в-visual-basic"/>
    <w:p>
      <w:pPr>
        <w:pStyle w:val="Heading3"/>
      </w:pPr>
      <w:r>
        <w:t xml:space="preserve">1.2 Экспорт кода в Visual Basic</w:t>
      </w:r>
    </w:p>
    <w:p>
      <w:pPr>
        <w:pStyle w:val="Compact"/>
        <w:numPr>
          <w:ilvl w:val="0"/>
          <w:numId w:val="1002"/>
        </w:numPr>
      </w:pPr>
      <w:r>
        <w:t xml:space="preserve">Для ускорения расчётов или интеграции с другими системами алгоритмы NormCAD можно экспортировать в Visual Basic (VBA). В менеджере NormCAD доступна кнопка</w:t>
      </w:r>
      <w:r>
        <w:t xml:space="preserve"> </w:t>
      </w:r>
      <w:r>
        <w:rPr>
          <w:b/>
          <w:bCs/>
        </w:rPr>
        <w:t xml:space="preserve">«Создать VB проект (EXE) на API»</w:t>
      </w:r>
      <w:r>
        <w:t xml:space="preserve">, которая формирует проект на основе активного документа, использующий API NormCAD</w:t>
      </w:r>
      <w:hyperlink r:id="rId24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 NormFEM имеется команда</w:t>
      </w:r>
      <w:r>
        <w:t xml:space="preserve"> </w:t>
      </w:r>
      <w:r>
        <w:rPr>
          <w:b/>
          <w:bCs/>
        </w:rPr>
        <w:t xml:space="preserve">«Экспорт в VB программу»</w:t>
      </w:r>
      <w:r>
        <w:t xml:space="preserve"> </w:t>
      </w:r>
      <w:r>
        <w:t xml:space="preserve">на кнопке «Сохранить» для автоматического создания кода с использованием API NormFEM</w:t>
      </w:r>
      <w:hyperlink r:id="rId25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26"/>
    <w:bookmarkEnd w:id="27"/>
    <w:bookmarkStart w:id="29" w:name="общий-порядок-выполнения-проверки"/>
    <w:p>
      <w:pPr>
        <w:pStyle w:val="Heading2"/>
      </w:pPr>
      <w:r>
        <w:t xml:space="preserve">2. Общий порядок выполнения проверки</w:t>
      </w:r>
    </w:p>
    <w:p>
      <w:pPr>
        <w:pStyle w:val="FirstParagraph"/>
      </w:pPr>
      <w:r>
        <w:t xml:space="preserve">Ниже представлен типовой порядок действий при автоматизации проверки несущей способности элемента: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Формирование расчётной схемы.</w:t>
      </w:r>
      <w:r>
        <w:t xml:space="preserve"> </w:t>
      </w:r>
      <w:r>
        <w:t xml:space="preserve">Создайте проект в NormFEM (если требуется конечно‑элементный анализ) либо используйте существующие файлы нагрузки и сечений.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Экспорт автоматического кода.</w:t>
      </w:r>
      <w:r>
        <w:t xml:space="preserve"> </w:t>
      </w:r>
      <w:r>
        <w:t xml:space="preserve">Используйте команды «Создать VB модуль» (в NormCAD) или «Экспорт в VB программу» (в NormFEM) для получения шаблона кода на VBA. Шаблон содержит вызовы API и массивы исходных данных.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Подготовка скрипта.</w:t>
      </w:r>
      <w:r>
        <w:t xml:space="preserve"> </w:t>
      </w:r>
      <w:r>
        <w:t xml:space="preserve">В редакторе VBA (например, в Excel) создайте новый модуль, подключите библиотеки API (</w:t>
      </w:r>
      <w:r>
        <w:rPr>
          <w:rStyle w:val="VerbatimChar"/>
        </w:rPr>
        <w:t xml:space="preserve">NCAPI.dll</w:t>
      </w:r>
      <w:r>
        <w:t xml:space="preserve"> </w:t>
      </w:r>
      <w:r>
        <w:t xml:space="preserve">для NormCAD и</w:t>
      </w:r>
      <w:r>
        <w:t xml:space="preserve"> </w:t>
      </w:r>
      <w:r>
        <w:rPr>
          <w:rStyle w:val="VerbatimChar"/>
        </w:rPr>
        <w:t xml:space="preserve">ncfemapi.dll</w:t>
      </w:r>
      <w:r>
        <w:t xml:space="preserve"> </w:t>
      </w:r>
      <w:r>
        <w:t xml:space="preserve">для NormFEM) и вставьте экспортированный код.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Передача данных.</w:t>
      </w:r>
      <w:r>
        <w:t xml:space="preserve"> </w:t>
      </w:r>
      <w:r>
        <w:t xml:space="preserve">Заполните массивы исходных данных (условия, переменные, таблицы узлов и элементов) и передайте их через функции API (см. раздел 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Выполнение расчёта.</w:t>
      </w:r>
      <w:r>
        <w:t xml:space="preserve"> </w:t>
      </w:r>
      <w:r>
        <w:t xml:space="preserve">Запустите расчёт через</w:t>
      </w:r>
      <w:r>
        <w:t xml:space="preserve"> </w:t>
      </w:r>
      <w:r>
        <w:rPr>
          <w:rStyle w:val="VerbatimChar"/>
        </w:rPr>
        <w:t xml:space="preserve">ClcCalc</w:t>
      </w:r>
      <w:r>
        <w:t xml:space="preserve"> </w:t>
      </w:r>
      <w:r>
        <w:t xml:space="preserve">(NormCAD) или</w:t>
      </w:r>
      <w:r>
        <w:t xml:space="preserve"> </w:t>
      </w:r>
      <w:r>
        <w:rPr>
          <w:rStyle w:val="VerbatimChar"/>
        </w:rPr>
        <w:t xml:space="preserve">Calc</w:t>
      </w:r>
      <w:r>
        <w:t xml:space="preserve"> </w:t>
      </w:r>
      <w:r>
        <w:t xml:space="preserve">(NormFEM).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Анализ результатов.</w:t>
      </w:r>
      <w:r>
        <w:t xml:space="preserve"> </w:t>
      </w:r>
      <w:r>
        <w:t xml:space="preserve">Считайте коэффициенты использования (</w:t>
      </w:r>
      <w:r>
        <w:rPr>
          <w:rStyle w:val="VerbatimChar"/>
        </w:rPr>
        <w:t xml:space="preserve">MaxResult</w:t>
      </w:r>
      <w:r>
        <w:t xml:space="preserve">), массивы усилий (</w:t>
      </w:r>
      <w:r>
        <w:rPr>
          <w:rStyle w:val="VerbatimChar"/>
        </w:rPr>
        <w:t xml:space="preserve">GetArrNM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GetArrQ</w:t>
      </w:r>
      <w:r>
        <w:t xml:space="preserve">) и перемещений (</w:t>
      </w:r>
      <w:r>
        <w:rPr>
          <w:rStyle w:val="VerbatimChar"/>
        </w:rPr>
        <w:t xml:space="preserve">GetArrZ</w:t>
      </w:r>
      <w:r>
        <w:t xml:space="preserve">), сравните с нормативными значениями и сформируйте отчёт.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Формирование отчёта.</w:t>
      </w:r>
      <w:r>
        <w:t xml:space="preserve"> </w:t>
      </w:r>
      <w:r>
        <w:t xml:space="preserve">Сохраните отчёт через</w:t>
      </w:r>
      <w:r>
        <w:t xml:space="preserve"> </w:t>
      </w:r>
      <w:r>
        <w:rPr>
          <w:rStyle w:val="VerbatimChar"/>
        </w:rPr>
        <w:t xml:space="preserve">MakeReport</w:t>
      </w:r>
      <w:r>
        <w:t xml:space="preserve"> </w:t>
      </w:r>
      <w:r>
        <w:t xml:space="preserve">и, при необходимости, оформите его в формате Word (</w:t>
      </w:r>
      <w:r>
        <w:rPr>
          <w:rStyle w:val="VerbatimChar"/>
        </w:rPr>
        <w:t xml:space="preserve">SendToWord</w:t>
      </w:r>
      <w:r>
        <w:t xml:space="preserve">)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29"/>
    <w:bookmarkStart w:id="41" w:name="api-normcad"/>
    <w:p>
      <w:pPr>
        <w:pStyle w:val="Heading2"/>
      </w:pPr>
      <w:r>
        <w:t xml:space="preserve">3. API NormCAD</w:t>
      </w:r>
    </w:p>
    <w:p>
      <w:pPr>
        <w:pStyle w:val="FirstParagraph"/>
      </w:pPr>
      <w:r>
        <w:t xml:space="preserve">API NormCAD — библиотека</w:t>
      </w:r>
      <w:r>
        <w:t xml:space="preserve"> </w:t>
      </w:r>
      <w:r>
        <w:rPr>
          <w:rStyle w:val="VerbatimChar"/>
        </w:rPr>
        <w:t xml:space="preserve">NCAPI.dll</w:t>
      </w:r>
      <w:r>
        <w:t xml:space="preserve">, предоставляющая доступ к модулям NormCAD из внешнего приложения. Ниже приведены ключевые методы и переменные, необходимых для выполнения проверки.</w:t>
      </w:r>
    </w:p>
    <w:bookmarkStart w:id="30" w:name="создание-объектов"/>
    <w:p>
      <w:pPr>
        <w:pStyle w:val="Heading3"/>
      </w:pPr>
      <w:r>
        <w:t xml:space="preserve">3.1 Создание объектов</w:t>
      </w:r>
    </w:p>
    <w:p>
      <w:pPr>
        <w:pStyle w:val="SourceCode"/>
      </w:pPr>
      <w:r>
        <w:rPr>
          <w:rStyle w:val="VerbatimChar"/>
        </w:rPr>
        <w:t xml:space="preserve">Dim ncApiR As ncApi.Report</w:t>
      </w:r>
      <w:r>
        <w:br/>
      </w:r>
      <w:r>
        <w:rPr>
          <w:rStyle w:val="VerbatimChar"/>
        </w:rPr>
        <w:t xml:space="preserve">Dim Vars As Object</w:t>
      </w:r>
      <w:r>
        <w:br/>
      </w:r>
      <w:r>
        <w:br/>
      </w:r>
      <w:r>
        <w:rPr>
          <w:rStyle w:val="VerbatimChar"/>
        </w:rPr>
        <w:t xml:space="preserve">' Создаём экземпляр объекта отчёта</w:t>
      </w:r>
      <w:r>
        <w:br/>
      </w:r>
      <w:r>
        <w:rPr>
          <w:rStyle w:val="VerbatimChar"/>
        </w:rPr>
        <w:t xml:space="preserve">Set ncApiR = New ncApi.Report</w:t>
      </w:r>
      <w:r>
        <w:br/>
      </w:r>
      <w:r>
        <w:br/>
      </w:r>
      <w:r>
        <w:rPr>
          <w:rStyle w:val="VerbatimChar"/>
        </w:rPr>
        <w:t xml:space="preserve">' Создаём объект переменных расчётного модуля. Имя библиотеки модуля</w:t>
      </w:r>
      <w:r>
        <w:br/>
      </w:r>
      <w:r>
        <w:rPr>
          <w:rStyle w:val="VerbatimChar"/>
        </w:rPr>
        <w:t xml:space="preserve">' зависит от конкретного нормативного расчёта (пример имени показан в документации).</w:t>
      </w:r>
      <w:r>
        <w:br/>
      </w:r>
      <w:r>
        <w:rPr>
          <w:rStyle w:val="VerbatimChar"/>
        </w:rPr>
        <w:t xml:space="preserve">Set Vars = CreateObject("NC_XXXXXXXXXXXXXXX.Vars")</w:t>
      </w:r>
    </w:p>
    <w:bookmarkEnd w:id="30"/>
    <w:bookmarkStart w:id="32" w:name="настройка-переменных-задания"/>
    <w:p>
      <w:pPr>
        <w:pStyle w:val="Heading3"/>
      </w:pPr>
      <w:r>
        <w:t xml:space="preserve">3.2 Настройка переменных задания</w:t>
      </w:r>
    </w:p>
    <w:p>
      <w:pPr>
        <w:pStyle w:val="FirstParagraph"/>
      </w:pPr>
      <w:r>
        <w:t xml:space="preserve">Перед передачей данных необходимо задать переменные: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Norm</w:t>
      </w:r>
      <w:r>
        <w:t xml:space="preserve"> – название нормативного документа (например, "СП 16.13330.2017")</w:t>
      </w:r>
      <w:hyperlink r:id="rId31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TaskName</w:t>
      </w:r>
      <w:r>
        <w:t xml:space="preserve"> – название задания/расчёта (отображается в отчёте)</w:t>
      </w:r>
      <w:hyperlink r:id="rId31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Unit</w:t>
      </w:r>
      <w:r>
        <w:t xml:space="preserve"> – перечень пунктов задания (строка, например "п.5.2, п.5.3")</w:t>
      </w:r>
      <w:hyperlink r:id="rId31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32"/>
    <w:bookmarkStart w:id="38" w:name="передача-исходных-данных-и-условий"/>
    <w:p>
      <w:pPr>
        <w:pStyle w:val="Heading3"/>
      </w:pPr>
      <w:r>
        <w:t xml:space="preserve">3.3 Передача исходных данных и условий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SetVars(Vars As Object)</w:t>
            </w:r>
          </w:p>
        </w:tc>
        <w:tc>
          <w:tcPr/>
          <w:p>
            <w:pPr>
              <w:pStyle w:val="Compact"/>
            </w:pPr>
            <w:r>
              <w:t xml:space="preserve">Передаёт в расчётный модуль объект переменных (значения исходных параметров)</w:t>
            </w:r>
            <w:hyperlink r:id="rId33">
              <w:r>
                <w:rPr>
                  <w:rStyle w:val="Hyperlink"/>
                </w:rPr>
                <w:t xml:space="preserve">[7]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SetConds(ArConds() As String)</w:t>
            </w:r>
          </w:p>
        </w:tc>
        <w:tc>
          <w:tcPr/>
          <w:p>
            <w:pPr>
              <w:pStyle w:val="Compact"/>
            </w:pPr>
            <w:r>
              <w:t xml:space="preserve">Передаёт массив условий расчёта</w:t>
            </w:r>
            <w:hyperlink r:id="rId33">
              <w:r>
                <w:rPr>
                  <w:rStyle w:val="Hyperlink"/>
                </w:rPr>
                <w:t xml:space="preserve">[7]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LoadDat(File As String)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SaveDat(File As String)</w:t>
            </w:r>
          </w:p>
        </w:tc>
        <w:tc>
          <w:tcPr/>
          <w:p>
            <w:pPr>
              <w:pStyle w:val="Compact"/>
            </w:pPr>
            <w:r>
              <w:t xml:space="preserve">Загружает/сохраняет файлы исходных данных (</w:t>
            </w:r>
            <w:r>
              <w:rPr>
                <w:rStyle w:val="VerbatimChar"/>
              </w:rPr>
              <w:t xml:space="preserve">*.dat</w:t>
            </w:r>
            <w:r>
              <w:t xml:space="preserve">)</w:t>
            </w:r>
            <w:hyperlink r:id="rId34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LoadNr1(File As String)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SaveNr1(File As String)</w:t>
            </w:r>
          </w:p>
        </w:tc>
        <w:tc>
          <w:tcPr/>
          <w:p>
            <w:pPr>
              <w:pStyle w:val="Compact"/>
            </w:pPr>
            <w:r>
              <w:t xml:space="preserve">Загружает/сохраняет файлы условий (</w:t>
            </w:r>
            <w:r>
              <w:rPr>
                <w:rStyle w:val="VerbatimChar"/>
              </w:rPr>
              <w:t xml:space="preserve">*.nr1</w:t>
            </w:r>
            <w:r>
              <w:t xml:space="preserve">)</w:t>
            </w:r>
            <w:hyperlink r:id="rId34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ClcLoadNorm</w:t>
            </w:r>
          </w:p>
        </w:tc>
        <w:tc>
          <w:tcPr/>
          <w:p>
            <w:pPr>
              <w:pStyle w:val="Compact"/>
            </w:pPr>
            <w:r>
              <w:t xml:space="preserve">Загружает нормативный модуль (до вызова нужно присвоить</w:t>
            </w:r>
            <w:r>
              <w:t xml:space="preserve"> </w:t>
            </w:r>
            <w:r>
              <w:rPr>
                <w:rStyle w:val="VerbatimChar"/>
              </w:rPr>
              <w:t xml:space="preserve">Norm</w:t>
            </w:r>
            <w:r>
              <w:t xml:space="preserve"> </w:t>
            </w:r>
            <w:r>
              <w:t xml:space="preserve">имя модуля)</w:t>
            </w:r>
            <w:hyperlink r:id="rId35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ClcLoadData</w:t>
            </w:r>
          </w:p>
        </w:tc>
        <w:tc>
          <w:tcPr/>
          <w:p>
            <w:pPr>
              <w:pStyle w:val="Compact"/>
            </w:pPr>
            <w:r>
              <w:t xml:space="preserve">Загружает данные в модуль (после</w:t>
            </w:r>
            <w:r>
              <w:t xml:space="preserve"> </w:t>
            </w:r>
            <w:r>
              <w:rPr>
                <w:rStyle w:val="VerbatimChar"/>
              </w:rPr>
              <w:t xml:space="preserve">LoadDat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SetVars</w:t>
            </w:r>
            <w:r>
              <w:t xml:space="preserve">)</w:t>
            </w:r>
            <w:hyperlink r:id="rId36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ClcLoadConds</w:t>
            </w:r>
          </w:p>
        </w:tc>
        <w:tc>
          <w:tcPr/>
          <w:p>
            <w:pPr>
              <w:pStyle w:val="Compact"/>
            </w:pPr>
            <w:r>
              <w:t xml:space="preserve">Загружает условия расчёта (после</w:t>
            </w:r>
            <w:r>
              <w:t xml:space="preserve"> </w:t>
            </w:r>
            <w:r>
              <w:rPr>
                <w:rStyle w:val="VerbatimChar"/>
              </w:rPr>
              <w:t xml:space="preserve">LoadNr1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SetConds</w:t>
            </w:r>
            <w:r>
              <w:t xml:space="preserve">)</w:t>
            </w:r>
            <w:hyperlink r:id="rId36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LoadProp</w:t>
            </w:r>
          </w:p>
        </w:tc>
        <w:tc>
          <w:tcPr/>
          <w:p>
            <w:pPr>
              <w:pStyle w:val="Compact"/>
            </w:pPr>
            <w:r>
              <w:t xml:space="preserve">Загружает параметры расчёта из реестра (использовать при необходимости)</w:t>
            </w:r>
            <w:hyperlink r:id="rId37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</w:t>
            </w:r>
          </w:p>
        </w:tc>
      </w:tr>
    </w:tbl>
    <w:bookmarkEnd w:id="38"/>
    <w:bookmarkStart w:id="40" w:name="запуск-расчёта-и-получение-результатов"/>
    <w:p>
      <w:pPr>
        <w:pStyle w:val="Heading3"/>
      </w:pPr>
      <w:r>
        <w:t xml:space="preserve">3.4 Запуск расчёта и получение результатов</w:t>
      </w:r>
    </w:p>
    <w:p>
      <w:pPr>
        <w:pStyle w:val="Compact"/>
        <w:numPr>
          <w:ilvl w:val="0"/>
          <w:numId w:val="1005"/>
        </w:numPr>
      </w:pPr>
      <w:r>
        <w:t xml:space="preserve">Запуск вычислений:</w:t>
      </w:r>
      <w:r>
        <w:t xml:space="preserve"> </w:t>
      </w:r>
      <w:r>
        <w:rPr>
          <w:rStyle w:val="VerbatimChar"/>
        </w:rPr>
        <w:t xml:space="preserve">ClcCalc</w:t>
      </w:r>
      <w:r>
        <w:t xml:space="preserve"> </w:t>
      </w:r>
      <w:r>
        <w:t xml:space="preserve">(предварительно должны быть заданные переменные</w:t>
      </w:r>
      <w:r>
        <w:t xml:space="preserve"> </w:t>
      </w:r>
      <w:r>
        <w:rPr>
          <w:rStyle w:val="VerbatimChar"/>
        </w:rPr>
        <w:t xml:space="preserve">TaskName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Unit</w:t>
      </w:r>
      <w:r>
        <w:t xml:space="preserve">)</w:t>
      </w:r>
      <w:hyperlink r:id="rId37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Получение отчёта:</w:t>
      </w:r>
      <w:r>
        <w:t xml:space="preserve"> </w:t>
      </w:r>
      <w:r>
        <w:rPr>
          <w:rStyle w:val="VerbatimChar"/>
        </w:rPr>
        <w:t xml:space="preserve">MakeReport(File As String)</w:t>
      </w:r>
      <w:r>
        <w:t xml:space="preserve"> </w:t>
      </w:r>
      <w:r>
        <w:t xml:space="preserve">сохраняет отчёт в файл,</w:t>
      </w:r>
      <w:r>
        <w:t xml:space="preserve"> </w:t>
      </w:r>
      <w:r>
        <w:rPr>
          <w:rStyle w:val="VerbatimChar"/>
        </w:rPr>
        <w:t xml:space="preserve">SendToWord(File As String)</w:t>
      </w:r>
      <w:r>
        <w:t xml:space="preserve"> </w:t>
      </w:r>
      <w:r>
        <w:t xml:space="preserve">сохраняет отчёт с рамкой и штампом в формате Word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Проверка ключа:</w:t>
      </w:r>
      <w:r>
        <w:t xml:space="preserve"> </w:t>
      </w:r>
      <w:r>
        <w:rPr>
          <w:rStyle w:val="VerbatimChar"/>
        </w:rPr>
        <w:t xml:space="preserve">TestKey()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если аппаратный ключ защиты подключён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Максимальный коэффициент использования:</w:t>
      </w:r>
      <w:r>
        <w:t xml:space="preserve"> </w:t>
      </w:r>
      <w:r>
        <w:rPr>
          <w:rStyle w:val="VerbatimChar"/>
        </w:rPr>
        <w:t xml:space="preserve">MaxResult</w:t>
      </w:r>
      <w:r>
        <w:t xml:space="preserve"> – read‑only свойство, возвращает максимальное значение коэффициента использования по проверяемому элементу</w:t>
      </w:r>
      <w:hyperlink r:id="rId39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FirstParagraph"/>
      </w:pPr>
      <w:r>
        <w:t xml:space="preserve">Пример минимального вызова расчёта:</w:t>
      </w:r>
    </w:p>
    <w:p>
      <w:pPr>
        <w:pStyle w:val="SourceCode"/>
      </w:pPr>
      <w:r>
        <w:rPr>
          <w:rStyle w:val="VerbatimChar"/>
        </w:rPr>
        <w:t xml:space="preserve">Sub RunCheck()</w:t>
      </w:r>
      <w:r>
        <w:br/>
      </w:r>
      <w:r>
        <w:rPr>
          <w:rStyle w:val="VerbatimChar"/>
        </w:rPr>
        <w:t xml:space="preserve">    ' Настройка имени норматива и задания</w:t>
      </w:r>
      <w:r>
        <w:br/>
      </w:r>
      <w:r>
        <w:rPr>
          <w:rStyle w:val="VerbatimChar"/>
        </w:rPr>
        <w:t xml:space="preserve">    ncApiR.Norm = "СП 16.13330.2017"</w:t>
      </w:r>
      <w:r>
        <w:br/>
      </w:r>
      <w:r>
        <w:rPr>
          <w:rStyle w:val="VerbatimChar"/>
        </w:rPr>
        <w:t xml:space="preserve">    ncApiR.TaskName = "Проверка балки"</w:t>
      </w:r>
      <w:r>
        <w:br/>
      </w:r>
      <w:r>
        <w:rPr>
          <w:rStyle w:val="VerbatimChar"/>
        </w:rPr>
        <w:t xml:space="preserve">    ncApiR.Unit = "п.5.2"</w:t>
      </w:r>
      <w:r>
        <w:br/>
      </w:r>
      <w:r>
        <w:br/>
      </w:r>
      <w:r>
        <w:rPr>
          <w:rStyle w:val="VerbatimChar"/>
        </w:rPr>
        <w:t xml:space="preserve">    ' Загрузка нормативного модуля</w:t>
      </w:r>
      <w:r>
        <w:br/>
      </w:r>
      <w:r>
        <w:rPr>
          <w:rStyle w:val="VerbatimChar"/>
        </w:rPr>
        <w:t xml:space="preserve">    ncApiR.ClcLoadNorm</w:t>
      </w:r>
      <w:r>
        <w:br/>
      </w:r>
      <w:r>
        <w:br/>
      </w:r>
      <w:r>
        <w:rPr>
          <w:rStyle w:val="VerbatimChar"/>
        </w:rPr>
        <w:t xml:space="preserve">    ' Передача данных и условий (пример с заранее заполненными массивами)</w:t>
      </w:r>
      <w:r>
        <w:br/>
      </w:r>
      <w:r>
        <w:rPr>
          <w:rStyle w:val="VerbatimChar"/>
        </w:rPr>
        <w:t xml:space="preserve">    ncApiR.SetVars Vars</w:t>
      </w:r>
      <w:r>
        <w:br/>
      </w:r>
      <w:r>
        <w:rPr>
          <w:rStyle w:val="VerbatimChar"/>
        </w:rPr>
        <w:t xml:space="preserve">    ncApiR.SetConds ArConds</w:t>
      </w:r>
      <w:r>
        <w:br/>
      </w:r>
      <w:r>
        <w:rPr>
          <w:rStyle w:val="VerbatimChar"/>
        </w:rPr>
        <w:t xml:space="preserve">    ncApiR.ClcLoadData</w:t>
      </w:r>
      <w:r>
        <w:br/>
      </w:r>
      <w:r>
        <w:rPr>
          <w:rStyle w:val="VerbatimChar"/>
        </w:rPr>
        <w:t xml:space="preserve">    ncApiR.ClcLoadConds</w:t>
      </w:r>
      <w:r>
        <w:br/>
      </w:r>
      <w:r>
        <w:br/>
      </w:r>
      <w:r>
        <w:rPr>
          <w:rStyle w:val="VerbatimChar"/>
        </w:rPr>
        <w:t xml:space="preserve">    ' Запуск расчёта</w:t>
      </w:r>
      <w:r>
        <w:br/>
      </w:r>
      <w:r>
        <w:rPr>
          <w:rStyle w:val="VerbatimChar"/>
        </w:rPr>
        <w:t xml:space="preserve">    ncApiR.ClcCalc</w:t>
      </w:r>
      <w:r>
        <w:br/>
      </w:r>
      <w:r>
        <w:br/>
      </w:r>
      <w:r>
        <w:rPr>
          <w:rStyle w:val="VerbatimChar"/>
        </w:rPr>
        <w:t xml:space="preserve">    ' Сохранение отчёта</w:t>
      </w:r>
      <w:r>
        <w:br/>
      </w:r>
      <w:r>
        <w:rPr>
          <w:rStyle w:val="VerbatimChar"/>
        </w:rPr>
        <w:t xml:space="preserve">    ncApiR.MakeReport "C:\\Reports\\Balka_Report.txt"</w:t>
      </w:r>
      <w:r>
        <w:br/>
      </w:r>
      <w:r>
        <w:br/>
      </w:r>
      <w:r>
        <w:rPr>
          <w:rStyle w:val="VerbatimChar"/>
        </w:rPr>
        <w:t xml:space="preserve">    MsgBox "Максимальный коэффициент использования: " &amp; ncApiR.MaxResult</w:t>
      </w:r>
      <w:r>
        <w:br/>
      </w:r>
      <w:r>
        <w:rPr>
          <w:rStyle w:val="VerbatimChar"/>
        </w:rPr>
        <w:t xml:space="preserve">End Sub</w:t>
      </w:r>
    </w:p>
    <w:bookmarkEnd w:id="40"/>
    <w:bookmarkEnd w:id="41"/>
    <w:bookmarkStart w:id="59" w:name="api-normfem"/>
    <w:p>
      <w:pPr>
        <w:pStyle w:val="Heading2"/>
      </w:pPr>
      <w:r>
        <w:t xml:space="preserve">4. API NormFEM</w:t>
      </w:r>
    </w:p>
    <w:p>
      <w:pPr>
        <w:pStyle w:val="FirstParagraph"/>
      </w:pPr>
      <w:r>
        <w:t xml:space="preserve">API NormFEM — библиотека</w:t>
      </w:r>
      <w:r>
        <w:t xml:space="preserve"> </w:t>
      </w:r>
      <w:r>
        <w:rPr>
          <w:rStyle w:val="VerbatimChar"/>
        </w:rPr>
        <w:t xml:space="preserve">ncfemapi.dll</w:t>
      </w:r>
      <w:r>
        <w:t xml:space="preserve"> </w:t>
      </w:r>
      <w:r>
        <w:t xml:space="preserve">для взаимодействия с модулем конечных элементов</w:t>
      </w:r>
      <w:r>
        <w:t xml:space="preserve"> </w:t>
      </w:r>
      <w:r>
        <w:rPr>
          <w:b/>
          <w:bCs/>
        </w:rPr>
        <w:t xml:space="preserve">NormFEM</w:t>
      </w:r>
      <w:r>
        <w:t xml:space="preserve">. Она используется, когда необходимо определить усилия и перемещения в элементах конструкции и затем передать их в NormCAD для нормативной проверки.</w:t>
      </w:r>
    </w:p>
    <w:bookmarkStart w:id="42" w:name="создание-и-настройка-объекта"/>
    <w:p>
      <w:pPr>
        <w:pStyle w:val="Heading3"/>
      </w:pPr>
      <w:r>
        <w:t xml:space="preserve">4.1 Создание и настройка объекта</w:t>
      </w:r>
    </w:p>
    <w:p>
      <w:pPr>
        <w:pStyle w:val="SourceCode"/>
      </w:pPr>
      <w:r>
        <w:rPr>
          <w:rStyle w:val="VerbatimChar"/>
        </w:rPr>
        <w:t xml:space="preserve">Dim nfApi As ncfemapi.Main</w:t>
      </w:r>
      <w:r>
        <w:br/>
      </w:r>
      <w:r>
        <w:rPr>
          <w:rStyle w:val="VerbatimChar"/>
        </w:rPr>
        <w:t xml:space="preserve">Set nfApi = New ncfemapi.Main</w:t>
      </w:r>
    </w:p>
    <w:p>
      <w:pPr>
        <w:pStyle w:val="FirstParagraph"/>
      </w:pPr>
      <w:r>
        <w:t xml:space="preserve">Перед использованием необходимо задать путь к папкам, временным файлам и имени проекта, а также указать форму, содержащую элементы для отображения прогресса и протокола:</w:t>
      </w:r>
    </w:p>
    <w:p>
      <w:pPr>
        <w:pStyle w:val="SourceCode"/>
      </w:pPr>
      <w:r>
        <w:rPr>
          <w:rStyle w:val="VerbatimChar"/>
        </w:rPr>
        <w:t xml:space="preserve">nfApi.SetPath AppPath:="C:\\Program Files\\NormFEM", _</w:t>
      </w:r>
      <w:r>
        <w:br/>
      </w:r>
      <w:r>
        <w:rPr>
          <w:rStyle w:val="VerbatimChar"/>
        </w:rPr>
        <w:t xml:space="preserve">             TempDir:="C:\\Temp", _</w:t>
      </w:r>
      <w:r>
        <w:br/>
      </w:r>
      <w:r>
        <w:rPr>
          <w:rStyle w:val="VerbatimChar"/>
        </w:rPr>
        <w:t xml:space="preserve">             Project:="FrameProject", _</w:t>
      </w:r>
      <w:r>
        <w:br/>
      </w:r>
      <w:r>
        <w:rPr>
          <w:rStyle w:val="VerbatimChar"/>
        </w:rPr>
        <w:t xml:space="preserve">             ParentForm:=Me ' форма с txtProgress и txtReport</w:t>
      </w:r>
    </w:p>
    <w:bookmarkEnd w:id="42"/>
    <w:bookmarkStart w:id="46" w:name="передача-данных-таблицы"/>
    <w:p>
      <w:pPr>
        <w:pStyle w:val="Heading3"/>
      </w:pPr>
      <w:r>
        <w:t xml:space="preserve">4.2 Передача данных (таблицы)</w:t>
      </w:r>
    </w:p>
    <w:p>
      <w:pPr>
        <w:pStyle w:val="FirstParagraph"/>
      </w:pPr>
      <w:r>
        <w:t xml:space="preserve">Данные передаются таблицами, где имя таблицы (</w:t>
      </w:r>
      <w:r>
        <w:rPr>
          <w:rStyle w:val="VerbatimChar"/>
        </w:rPr>
        <w:t xml:space="preserve">TblName</w:t>
      </w:r>
      <w:r>
        <w:t xml:space="preserve">) соответствует расширению файла в проекте. Основные таблицы: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g01</w:t>
            </w:r>
          </w:p>
        </w:tc>
        <w:tc>
          <w:tcPr/>
          <w:p>
            <w:pPr>
              <w:pStyle w:val="Compact"/>
            </w:pPr>
            <w:r>
              <w:t xml:space="preserve">Основные узлы (нагруженные и опорные)</w:t>
            </w:r>
          </w:p>
        </w:tc>
        <w:tc>
          <w:tcPr/>
          <w:p>
            <w:pPr>
              <w:pStyle w:val="Compact"/>
            </w:pPr>
            <w:r>
              <w:t xml:space="preserve">Строки: номер группы узлов; X, Y, Z – координаты</w:t>
            </w:r>
            <w:hyperlink r:id="rId4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Руководство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g02</w:t>
            </w:r>
          </w:p>
        </w:tc>
        <w:tc>
          <w:tcPr/>
          <w:p>
            <w:pPr>
              <w:pStyle w:val="Compact"/>
            </w:pPr>
            <w:r>
              <w:t xml:space="preserve">Все узлы</w:t>
            </w:r>
          </w:p>
        </w:tc>
        <w:tc>
          <w:tcPr/>
          <w:p>
            <w:pPr>
              <w:pStyle w:val="Compact"/>
            </w:pPr>
            <w:r>
              <w:t xml:space="preserve">Строки: X, Y, Z – координаты</w:t>
            </w:r>
            <w:hyperlink r:id="rId4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Руководство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g03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  <w:tc>
          <w:tcPr/>
          <w:p>
            <w:pPr>
              <w:pStyle w:val="Compact"/>
            </w:pPr>
            <w:r>
              <w:t xml:space="preserve">Строки: номер группы элементов; номер узла 1; номер узла 2; индекс элемента</w:t>
            </w:r>
            <w:hyperlink r:id="rId4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Руководство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Другие таблицы (материалы, нагрузки и т.д.)</w:t>
            </w:r>
          </w:p>
        </w:tc>
        <w:tc>
          <w:tcPr/>
          <w:p>
            <w:pPr>
              <w:pStyle w:val="Compact"/>
            </w:pPr>
            <w:r>
              <w:t xml:space="preserve">Описание таблиц находится в файле</w:t>
            </w:r>
            <w:r>
              <w:t xml:space="preserve"> </w:t>
            </w:r>
            <w:r>
              <w:rPr>
                <w:rStyle w:val="VerbatimChar"/>
              </w:rPr>
              <w:t xml:space="preserve">Tables.ini</w:t>
            </w:r>
            <w:r>
              <w:t xml:space="preserve"> </w:t>
            </w:r>
            <w:r>
              <w:t xml:space="preserve">и справке NormFEM</w:t>
            </w:r>
            <w:hyperlink r:id="rId45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Руководство</w:t>
            </w:r>
          </w:p>
        </w:tc>
      </w:tr>
    </w:tbl>
    <w:p>
      <w:pPr>
        <w:pStyle w:val="BodyText"/>
      </w:pPr>
      <w:r>
        <w:t xml:space="preserve">Пример передачи массива для таблицы</w:t>
      </w:r>
      <w:r>
        <w:t xml:space="preserve"> </w:t>
      </w:r>
      <w:r>
        <w:rPr>
          <w:rStyle w:val="VerbatimChar"/>
        </w:rPr>
        <w:t xml:space="preserve">Материалы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Dim Arr() As String</w:t>
      </w:r>
      <w:r>
        <w:br/>
      </w:r>
      <w:r>
        <w:rPr>
          <w:rStyle w:val="VerbatimChar"/>
        </w:rPr>
        <w:t xml:space="preserve">ReDim Arr(1 To 10) ' Пример размера</w:t>
      </w:r>
      <w:r>
        <w:br/>
      </w:r>
      <w:r>
        <w:rPr>
          <w:rStyle w:val="VerbatimChar"/>
        </w:rPr>
        <w:t xml:space="preserve">' Заполнить массив строками таблицы</w:t>
      </w:r>
      <w:r>
        <w:br/>
      </w:r>
      <w:r>
        <w:rPr>
          <w:rStyle w:val="VerbatimChar"/>
        </w:rPr>
        <w:t xml:space="preserve">nfApi.SetArr "m00", Arr</w:t>
      </w:r>
    </w:p>
    <w:bookmarkEnd w:id="46"/>
    <w:bookmarkStart w:id="49" w:name="запуск-расчёта-и-остановка"/>
    <w:p>
      <w:pPr>
        <w:pStyle w:val="Heading3"/>
      </w:pPr>
      <w:r>
        <w:t xml:space="preserve">4.3 Запуск расчёта и остановка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</w:t>
      </w:r>
      <w:r>
        <w:t xml:space="preserve"> </w:t>
      </w:r>
      <w:r>
        <w:t xml:space="preserve">— запускает расчёт</w:t>
      </w:r>
      <w:hyperlink r:id="rId47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StopEx</w:t>
      </w:r>
      <w:r>
        <w:t xml:space="preserve"> </w:t>
      </w:r>
      <w:r>
        <w:t xml:space="preserve">— останавливает выполнение (если нужно прервать)</w:t>
      </w:r>
      <w:hyperlink r:id="rId48">
        <w:r>
          <w:rPr>
            <w:rStyle w:val="Hyperlink"/>
          </w:rPr>
          <w:t xml:space="preserve">[18]</w:t>
        </w:r>
      </w:hyperlink>
      <w:r>
        <w:t xml:space="preserve">.</w:t>
      </w:r>
    </w:p>
    <w:bookmarkEnd w:id="49"/>
    <w:bookmarkStart w:id="54" w:name="получение-результатов"/>
    <w:p>
      <w:pPr>
        <w:pStyle w:val="Heading3"/>
      </w:pPr>
      <w:r>
        <w:t xml:space="preserve">4.4 Получение результатов</w:t>
      </w:r>
    </w:p>
    <w:p>
      <w:pPr>
        <w:pStyle w:val="FirstParagraph"/>
      </w:pPr>
      <w:r>
        <w:t xml:space="preserve">После расчёта можно получить массивы с результатами: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GetArrZ(ArrZ() As Double)</w:t>
            </w:r>
          </w:p>
        </w:tc>
        <w:tc>
          <w:tcPr/>
          <w:p>
            <w:pPr>
              <w:pStyle w:val="Compact"/>
            </w:pPr>
            <w:r>
              <w:t xml:space="preserve">Возвращает массив перемещений. Индекс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определяет направление (X, Y, Z и углы) и зависит от типа задачи (плоская/пространственная). Параметр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определяет тип нагрузки (вся или длительная)</w:t>
            </w:r>
            <w:hyperlink r:id="rId50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GetArrNM(ArrNM() As Double)</w:t>
            </w:r>
          </w:p>
        </w:tc>
        <w:tc>
          <w:tcPr/>
          <w:p>
            <w:pPr>
              <w:pStyle w:val="Compact"/>
            </w:pPr>
            <w:r>
              <w:t xml:space="preserve">Возвращает массив нормальных сил и изгибающих моментов. Индекс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задаёт тип усилия (нормальная сила или момент в начале/конце элемента)</w:t>
            </w:r>
            <w:hyperlink r:id="rId51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GetArrQ(ArrQ() As Double)</w:t>
            </w:r>
          </w:p>
        </w:tc>
        <w:tc>
          <w:tcPr/>
          <w:p>
            <w:pPr>
              <w:pStyle w:val="Compact"/>
            </w:pPr>
            <w:r>
              <w:t xml:space="preserve">Возвращает массив поперечных сил; для плоских систем доступны силы в начале/конце элемента, для пространственных — вдоль осей X и Y</w:t>
            </w:r>
            <w:hyperlink r:id="rId52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GetArr(TblName As String, Arr() As String)</w:t>
            </w:r>
          </w:p>
        </w:tc>
        <w:tc>
          <w:tcPr/>
          <w:p>
            <w:pPr>
              <w:pStyle w:val="Compact"/>
            </w:pPr>
            <w:r>
              <w:t xml:space="preserve">Возвращает массив данных для указанной таблицы (обратная операция к</w:t>
            </w:r>
            <w:r>
              <w:t xml:space="preserve"> </w:t>
            </w:r>
            <w:r>
              <w:rPr>
                <w:rStyle w:val="VerbatimChar"/>
              </w:rPr>
              <w:t xml:space="preserve">SetArr</w:t>
            </w:r>
            <w:r>
              <w:t xml:space="preserve">)</w:t>
            </w:r>
            <w:hyperlink r:id="rId53">
              <w:r>
                <w:rPr>
                  <w:rStyle w:val="Hyperlink"/>
                </w:rPr>
                <w:t xml:space="preserve">[22]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7" w:name="дополнительные-свойства"/>
    <w:p>
      <w:pPr>
        <w:pStyle w:val="Heading3"/>
      </w:pPr>
      <w:r>
        <w:t xml:space="preserve">4.5 Дополнительные свойства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Steps</w:t>
      </w:r>
      <w:r>
        <w:t xml:space="preserve"> — количество промежуточных точек на элемент для детализации распределения усилий</w:t>
      </w:r>
      <w:hyperlink r:id="rId55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Mode3D</w:t>
      </w:r>
      <w:r>
        <w:t xml:space="preserve"> </w:t>
      </w:r>
      <w:r>
        <w:t xml:space="preserve">(только чтение) — возвращает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для трёхмерной задачи 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для плоской</w:t>
      </w:r>
      <w:hyperlink r:id="rId56">
        <w:r>
          <w:rPr>
            <w:rStyle w:val="Hyperlink"/>
          </w:rPr>
          <w:t xml:space="preserve">[24]</w:t>
        </w:r>
      </w:hyperlink>
      <w:r>
        <w:t xml:space="preserve">.</w:t>
      </w:r>
    </w:p>
    <w:bookmarkEnd w:id="57"/>
    <w:bookmarkStart w:id="58" w:name="пример-использования-api-normfem"/>
    <w:p>
      <w:pPr>
        <w:pStyle w:val="Heading3"/>
      </w:pPr>
      <w:r>
        <w:t xml:space="preserve">4.6 Пример использования API NormFEM</w:t>
      </w:r>
    </w:p>
    <w:p>
      <w:pPr>
        <w:pStyle w:val="SourceCode"/>
      </w:pPr>
      <w:r>
        <w:rPr>
          <w:rStyle w:val="VerbatimChar"/>
        </w:rPr>
        <w:t xml:space="preserve">Sub FEMAnalysis()</w:t>
      </w:r>
      <w:r>
        <w:br/>
      </w:r>
      <w:r>
        <w:rPr>
          <w:rStyle w:val="VerbatimChar"/>
        </w:rPr>
        <w:t xml:space="preserve">    Dim nfApi As ncfemapi.Main</w:t>
      </w:r>
      <w:r>
        <w:br/>
      </w:r>
      <w:r>
        <w:rPr>
          <w:rStyle w:val="VerbatimChar"/>
        </w:rPr>
        <w:t xml:space="preserve">    Set nfApi = New ncfemapi.Main</w:t>
      </w:r>
      <w:r>
        <w:br/>
      </w:r>
      <w:r>
        <w:br/>
      </w:r>
      <w:r>
        <w:rPr>
          <w:rStyle w:val="VerbatimChar"/>
        </w:rPr>
        <w:t xml:space="preserve">    ' Настройка путей и проекта</w:t>
      </w:r>
      <w:r>
        <w:br/>
      </w:r>
      <w:r>
        <w:rPr>
          <w:rStyle w:val="VerbatimChar"/>
        </w:rPr>
        <w:t xml:space="preserve">    nfApi.SetPath "C:\\NormFEM", "C:\\Temp", "FrameExample", Me</w:t>
      </w:r>
      <w:r>
        <w:br/>
      </w:r>
      <w:r>
        <w:br/>
      </w:r>
      <w:r>
        <w:rPr>
          <w:rStyle w:val="VerbatimChar"/>
        </w:rPr>
        <w:t xml:space="preserve">    ' Передача таблиц (пример заполнения массива материалов)</w:t>
      </w:r>
      <w:r>
        <w:br/>
      </w:r>
      <w:r>
        <w:rPr>
          <w:rStyle w:val="VerbatimChar"/>
        </w:rPr>
        <w:t xml:space="preserve">    Dim mArr() As String</w:t>
      </w:r>
      <w:r>
        <w:br/>
      </w:r>
      <w:r>
        <w:rPr>
          <w:rStyle w:val="VerbatimChar"/>
        </w:rPr>
        <w:t xml:space="preserve">    ReDim mArr(1 To 2)</w:t>
      </w:r>
      <w:r>
        <w:br/>
      </w:r>
      <w:r>
        <w:rPr>
          <w:rStyle w:val="VerbatimChar"/>
        </w:rPr>
        <w:t xml:space="preserve">    mArr(1) = "Steel; 2.55e5; 0.3"</w:t>
      </w:r>
      <w:r>
        <w:br/>
      </w:r>
      <w:r>
        <w:rPr>
          <w:rStyle w:val="VerbatimChar"/>
        </w:rPr>
        <w:t xml:space="preserve">    mArr(2) = "Concrete; 3e4; 0.2"</w:t>
      </w:r>
      <w:r>
        <w:br/>
      </w:r>
      <w:r>
        <w:rPr>
          <w:rStyle w:val="VerbatimChar"/>
        </w:rPr>
        <w:t xml:space="preserve">    nfApi.SetArr "m00", mArr</w:t>
      </w:r>
      <w:r>
        <w:br/>
      </w:r>
      <w:r>
        <w:br/>
      </w:r>
      <w:r>
        <w:rPr>
          <w:rStyle w:val="VerbatimChar"/>
        </w:rPr>
        <w:t xml:space="preserve">    ' Передача таблиц узлов и элементов (g01, g02, g03)</w:t>
      </w:r>
      <w:r>
        <w:br/>
      </w:r>
      <w:r>
        <w:rPr>
          <w:rStyle w:val="VerbatimChar"/>
        </w:rPr>
        <w:t xml:space="preserve">    ' ... (заполнение массивов ArG01(), ArG02(), ArG03())</w:t>
      </w:r>
      <w:r>
        <w:br/>
      </w:r>
      <w:r>
        <w:br/>
      </w:r>
      <w:r>
        <w:rPr>
          <w:rStyle w:val="VerbatimChar"/>
        </w:rPr>
        <w:t xml:space="preserve">    ' Запуск расчёта</w:t>
      </w:r>
      <w:r>
        <w:br/>
      </w:r>
      <w:r>
        <w:rPr>
          <w:rStyle w:val="VerbatimChar"/>
        </w:rPr>
        <w:t xml:space="preserve">    nfApi.Calc</w:t>
      </w:r>
      <w:r>
        <w:br/>
      </w:r>
      <w:r>
        <w:br/>
      </w:r>
      <w:r>
        <w:rPr>
          <w:rStyle w:val="VerbatimChar"/>
        </w:rPr>
        <w:t xml:space="preserve">    ' Получение перемещений</w:t>
      </w:r>
      <w:r>
        <w:br/>
      </w:r>
      <w:r>
        <w:rPr>
          <w:rStyle w:val="VerbatimChar"/>
        </w:rPr>
        <w:t xml:space="preserve">    Dim ArrZ() As Double</w:t>
      </w:r>
      <w:r>
        <w:br/>
      </w:r>
      <w:r>
        <w:rPr>
          <w:rStyle w:val="VerbatimChar"/>
        </w:rPr>
        <w:t xml:space="preserve">    nfApi.GetArrZ ArrZ</w:t>
      </w:r>
      <w:r>
        <w:br/>
      </w:r>
      <w:r>
        <w:br/>
      </w:r>
      <w:r>
        <w:rPr>
          <w:rStyle w:val="VerbatimChar"/>
        </w:rPr>
        <w:t xml:space="preserve">    ' Дальнейшая обработка результатов...</w:t>
      </w:r>
      <w:r>
        <w:br/>
      </w:r>
      <w:r>
        <w:br/>
      </w:r>
      <w:r>
        <w:rPr>
          <w:rStyle w:val="VerbatimChar"/>
        </w:rPr>
        <w:t xml:space="preserve">    ' Освобождение объекта</w:t>
      </w:r>
      <w:r>
        <w:br/>
      </w:r>
      <w:r>
        <w:rPr>
          <w:rStyle w:val="VerbatimChar"/>
        </w:rPr>
        <w:t xml:space="preserve">    Set nfApi = Nothing</w:t>
      </w:r>
      <w:r>
        <w:br/>
      </w:r>
      <w:r>
        <w:rPr>
          <w:rStyle w:val="VerbatimChar"/>
        </w:rPr>
        <w:t xml:space="preserve">End Sub</w:t>
      </w:r>
    </w:p>
    <w:bookmarkEnd w:id="58"/>
    <w:bookmarkEnd w:id="59"/>
    <w:bookmarkStart w:id="60" w:name="практические-советы"/>
    <w:p>
      <w:pPr>
        <w:pStyle w:val="Heading2"/>
      </w:pPr>
      <w:r>
        <w:t xml:space="preserve">5. Практические советы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Проверяйте версию NormCAD/NormFEM.</w:t>
      </w:r>
      <w:r>
        <w:t xml:space="preserve"> </w:t>
      </w:r>
      <w:r>
        <w:t xml:space="preserve">API может изменяться между версиями, поэтому убедитесь, что используете актуальную документацию.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Работайте в отдельном окружении.</w:t>
      </w:r>
      <w:r>
        <w:t xml:space="preserve"> </w:t>
      </w:r>
      <w:r>
        <w:t xml:space="preserve">Для интеграции с Excel или Python рекомендуется создать копию проектов и выполнять автоматизацию на копиях, чтобы не потерять исходные данные.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Логирование.</w:t>
      </w:r>
      <w:r>
        <w:t xml:space="preserve"> </w:t>
      </w:r>
      <w:r>
        <w:t xml:space="preserve">Функции</w:t>
      </w:r>
      <w:r>
        <w:t xml:space="preserve"> </w:t>
      </w:r>
      <w:r>
        <w:rPr>
          <w:rStyle w:val="VerbatimChar"/>
        </w:rPr>
        <w:t xml:space="preserve">txtProgress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txtReport</w:t>
      </w:r>
      <w:r>
        <w:t xml:space="preserve"> </w:t>
      </w:r>
      <w:r>
        <w:t xml:space="preserve">в форме позволяют отслеживать ход расчёта и протокол; запишите их значения в файл для последующего анализа.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Комбинации нагрузок.</w:t>
      </w:r>
      <w:r>
        <w:t xml:space="preserve"> </w:t>
      </w:r>
      <w:r>
        <w:t xml:space="preserve">Для расчётов по сочетаниям усилий используйте функции NormCAD (например, модуль «РСУ») или пишите отдельные процедуры в VBA, суммирующие результаты, полученные из</w:t>
      </w:r>
      <w:r>
        <w:t xml:space="preserve"> </w:t>
      </w:r>
      <w:r>
        <w:rPr>
          <w:rStyle w:val="VerbatimChar"/>
        </w:rPr>
        <w:t xml:space="preserve">GetArrNM</w:t>
      </w:r>
      <w:r>
        <w:t xml:space="preserve">/</w:t>
      </w:r>
      <w:r>
        <w:rPr>
          <w:rStyle w:val="VerbatimChar"/>
        </w:rPr>
        <w:t xml:space="preserve">GetArrQ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Генерация отчётов.</w:t>
      </w:r>
      <w:r>
        <w:t xml:space="preserve"> </w:t>
      </w:r>
      <w:r>
        <w:t xml:space="preserve">После выполнения проверки полезно автоматизировать сохранение отчётов в Word с помощью</w:t>
      </w:r>
      <w:r>
        <w:t xml:space="preserve"> </w:t>
      </w:r>
      <w:r>
        <w:rPr>
          <w:rStyle w:val="VerbatimChar"/>
        </w:rPr>
        <w:t xml:space="preserve">SendToWord</w:t>
      </w:r>
      <w:r>
        <w:t xml:space="preserve"> </w:t>
      </w:r>
      <w:r>
        <w:t xml:space="preserve">и добавить макросы Word для оформления (подписи, штампы).</w:t>
      </w:r>
    </w:p>
    <w:bookmarkEnd w:id="60"/>
    <w:bookmarkStart w:id="61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Данная вики предоставляет базовую структуру для написания скриптов с использованием</w:t>
      </w:r>
      <w:r>
        <w:t xml:space="preserve"> </w:t>
      </w:r>
      <w:r>
        <w:rPr>
          <w:b/>
          <w:bCs/>
        </w:rPr>
        <w:t xml:space="preserve">API NormCAD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API NormFEM</w:t>
      </w:r>
      <w:r>
        <w:t xml:space="preserve">. Следуя шагам подготовки данных, запуска расчёта и чтения результатов, вы можете автоматизировать любую нормативную проверку: расчёт прочности и устойчивости, огнестойкости, теплотехнический анализ и т.п. Используйте приведённые функции и примеры в качестве основы и адаптируйте их под конкретные нормы и требования вашей задачи.</w:t>
      </w:r>
    </w:p>
    <w:bookmarkEnd w:id="61"/>
    <w:bookmarkEnd w:id="62"/>
    <w:bookmarkEnd w:id="63"/>
    <w:p>
      <w:r>
        <w:pict>
          <v:rect style="width:0;height:1.5pt" o:hralign="center" o:hrstd="t" o:hr="t"/>
        </w:pict>
      </w:r>
    </w:p>
    <w:bookmarkStart w:id="66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hyperlink r:id="rId31">
        <w:r>
          <w:rPr>
            <w:rStyle w:val="Hyperlink"/>
          </w:rPr>
          <w:t xml:space="preserve">[5]</w:t>
        </w:r>
      </w:hyperlink>
      <w:r>
        <w:t xml:space="preserve"> </w:t>
      </w: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hyperlink r:id="rId33">
        <w:r>
          <w:rPr>
            <w:rStyle w:val="Hyperlink"/>
          </w:rPr>
          <w:t xml:space="preserve">[7]</w:t>
        </w:r>
      </w:hyperlink>
      <w:r>
        <w:t xml:space="preserve"> </w:t>
      </w:r>
      <w:hyperlink r:id="rId34">
        <w:r>
          <w:rPr>
            <w:rStyle w:val="Hyperlink"/>
          </w:rPr>
          <w:t xml:space="preserve">[8]</w:t>
        </w:r>
      </w:hyperlink>
      <w:r>
        <w:t xml:space="preserve"> </w:t>
      </w:r>
      <w:hyperlink r:id="rId35">
        <w:r>
          <w:rPr>
            <w:rStyle w:val="Hyperlink"/>
          </w:rPr>
          <w:t xml:space="preserve">[9]</w:t>
        </w:r>
      </w:hyperlink>
      <w:r>
        <w:t xml:space="preserve"> </w:t>
      </w:r>
      <w:hyperlink r:id="rId36">
        <w:r>
          <w:rPr>
            <w:rStyle w:val="Hyperlink"/>
          </w:rPr>
          <w:t xml:space="preserve">[10]</w:t>
        </w:r>
      </w:hyperlink>
      <w:r>
        <w:t xml:space="preserve"> </w:t>
      </w: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hyperlink r:id="rId39">
        <w:r>
          <w:rPr>
            <w:rStyle w:val="Hyperlink"/>
          </w:rPr>
          <w:t xml:space="preserve">[12]</w:t>
        </w:r>
      </w:hyperlink>
      <w:r>
        <w:t xml:space="preserve"> </w:t>
      </w:r>
      <w:hyperlink r:id="rId43">
        <w:r>
          <w:rPr>
            <w:rStyle w:val="Hyperlink"/>
          </w:rPr>
          <w:t xml:space="preserve">[13]</w:t>
        </w:r>
      </w:hyperlink>
      <w:r>
        <w:t xml:space="preserve"> </w:t>
      </w:r>
      <w:hyperlink r:id="rId44">
        <w:r>
          <w:rPr>
            <w:rStyle w:val="Hyperlink"/>
          </w:rPr>
          <w:t xml:space="preserve">[14]</w:t>
        </w:r>
      </w:hyperlink>
      <w:r>
        <w:t xml:space="preserve"> </w:t>
      </w:r>
      <w:hyperlink r:id="rId44">
        <w:r>
          <w:rPr>
            <w:rStyle w:val="Hyperlink"/>
          </w:rPr>
          <w:t xml:space="preserve">[15]</w:t>
        </w:r>
      </w:hyperlink>
      <w:r>
        <w:t xml:space="preserve"> </w:t>
      </w:r>
      <w:hyperlink r:id="rId45">
        <w:r>
          <w:rPr>
            <w:rStyle w:val="Hyperlink"/>
          </w:rPr>
          <w:t xml:space="preserve">[16]</w:t>
        </w:r>
      </w:hyperlink>
      <w:r>
        <w:t xml:space="preserve"> </w:t>
      </w:r>
      <w:hyperlink r:id="rId47">
        <w:r>
          <w:rPr>
            <w:rStyle w:val="Hyperlink"/>
          </w:rPr>
          <w:t xml:space="preserve">[17]</w:t>
        </w:r>
      </w:hyperlink>
      <w:r>
        <w:t xml:space="preserve"> </w:t>
      </w:r>
      <w:hyperlink r:id="rId48">
        <w:r>
          <w:rPr>
            <w:rStyle w:val="Hyperlink"/>
          </w:rPr>
          <w:t xml:space="preserve">[18]</w:t>
        </w:r>
      </w:hyperlink>
      <w:r>
        <w:t xml:space="preserve"> </w:t>
      </w:r>
      <w:hyperlink r:id="rId50">
        <w:r>
          <w:rPr>
            <w:rStyle w:val="Hyperlink"/>
          </w:rPr>
          <w:t xml:space="preserve">[19]</w:t>
        </w:r>
      </w:hyperlink>
      <w:r>
        <w:t xml:space="preserve"> </w:t>
      </w:r>
      <w:hyperlink r:id="rId5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NCBkP.pdf</w:t>
      </w:r>
    </w:p>
    <w:p>
      <w:pPr>
        <w:pStyle w:val="BodyText"/>
      </w:pPr>
      <w:hyperlink r:id="rId64">
        <w:r>
          <w:rPr>
            <w:rStyle w:val="Hyperlink"/>
          </w:rPr>
          <w:t xml:space="preserve">https://normcad.ru/s/book/NCBkP.pdf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[21]</w:t>
        </w:r>
      </w:hyperlink>
      <w:r>
        <w:t xml:space="preserve"> </w:t>
      </w:r>
      <w:hyperlink r:id="rId53">
        <w:r>
          <w:rPr>
            <w:rStyle w:val="Hyperlink"/>
          </w:rPr>
          <w:t xml:space="preserve">[22]</w:t>
        </w:r>
      </w:hyperlink>
      <w:r>
        <w:t xml:space="preserve"> </w:t>
      </w:r>
      <w:hyperlink r:id="rId55">
        <w:r>
          <w:rPr>
            <w:rStyle w:val="Hyperlink"/>
          </w:rPr>
          <w:t xml:space="preserve">[23]</w:t>
        </w:r>
      </w:hyperlink>
      <w:r>
        <w:t xml:space="preserve"> </w:t>
      </w:r>
      <w:hyperlink r:id="rId56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normcad.ru</w:t>
      </w:r>
    </w:p>
    <w:p>
      <w:pPr>
        <w:pStyle w:val="BodyText"/>
      </w:pPr>
      <w:hyperlink r:id="rId65">
        <w:r>
          <w:rPr>
            <w:rStyle w:val="Hyperlink"/>
          </w:rPr>
          <w:t xml:space="preserve">https://normcad.ru/s/API_NormFEM.htm</w:t>
        </w:r>
      </w:hyperlink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5" Target="https://normcad.ru/s/API_NormFEM.htm" TargetMode="External" /><Relationship Type="http://schemas.openxmlformats.org/officeDocument/2006/relationships/hyperlink" Id="rId56" Target="https://normcad.ru/s/API_NormFEM.htm#:~:text=,%D1%83%D0%B7%D0%BB%D0%B5%20%D0%B2%D0%BE%D0%BA%D1%80%D1%83%D0%B3%20%D0%BE%D1%81%D0%B8%20Y%2C%20%D1%80%D0%B0%D0%B4%D0%B8%D0%B0%D0%BD" TargetMode="External" /><Relationship Type="http://schemas.openxmlformats.org/officeDocument/2006/relationships/hyperlink" Id="rId53" Target="https://normcad.ru/s/API_NormFEM.htm#:~:text=GetArr,%D0%B7%D0%BD%D0%B0%D1%87%D0%B5%D0%BD%D0%B8%D0%B9%20%D0%B4%D0%BB%D1%8F%20%D1%82%D0%B0%D0%B1%D0%BB%D0%B8%D1%86%D1%8B%20%D0%BF%D1%80%D0%BE%D0%B5%D0%BA%D1%82%D0%B0%20TblName" TargetMode="External" /><Relationship Type="http://schemas.openxmlformats.org/officeDocument/2006/relationships/hyperlink" Id="rId52" Target="https://normcad.ru/s/API_NormFEM.htm#:~:text=GetArrZ%28ArrZ%28%29%20As%20Double%29%20,%D0%BC%D0%B0%D1%81%D1%81%D0%B8%D0%B2%20%D0%B7%D0%BD%D0%B0%D1%87%D0%B5%D0%BD%D0%B8%D0%B9%20%D0%BF%D0%B5%D1%80%D0%B5%D0%BC%D0%B5%D1%89%D0%B5%D0%BD%D0%B8%D0%B9%2C%20%D0%B3%D0%B4%D0%B5" TargetMode="External" /><Relationship Type="http://schemas.openxmlformats.org/officeDocument/2006/relationships/hyperlink" Id="rId55" Target="https://normcad.ru/s/API_NormFEM.htm#:~:text=Steps%20As%20Long%20,%D0%B4%D0%BB%D1%8F%20%D0%BE%D0%BF%D1%80%D0%B5%D0%B4%D0%B5%D0%BB%D0%B5%D0%BD%D0%B8%D1%8F%20%D1%83%D1%81%D0%B8%D0%BB%D0%B8%D0%B9%20%D0%BC%D0%B5%D0%B6%D0%B4%D1%83%20%D1%83%D0%B7%D0%BB%D0%B0%D0%BC%D0%B8" TargetMode="External" /><Relationship Type="http://schemas.openxmlformats.org/officeDocument/2006/relationships/hyperlink" Id="rId64" Target="https://normcad.ru/s/book/NCBkP.pdf" TargetMode="External" /><Relationship Type="http://schemas.openxmlformats.org/officeDocument/2006/relationships/hyperlink" Id="rId44" Target="https://normcad.ru/s/book/NCBkP.pdf#:~:text=" TargetMode="External" /><Relationship Type="http://schemas.openxmlformats.org/officeDocument/2006/relationships/hyperlink" Id="rId25" Target="https://normcad.ru/s/book/NCBkP.pdf#:~:text=%D0%92%20%D0%BE%D0%BA%D0%BD%D0%B5%20%D0%BF%D1%80%D0%BE%D0%B3%D1%80%D0%B0%D0%BC%D0%BC%D1%8B%20NormFEM%20%D0%B2,%D0%BF%D1%80%D0%BE%D0%B3%D1%80%D0%B0%D0%BC%D0%BC%D1%83%20%D0%B4%D0%BB%D1%8F%20%D0%B0%D0%B2%D1%82%D0%BE%D0%BC%D0%B0%D1%82%D0%B8%D1%87%D0%B5%D1%81%D0%BA%D0%BE%D0%B3%D0%BE%20%D0%BF%D0%BE%D0%BB%D1%83%D1%87%D0%B5%D0%BD%D0%B8%D1%8F%20%D0%B8%D0%B7" TargetMode="External" /><Relationship Type="http://schemas.openxmlformats.org/officeDocument/2006/relationships/hyperlink" Id="rId45" Target="https://normcad.ru/s/book/NCBkP.pdf#:~:text=%D0%98%D0%BC%D1%8F%20%D1%82%D0%B0%D0%B1%D0%BB%D0%B8%D1%86%D1%8B%20TblName%20%D0%B4%D0%BE%D0%BB%D0%B6%D0%BD%D0%BE%20%D1%81%D0%BE%D0%B2%D0%BF%D0%B0%D0%B4%D0%B0%D1%82%D1%8C,ini%20%D0%B8%20%D0%B2%20%D1%81%D0%BF%D1%80%D0%B0%D0%B2%D0%BA%D0%B5%20%D0%BF%D0%BE" TargetMode="External" /><Relationship Type="http://schemas.openxmlformats.org/officeDocument/2006/relationships/hyperlink" Id="rId33" Target="https://normcad.ru/s/book/NCBkP.pdf#:~:text=%D0%9E%D0%BF%D0%B8%D1%81%D0%B0%D0%BD%D0%B8%D0%B5%20%D0%BE%D1%81%D0%BD%D0%BE%D0%B2%D0%BD%D1%8B%D1%85%20%D1%84%D1%83%D0%BD%D0%BA%D1%86%D0%B8%D0%B9%20%D0%B8%20%D0%BA%D0%BE%D0%BC%D0%B0%D0%BD%D0%B4,API%20NormCAD" TargetMode="External" /><Relationship Type="http://schemas.openxmlformats.org/officeDocument/2006/relationships/hyperlink" Id="rId31" Target="https://normcad.ru/s/book/NCBkP.pdf#:~:text=%D0%9F%D0%B5%D1%80%D0%B5%D0%BC%D0%B5%D0%BD%D0%BD%D1%8B%D0%B5%3A" TargetMode="External" /><Relationship Type="http://schemas.openxmlformats.org/officeDocument/2006/relationships/hyperlink" Id="rId43" Target="https://normcad.ru/s/book/NCBkP.pdf#:~:text=,%D0%BD%D0%B0%D0%B3%D1%80%D1%83%D0%B6%D0%B5%D0%BD%D0%BD%D1%8B%D0%B5%20%D1%81%D0%BE%D1%81%D1%80%D0%B5%D0%B4%D0%BE%D1%82%D0%BE%D1%87%D0%B5%D0%BD%D0%BD%D0%BE%D0%B9%20%D0%BD%D0%B0%D0%B3%D1%80%D1%83%D0%B7%D0%BA%D0%BE%D0%B9%20%D0%B8%20%D0%BE%D0%BF%D0%BE%D1%80%D0%BD%D1%8B%D0%B5" TargetMode="External" /><Relationship Type="http://schemas.openxmlformats.org/officeDocument/2006/relationships/hyperlink" Id="rId47" Target="https://normcad.ru/s/book/NCBkP.pdf#:~:text=2" TargetMode="External" /><Relationship Type="http://schemas.openxmlformats.org/officeDocument/2006/relationships/hyperlink" Id="rId22" Target="https://normcad.ru/s/book/NCBkP.pdf#:~:text=5" TargetMode="External" /><Relationship Type="http://schemas.openxmlformats.org/officeDocument/2006/relationships/hyperlink" Id="rId24" Target="https://normcad.ru/s/book/NCBkP.pdf#:~:text=52%20%D0%92%20%D0%BE%D0%BA%D0%BD%D0%B5%20%D0%9C%D0%B5%D0%BD%D0%B5%D0%B4%D0%B6%D0%B5%D1%80%D0%B0%20NormCAD,%D0%BF%D1%80%D0%BE%D0%B3%D1%80%D0%B0%D0%BC%D0%BC%D1%8B%20%D1%81%20%D0%B8%D1%81%D0%BF%D0%BE%D0%BB%D1%8C%D0%B7%D0%BE%D0%B2%D0%B0%D0%BD%D0%B8%D0%B5%D0%BC%20API%20NormCAD" TargetMode="External" /><Relationship Type="http://schemas.openxmlformats.org/officeDocument/2006/relationships/hyperlink" Id="rId36" Target="https://normcad.ru/s/book/NCBkP.pdf#:~:text=53%20ClcLoadData%20%E2%80%93%20%D0%97%D0%B0%D0%B3%D1%80%D1%83%D0%B6%D0%B0%D0%B5%D1%82%20%D0%B4%D0%B0%D0%BD%D0%BD%D1%8B%D0%B5,%D1%80%D0%B0%D1%81%D1%87%D0%B5%D1%82%D0%B0%20%D0%B8%D0%B7%20%D1%80%D0%B5%D0%B5%D1%81%D1%82%D1%80%D0%B0%20%D0%B2%20%D0%BC%D0%BE%D0%B4%D1%83%D0%BB%D1%8C" TargetMode="External" /><Relationship Type="http://schemas.openxmlformats.org/officeDocument/2006/relationships/hyperlink" Id="rId48" Target="https://normcad.ru/s/book/NCBkP.pdf#:~:text=57%20StopEx%20,%D0%BE%D1%81%D1%82%D0%B0%D0%BD%D0%B0%D0%B2%D0%BB%D0%B8%D0%B2%D0%B0%D0%B5%D1%82%20%D0%B2%D1%8B%D0%BF%D0%BE%D0%BB%D0%BD%D0%B5%D0%BD%D0%B8%D0%B5%20%D1%80%D0%B0%D1%81%D1%87%D0%B5%D1%82%D0%B0" TargetMode="External" /><Relationship Type="http://schemas.openxmlformats.org/officeDocument/2006/relationships/hyperlink" Id="rId39" Target="https://normcad.ru/s/book/NCBkP.pdf#:~:text=ClcCalc%20%E2%80%93%20%D0%97%D0%B0%D0%BF%D1%83%D1%81%D0%BA%D0%B0%D0%B5%D1%82%D1%81%D1%8F%20%D0%B2%D1%8B%D0%BF%D0%BE%D0%BB%D0%BD%D0%B5%D0%BD%D0%B8%D0%B5%20%D1%80%D0%B0%D1%81%D1%87%D0%B5%D1%82%D0%B0,%D0%92%D0%BE%D0%B7%D0%B2%D1%80%D0%B0%D1%89%D0%B0%D0%B5%D1%82%20%D0%BC%D0%B0%D0%BA%D1%81%D0%B8%D0%BC%D0%B0%D0%BB%D1%8C%D0%BD%D0%BE%D0%B5%20%D0%B7%D0%BD%D0%B0%D1%87%D0%B5%D0%BD%D0%B8%D0%B5%20%D0%BA%D0%BE%D1%8D%D1%84%D1%84%D0%B8%D1%86%D0%B8%D0%B5%D0%BD%D1%82%D0%B0%20%D0%B8%D1%81%D0%BF%D0%BE%D0%BB%D1%8C%D0%B7%D0%BE%D0%B2%D0%B0%D0%BD%D0%B8%D1%8F" TargetMode="External" /><Relationship Type="http://schemas.openxmlformats.org/officeDocument/2006/relationships/hyperlink" Id="rId28" Target="https://normcad.ru/s/book/NCBkP.pdf#:~:text=ClcCalc%20%E2%80%93%20%D0%97%D0%B0%D0%BF%D1%83%D1%81%D0%BA%D0%B0%D0%B5%D1%82%D1%81%D1%8F%20%D0%B2%D1%8B%D0%BF%D0%BE%D0%BB%D0%BD%D0%B5%D0%BD%D0%B8%D0%B5%20%D1%80%D0%B0%D1%81%D1%87%D0%B5%D1%82%D0%B0,%D1%82%D1%80%D0%B5%D0%B1%D1%83%D0%B5%D1%82%D1%81%D1%8F%20%D0%BF%D0%B5%D1%80%D0%B5%D0%B4" TargetMode="External" /><Relationship Type="http://schemas.openxmlformats.org/officeDocument/2006/relationships/hyperlink" Id="rId37" Target="https://normcad.ru/s/book/NCBkP.pdf#:~:text=ClcCalc%20%E2%80%93%20%D0%97%D0%B0%D0%BF%D1%83%D1%81%D0%BA%D0%B0%D0%B5%D1%82%D1%81%D1%8F%20%D0%B2%D1%8B%D0%BF%D0%BE%D0%BB%D0%BD%D0%B5%D0%BD%D0%B8%D0%B5%20%D1%80%D0%B0%D1%81%D1%87%D0%B5%D1%82%D0%B0,%E2%80%93%20%D0%A1%D0%BE%D1%85%D1%80%D0%B0%D0%BD%D1%8F%D0%B5%D1%82%20%D0%BE%D1%82%D1%87%D0%B5%D1%82%20%D0%B2%20%D1%84%D0%B0%D0%B9%D0%BB" TargetMode="External" /><Relationship Type="http://schemas.openxmlformats.org/officeDocument/2006/relationships/hyperlink" Id="rId35" Target="https://normcad.ru/s/book/NCBkP.pdf#:~:text=ClcLoadNorm%20%E2%80%93%20%D0%97%D0%B0%D0%B3%D1%80%D1%83%D0%B6%D0%B0%D0%B5%D1%82%20%D0%BC%D0%BE%D0%B4%D1%83%D0%BB%D1%8C%20,%D0%B4%D0%BE%D0%BB%D0%B6%D0%BD%D0%BE%20%D0%B1%D1%8B%D1%82%D1%8C%20%D0%B7%D0%B0%D0%B4%D0%B0%D0%BD%D0%BE%20%D0%B8%D0%BC%D1%8F%20%D0%BC%D0%BE%D0%B4%D1%83%D0%BB%D1%8F" TargetMode="External" /><Relationship Type="http://schemas.openxmlformats.org/officeDocument/2006/relationships/hyperlink" Id="rId51" Target="https://normcad.ru/s/book/NCBkP.pdf#:~:text=GetArrNM%28ArrNM%28%29%20As%20Double%29%20,%D1%81%D0%B8%D0%BB%20%D0%B8%20%D0%B8%D0%B7%D0%B3%D0%B8%D0%B1%D0%B0%D1%8E%D1%89%D0%B8%D1%85%20%D0%BC%D0%BE%D0%BC%D0%B5%D0%BD%D1%82%D0%BE%D0%B2%2C%20%D0%B3%D0%B4%D0%B5" TargetMode="External" /><Relationship Type="http://schemas.openxmlformats.org/officeDocument/2006/relationships/hyperlink" Id="rId50" Target="https://normcad.ru/s/book/NCBkP.pdf#:~:text=GetArrZ%28ArrZ%28%29%20As%20Double%29%20,%D0%BC%D0%B0%D1%81%D1%81%D0%B8%D0%B2%20%D0%B7%D0%BD%D0%B0%D1%87%D0%B5%D0%BD%D0%B8%D0%B9%20%D0%BF%D0%B5%D1%80%D0%B5%D0%BC%D0%B5%D1%89%D0%B5%D0%BD%D0%B8%D0%B9%2C%20%D0%B3%D0%B4%D0%B5" TargetMode="External" /><Relationship Type="http://schemas.openxmlformats.org/officeDocument/2006/relationships/hyperlink" Id="rId34" Target="https://normcad.ru/s/book/NCBkP.pdf#:~:text=SaveDat%20,%D1%81%20%D1%80%D0%B0%D1%81%D1%88%D0%B8%D1%80%D0%B5%D0%BD%D0%B8%D0%B5%D0%BC%20nr1%20c%20%D1%83%D1%81%D0%BB%D0%BE%D0%B2%D0%B8%D1%8F%D0%BC%D0%B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normcad.ru/s/API_NormFEM.htm" TargetMode="External" /><Relationship Type="http://schemas.openxmlformats.org/officeDocument/2006/relationships/hyperlink" Id="rId56" Target="https://normcad.ru/s/API_NormFEM.htm#:~:text=,%D1%83%D0%B7%D0%BB%D0%B5%20%D0%B2%D0%BE%D0%BA%D1%80%D1%83%D0%B3%20%D0%BE%D1%81%D0%B8%20Y%2C%20%D1%80%D0%B0%D0%B4%D0%B8%D0%B0%D0%BD" TargetMode="External" /><Relationship Type="http://schemas.openxmlformats.org/officeDocument/2006/relationships/hyperlink" Id="rId53" Target="https://normcad.ru/s/API_NormFEM.htm#:~:text=GetArr,%D0%B7%D0%BD%D0%B0%D1%87%D0%B5%D0%BD%D0%B8%D0%B9%20%D0%B4%D0%BB%D1%8F%20%D1%82%D0%B0%D0%B1%D0%BB%D0%B8%D1%86%D1%8B%20%D0%BF%D1%80%D0%BE%D0%B5%D0%BA%D1%82%D0%B0%20TblName" TargetMode="External" /><Relationship Type="http://schemas.openxmlformats.org/officeDocument/2006/relationships/hyperlink" Id="rId52" Target="https://normcad.ru/s/API_NormFEM.htm#:~:text=GetArrZ%28ArrZ%28%29%20As%20Double%29%20,%D0%BC%D0%B0%D1%81%D1%81%D0%B8%D0%B2%20%D0%B7%D0%BD%D0%B0%D1%87%D0%B5%D0%BD%D0%B8%D0%B9%20%D0%BF%D0%B5%D1%80%D0%B5%D0%BC%D0%B5%D1%89%D0%B5%D0%BD%D0%B8%D0%B9%2C%20%D0%B3%D0%B4%D0%B5" TargetMode="External" /><Relationship Type="http://schemas.openxmlformats.org/officeDocument/2006/relationships/hyperlink" Id="rId55" Target="https://normcad.ru/s/API_NormFEM.htm#:~:text=Steps%20As%20Long%20,%D0%B4%D0%BB%D1%8F%20%D0%BE%D0%BF%D1%80%D0%B5%D0%B4%D0%B5%D0%BB%D0%B5%D0%BD%D0%B8%D1%8F%20%D1%83%D1%81%D0%B8%D0%BB%D0%B8%D0%B9%20%D0%BC%D0%B5%D0%B6%D0%B4%D1%83%20%D1%83%D0%B7%D0%BB%D0%B0%D0%BC%D0%B8" TargetMode="External" /><Relationship Type="http://schemas.openxmlformats.org/officeDocument/2006/relationships/hyperlink" Id="rId64" Target="https://normcad.ru/s/book/NCBkP.pdf" TargetMode="External" /><Relationship Type="http://schemas.openxmlformats.org/officeDocument/2006/relationships/hyperlink" Id="rId44" Target="https://normcad.ru/s/book/NCBkP.pdf#:~:text=" TargetMode="External" /><Relationship Type="http://schemas.openxmlformats.org/officeDocument/2006/relationships/hyperlink" Id="rId25" Target="https://normcad.ru/s/book/NCBkP.pdf#:~:text=%D0%92%20%D0%BE%D0%BA%D0%BD%D0%B5%20%D0%BF%D1%80%D0%BE%D0%B3%D1%80%D0%B0%D0%BC%D0%BC%D1%8B%20NormFEM%20%D0%B2,%D0%BF%D1%80%D0%BE%D0%B3%D1%80%D0%B0%D0%BC%D0%BC%D1%83%20%D0%B4%D0%BB%D1%8F%20%D0%B0%D0%B2%D1%82%D0%BE%D0%BC%D0%B0%D1%82%D0%B8%D1%87%D0%B5%D1%81%D0%BA%D0%BE%D0%B3%D0%BE%20%D0%BF%D0%BE%D0%BB%D1%83%D1%87%D0%B5%D0%BD%D0%B8%D1%8F%20%D0%B8%D0%B7" TargetMode="External" /><Relationship Type="http://schemas.openxmlformats.org/officeDocument/2006/relationships/hyperlink" Id="rId45" Target="https://normcad.ru/s/book/NCBkP.pdf#:~:text=%D0%98%D0%BC%D1%8F%20%D1%82%D0%B0%D0%B1%D0%BB%D0%B8%D1%86%D1%8B%20TblName%20%D0%B4%D0%BE%D0%BB%D0%B6%D0%BD%D0%BE%20%D1%81%D0%BE%D0%B2%D0%BF%D0%B0%D0%B4%D0%B0%D1%82%D1%8C,ini%20%D0%B8%20%D0%B2%20%D1%81%D0%BF%D1%80%D0%B0%D0%B2%D0%BA%D0%B5%20%D0%BF%D0%BE" TargetMode="External" /><Relationship Type="http://schemas.openxmlformats.org/officeDocument/2006/relationships/hyperlink" Id="rId33" Target="https://normcad.ru/s/book/NCBkP.pdf#:~:text=%D0%9E%D0%BF%D0%B8%D1%81%D0%B0%D0%BD%D0%B8%D0%B5%20%D0%BE%D1%81%D0%BD%D0%BE%D0%B2%D0%BD%D1%8B%D1%85%20%D1%84%D1%83%D0%BD%D0%BA%D1%86%D0%B8%D0%B9%20%D0%B8%20%D0%BA%D0%BE%D0%BC%D0%B0%D0%BD%D0%B4,API%20NormCAD" TargetMode="External" /><Relationship Type="http://schemas.openxmlformats.org/officeDocument/2006/relationships/hyperlink" Id="rId31" Target="https://normcad.ru/s/book/NCBkP.pdf#:~:text=%D0%9F%D0%B5%D1%80%D0%B5%D0%BC%D0%B5%D0%BD%D0%BD%D1%8B%D0%B5%3A" TargetMode="External" /><Relationship Type="http://schemas.openxmlformats.org/officeDocument/2006/relationships/hyperlink" Id="rId43" Target="https://normcad.ru/s/book/NCBkP.pdf#:~:text=,%D0%BD%D0%B0%D0%B3%D1%80%D1%83%D0%B6%D0%B5%D0%BD%D0%BD%D1%8B%D0%B5%20%D1%81%D0%BE%D1%81%D1%80%D0%B5%D0%B4%D0%BE%D1%82%D0%BE%D1%87%D0%B5%D0%BD%D0%BD%D0%BE%D0%B9%20%D0%BD%D0%B0%D0%B3%D1%80%D1%83%D0%B7%D0%BA%D0%BE%D0%B9%20%D0%B8%20%D0%BE%D0%BF%D0%BE%D1%80%D0%BD%D1%8B%D0%B5" TargetMode="External" /><Relationship Type="http://schemas.openxmlformats.org/officeDocument/2006/relationships/hyperlink" Id="rId47" Target="https://normcad.ru/s/book/NCBkP.pdf#:~:text=2" TargetMode="External" /><Relationship Type="http://schemas.openxmlformats.org/officeDocument/2006/relationships/hyperlink" Id="rId22" Target="https://normcad.ru/s/book/NCBkP.pdf#:~:text=5" TargetMode="External" /><Relationship Type="http://schemas.openxmlformats.org/officeDocument/2006/relationships/hyperlink" Id="rId24" Target="https://normcad.ru/s/book/NCBkP.pdf#:~:text=52%20%D0%92%20%D0%BE%D0%BA%D0%BD%D0%B5%20%D0%9C%D0%B5%D0%BD%D0%B5%D0%B4%D0%B6%D0%B5%D1%80%D0%B0%20NormCAD,%D0%BF%D1%80%D0%BE%D0%B3%D1%80%D0%B0%D0%BC%D0%BC%D1%8B%20%D1%81%20%D0%B8%D1%81%D0%BF%D0%BE%D0%BB%D1%8C%D0%B7%D0%BE%D0%B2%D0%B0%D0%BD%D0%B8%D0%B5%D0%BC%20API%20NormCAD" TargetMode="External" /><Relationship Type="http://schemas.openxmlformats.org/officeDocument/2006/relationships/hyperlink" Id="rId36" Target="https://normcad.ru/s/book/NCBkP.pdf#:~:text=53%20ClcLoadData%20%E2%80%93%20%D0%97%D0%B0%D0%B3%D1%80%D1%83%D0%B6%D0%B0%D0%B5%D1%82%20%D0%B4%D0%B0%D0%BD%D0%BD%D1%8B%D0%B5,%D1%80%D0%B0%D1%81%D1%87%D0%B5%D1%82%D0%B0%20%D0%B8%D0%B7%20%D1%80%D0%B5%D0%B5%D1%81%D1%82%D1%80%D0%B0%20%D0%B2%20%D0%BC%D0%BE%D0%B4%D1%83%D0%BB%D1%8C" TargetMode="External" /><Relationship Type="http://schemas.openxmlformats.org/officeDocument/2006/relationships/hyperlink" Id="rId48" Target="https://normcad.ru/s/book/NCBkP.pdf#:~:text=57%20StopEx%20,%D0%BE%D1%81%D1%82%D0%B0%D0%BD%D0%B0%D0%B2%D0%BB%D0%B8%D0%B2%D0%B0%D0%B5%D1%82%20%D0%B2%D1%8B%D0%BF%D0%BE%D0%BB%D0%BD%D0%B5%D0%BD%D0%B8%D0%B5%20%D1%80%D0%B0%D1%81%D1%87%D0%B5%D1%82%D0%B0" TargetMode="External" /><Relationship Type="http://schemas.openxmlformats.org/officeDocument/2006/relationships/hyperlink" Id="rId39" Target="https://normcad.ru/s/book/NCBkP.pdf#:~:text=ClcCalc%20%E2%80%93%20%D0%97%D0%B0%D0%BF%D1%83%D1%81%D0%BA%D0%B0%D0%B5%D1%82%D1%81%D1%8F%20%D0%B2%D1%8B%D0%BF%D0%BE%D0%BB%D0%BD%D0%B5%D0%BD%D0%B8%D0%B5%20%D1%80%D0%B0%D1%81%D1%87%D0%B5%D1%82%D0%B0,%D0%92%D0%BE%D0%B7%D0%B2%D1%80%D0%B0%D1%89%D0%B0%D0%B5%D1%82%20%D0%BC%D0%B0%D0%BA%D1%81%D0%B8%D0%BC%D0%B0%D0%BB%D1%8C%D0%BD%D0%BE%D0%B5%20%D0%B7%D0%BD%D0%B0%D1%87%D0%B5%D0%BD%D0%B8%D0%B5%20%D0%BA%D0%BE%D1%8D%D1%84%D1%84%D0%B8%D1%86%D0%B8%D0%B5%D0%BD%D1%82%D0%B0%20%D0%B8%D1%81%D0%BF%D0%BE%D0%BB%D1%8C%D0%B7%D0%BE%D0%B2%D0%B0%D0%BD%D0%B8%D1%8F" TargetMode="External" /><Relationship Type="http://schemas.openxmlformats.org/officeDocument/2006/relationships/hyperlink" Id="rId28" Target="https://normcad.ru/s/book/NCBkP.pdf#:~:text=ClcCalc%20%E2%80%93%20%D0%97%D0%B0%D0%BF%D1%83%D1%81%D0%BA%D0%B0%D0%B5%D1%82%D1%81%D1%8F%20%D0%B2%D1%8B%D0%BF%D0%BE%D0%BB%D0%BD%D0%B5%D0%BD%D0%B8%D0%B5%20%D1%80%D0%B0%D1%81%D1%87%D0%B5%D1%82%D0%B0,%D1%82%D1%80%D0%B5%D0%B1%D1%83%D0%B5%D1%82%D1%81%D1%8F%20%D0%BF%D0%B5%D1%80%D0%B5%D0%B4" TargetMode="External" /><Relationship Type="http://schemas.openxmlformats.org/officeDocument/2006/relationships/hyperlink" Id="rId37" Target="https://normcad.ru/s/book/NCBkP.pdf#:~:text=ClcCalc%20%E2%80%93%20%D0%97%D0%B0%D0%BF%D1%83%D1%81%D0%BA%D0%B0%D0%B5%D1%82%D1%81%D1%8F%20%D0%B2%D1%8B%D0%BF%D0%BE%D0%BB%D0%BD%D0%B5%D0%BD%D0%B8%D0%B5%20%D1%80%D0%B0%D1%81%D1%87%D0%B5%D1%82%D0%B0,%E2%80%93%20%D0%A1%D0%BE%D1%85%D1%80%D0%B0%D0%BD%D1%8F%D0%B5%D1%82%20%D0%BE%D1%82%D1%87%D0%B5%D1%82%20%D0%B2%20%D1%84%D0%B0%D0%B9%D0%BB" TargetMode="External" /><Relationship Type="http://schemas.openxmlformats.org/officeDocument/2006/relationships/hyperlink" Id="rId35" Target="https://normcad.ru/s/book/NCBkP.pdf#:~:text=ClcLoadNorm%20%E2%80%93%20%D0%97%D0%B0%D0%B3%D1%80%D1%83%D0%B6%D0%B0%D0%B5%D1%82%20%D0%BC%D0%BE%D0%B4%D1%83%D0%BB%D1%8C%20,%D0%B4%D0%BE%D0%BB%D0%B6%D0%BD%D0%BE%20%D0%B1%D1%8B%D1%82%D1%8C%20%D0%B7%D0%B0%D0%B4%D0%B0%D0%BD%D0%BE%20%D0%B8%D0%BC%D1%8F%20%D0%BC%D0%BE%D0%B4%D1%83%D0%BB%D1%8F" TargetMode="External" /><Relationship Type="http://schemas.openxmlformats.org/officeDocument/2006/relationships/hyperlink" Id="rId51" Target="https://normcad.ru/s/book/NCBkP.pdf#:~:text=GetArrNM%28ArrNM%28%29%20As%20Double%29%20,%D1%81%D0%B8%D0%BB%20%D0%B8%20%D0%B8%D0%B7%D0%B3%D0%B8%D0%B1%D0%B0%D1%8E%D1%89%D0%B8%D1%85%20%D0%BC%D0%BE%D0%BC%D0%B5%D0%BD%D1%82%D0%BE%D0%B2%2C%20%D0%B3%D0%B4%D0%B5" TargetMode="External" /><Relationship Type="http://schemas.openxmlformats.org/officeDocument/2006/relationships/hyperlink" Id="rId50" Target="https://normcad.ru/s/book/NCBkP.pdf#:~:text=GetArrZ%28ArrZ%28%29%20As%20Double%29%20,%D0%BC%D0%B0%D1%81%D1%81%D0%B8%D0%B2%20%D0%B7%D0%BD%D0%B0%D1%87%D0%B5%D0%BD%D0%B8%D0%B9%20%D0%BF%D0%B5%D1%80%D0%B5%D0%BC%D0%B5%D1%89%D0%B5%D0%BD%D0%B8%D0%B9%2C%20%D0%B3%D0%B4%D0%B5" TargetMode="External" /><Relationship Type="http://schemas.openxmlformats.org/officeDocument/2006/relationships/hyperlink" Id="rId34" Target="https://normcad.ru/s/book/NCBkP.pdf#:~:text=SaveDat%20,%D1%81%20%D1%80%D0%B0%D1%81%D1%88%D0%B8%D1%80%D0%B5%D0%BD%D0%B8%D0%B5%D0%BC%20nr1%20c%20%D1%83%D1%81%D0%BB%D0%BE%D0%B2%D0%B8%D1%8F%D0%BC%D0%B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2026-01-14T08:40:37Z</dcterms:created>
  <dcterms:modified xsi:type="dcterms:W3CDTF">2026-01-14T08:40:37Z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